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CD1A3" w14:textId="13EE71A5" w:rsidR="0025325A" w:rsidRPr="005A227D" w:rsidRDefault="000D30EF" w:rsidP="00284EE4">
      <w:pPr>
        <w:pStyle w:val="Heading1"/>
        <w:rPr>
          <w:rStyle w:val="IntenseReference"/>
          <w:b/>
          <w:smallCaps w:val="0"/>
          <w:spacing w:val="0"/>
          <w:sz w:val="72"/>
          <w:szCs w:val="72"/>
        </w:rPr>
      </w:pPr>
      <w:bookmarkStart w:id="0" w:name="_Hlk95922220"/>
      <w:bookmarkStart w:id="1" w:name="_Hlk95305883"/>
      <w:bookmarkStart w:id="2" w:name="_Toc115189246"/>
      <w:bookmarkEnd w:id="0"/>
      <w:r w:rsidRPr="00F02563">
        <w:rPr>
          <w:noProof/>
        </w:rPr>
        <w:drawing>
          <wp:anchor distT="0" distB="0" distL="114300" distR="114300" simplePos="0" relativeHeight="251658316" behindDoc="0" locked="0" layoutInCell="1" allowOverlap="1" wp14:anchorId="46B2C667" wp14:editId="6308A5E1">
            <wp:simplePos x="0" y="0"/>
            <wp:positionH relativeFrom="margin">
              <wp:posOffset>-911860</wp:posOffset>
            </wp:positionH>
            <wp:positionV relativeFrom="page">
              <wp:posOffset>635</wp:posOffset>
            </wp:positionV>
            <wp:extent cx="7619365" cy="10783570"/>
            <wp:effectExtent l="0" t="0" r="635" b="0"/>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19365" cy="10783570"/>
                    </a:xfrm>
                    <a:prstGeom prst="rect">
                      <a:avLst/>
                    </a:prstGeom>
                  </pic:spPr>
                </pic:pic>
              </a:graphicData>
            </a:graphic>
            <wp14:sizeRelH relativeFrom="margin">
              <wp14:pctWidth>0</wp14:pctWidth>
            </wp14:sizeRelH>
            <wp14:sizeRelV relativeFrom="margin">
              <wp14:pctHeight>0</wp14:pctHeight>
            </wp14:sizeRelV>
          </wp:anchor>
        </w:drawing>
      </w:r>
      <w:bookmarkStart w:id="3" w:name="_Toc441101258"/>
      <w:bookmarkStart w:id="4" w:name="_Toc1467104872"/>
      <w:bookmarkStart w:id="5" w:name="_Toc1585279661"/>
      <w:r w:rsidR="0025325A" w:rsidRPr="3FFBAACA">
        <w:rPr>
          <w:rStyle w:val="IntenseReference"/>
          <w:b/>
          <w:smallCaps w:val="0"/>
          <w:spacing w:val="0"/>
          <w:sz w:val="72"/>
          <w:szCs w:val="72"/>
        </w:rPr>
        <w:t>Welcome</w:t>
      </w:r>
      <w:bookmarkEnd w:id="2"/>
      <w:bookmarkEnd w:id="3"/>
      <w:bookmarkEnd w:id="4"/>
      <w:bookmarkEnd w:id="5"/>
    </w:p>
    <w:p w14:paraId="61CCD7CF" w14:textId="6EA70610" w:rsidR="00BD372E" w:rsidRPr="002B7AE8" w:rsidRDefault="00B3376E" w:rsidP="002B7AE8">
      <w:pPr>
        <w:rPr>
          <w:rStyle w:val="IntenseReference"/>
          <w:smallCaps w:val="0"/>
          <w:spacing w:val="0"/>
          <w:sz w:val="36"/>
          <w:szCs w:val="36"/>
        </w:rPr>
      </w:pPr>
      <w:r w:rsidRPr="002B7AE8">
        <w:rPr>
          <w:rStyle w:val="IntenseReference"/>
          <w:smallCaps w:val="0"/>
          <w:spacing w:val="0"/>
          <w:sz w:val="36"/>
          <w:szCs w:val="36"/>
        </w:rPr>
        <w:lastRenderedPageBreak/>
        <w:t>A</w:t>
      </w:r>
      <w:r w:rsidR="00284EE4" w:rsidRPr="002B7AE8">
        <w:rPr>
          <w:rStyle w:val="IntenseReference"/>
          <w:smallCaps w:val="0"/>
          <w:spacing w:val="0"/>
          <w:sz w:val="36"/>
          <w:szCs w:val="36"/>
        </w:rPr>
        <w:t>cknowledgement</w:t>
      </w:r>
      <w:r w:rsidR="00273DEF" w:rsidRPr="002B7AE8">
        <w:rPr>
          <w:rStyle w:val="IntenseReference"/>
          <w:smallCaps w:val="0"/>
          <w:spacing w:val="0"/>
          <w:sz w:val="36"/>
          <w:szCs w:val="36"/>
        </w:rPr>
        <w:tab/>
      </w:r>
    </w:p>
    <w:p w14:paraId="2236E85A" w14:textId="38363CA6" w:rsidR="00260579" w:rsidRPr="00CC08D7" w:rsidRDefault="00260579" w:rsidP="00260579">
      <w:pPr>
        <w:spacing w:after="0" w:line="240" w:lineRule="auto"/>
        <w:textAlignment w:val="baseline"/>
        <w:rPr>
          <w:rFonts w:ascii="Calibri" w:eastAsia="Times New Roman" w:hAnsi="Calibri" w:cs="Calibri"/>
          <w:color w:val="000000"/>
          <w:lang w:eastAsia="en-AU"/>
        </w:rPr>
      </w:pPr>
      <w:r w:rsidRPr="00CC08D7">
        <w:rPr>
          <w:rFonts w:ascii="Calibri" w:eastAsia="Times New Roman" w:hAnsi="Calibri" w:cs="Calibri"/>
          <w:color w:val="000000"/>
          <w:lang w:eastAsia="en-AU"/>
        </w:rPr>
        <w:t>City of Newcastle acknowledges that we operate on the grounds of the traditional country of the Awabakal and Worimi peoples.</w:t>
      </w:r>
    </w:p>
    <w:p w14:paraId="2F7C8223" w14:textId="3F2894F6" w:rsidR="00260579" w:rsidRPr="00CC08D7" w:rsidRDefault="00260579" w:rsidP="00260579">
      <w:pPr>
        <w:spacing w:after="0" w:line="240" w:lineRule="auto"/>
        <w:textAlignment w:val="baseline"/>
        <w:rPr>
          <w:rFonts w:ascii="Calibri" w:eastAsia="Times New Roman" w:hAnsi="Calibri" w:cs="Calibri"/>
          <w:color w:val="000000"/>
          <w:lang w:eastAsia="en-AU"/>
        </w:rPr>
      </w:pPr>
    </w:p>
    <w:p w14:paraId="56995074" w14:textId="1FF66B9F" w:rsidR="00260579" w:rsidRPr="00CC08D7" w:rsidRDefault="00260579" w:rsidP="00260579">
      <w:pPr>
        <w:spacing w:after="0" w:line="240" w:lineRule="auto"/>
        <w:textAlignment w:val="baseline"/>
        <w:rPr>
          <w:rFonts w:ascii="Calibri" w:eastAsia="Times New Roman" w:hAnsi="Calibri" w:cs="Calibri"/>
          <w:color w:val="000000"/>
          <w:lang w:eastAsia="en-AU"/>
        </w:rPr>
      </w:pPr>
      <w:r w:rsidRPr="00CC08D7">
        <w:rPr>
          <w:rFonts w:ascii="Calibri" w:eastAsia="Times New Roman" w:hAnsi="Calibri" w:cs="Calibri"/>
          <w:color w:val="000000"/>
          <w:lang w:eastAsia="en-AU"/>
        </w:rPr>
        <w:t>We recognise and respect their cultural heritage, beliefs and continuing relationship with the land and waters, and that they are the proud survivors of more than two hundred years of dispossession.</w:t>
      </w:r>
    </w:p>
    <w:p w14:paraId="52B066E1" w14:textId="4B8B6EDB" w:rsidR="00260579" w:rsidRPr="00CC08D7" w:rsidRDefault="00260579" w:rsidP="00260579">
      <w:pPr>
        <w:spacing w:after="0" w:line="240" w:lineRule="auto"/>
        <w:textAlignment w:val="baseline"/>
        <w:rPr>
          <w:rFonts w:ascii="Calibri" w:eastAsia="Times New Roman" w:hAnsi="Calibri" w:cs="Calibri"/>
          <w:color w:val="000000"/>
          <w:lang w:eastAsia="en-AU"/>
        </w:rPr>
      </w:pPr>
    </w:p>
    <w:p w14:paraId="54679F6D" w14:textId="3F18DE0E" w:rsidR="00260579" w:rsidRPr="00CC08D7" w:rsidRDefault="00260579" w:rsidP="00260579">
      <w:pPr>
        <w:spacing w:after="0" w:line="240" w:lineRule="auto"/>
        <w:textAlignment w:val="baseline"/>
        <w:rPr>
          <w:rFonts w:ascii="Calibri" w:eastAsia="Times New Roman" w:hAnsi="Calibri" w:cs="Calibri"/>
          <w:color w:val="000000"/>
          <w:lang w:eastAsia="en-AU"/>
        </w:rPr>
      </w:pPr>
      <w:r w:rsidRPr="00CC08D7">
        <w:rPr>
          <w:rFonts w:ascii="Calibri" w:eastAsia="Times New Roman" w:hAnsi="Calibri" w:cs="Calibri"/>
          <w:color w:val="000000"/>
          <w:lang w:eastAsia="en-AU"/>
        </w:rPr>
        <w:t>City of Newcastle reiterates its commitment to address disadvantages and attain justice for Aboriginal and Torres Strait Islander peoples of this community.</w:t>
      </w:r>
    </w:p>
    <w:p w14:paraId="1D92AFA3" w14:textId="63A525B2" w:rsidR="00ED5084" w:rsidRPr="00260579" w:rsidRDefault="00ED5084" w:rsidP="00260579">
      <w:pPr>
        <w:spacing w:after="0" w:line="240" w:lineRule="auto"/>
        <w:textAlignment w:val="baseline"/>
        <w:rPr>
          <w:rFonts w:ascii="Segoe UI" w:eastAsia="Times New Roman" w:hAnsi="Segoe UI" w:cs="Segoe UI"/>
          <w:color w:val="000000"/>
          <w:sz w:val="18"/>
          <w:szCs w:val="18"/>
          <w:lang w:eastAsia="en-AU"/>
        </w:rPr>
      </w:pPr>
    </w:p>
    <w:p w14:paraId="6B92F0C4" w14:textId="51A413FA" w:rsidR="00ED5084" w:rsidRDefault="00284EE4" w:rsidP="00BD372E">
      <w:pPr>
        <w:rPr>
          <w:noProof/>
        </w:rPr>
      </w:pPr>
      <w:r w:rsidRPr="00E7607E">
        <w:rPr>
          <w:rFonts w:cstheme="minorHAnsi"/>
          <w:noProof/>
        </w:rPr>
        <w:drawing>
          <wp:anchor distT="0" distB="0" distL="114300" distR="114300" simplePos="0" relativeHeight="251658300" behindDoc="1" locked="0" layoutInCell="1" allowOverlap="1" wp14:anchorId="6120740B" wp14:editId="59EBF4CF">
            <wp:simplePos x="0" y="0"/>
            <wp:positionH relativeFrom="margin">
              <wp:posOffset>0</wp:posOffset>
            </wp:positionH>
            <wp:positionV relativeFrom="margin">
              <wp:posOffset>3111500</wp:posOffset>
            </wp:positionV>
            <wp:extent cx="6002655" cy="5753100"/>
            <wp:effectExtent l="0" t="0" r="0" b="0"/>
            <wp:wrapThrough wrapText="bothSides">
              <wp:wrapPolygon edited="0">
                <wp:start x="0" y="0"/>
                <wp:lineTo x="0" y="21528"/>
                <wp:lineTo x="21525" y="21528"/>
                <wp:lineTo x="21525" y="0"/>
                <wp:lineTo x="0" y="0"/>
              </wp:wrapPolygon>
            </wp:wrapThrough>
            <wp:docPr id="399112431" name="Picture 3991124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2431" name="Picture 399112431" descr="A picture containing text&#10;&#10;Description automatically generated"/>
                    <pic:cNvPicPr/>
                  </pic:nvPicPr>
                  <pic:blipFill rotWithShape="1">
                    <a:blip r:embed="rId13">
                      <a:extLst>
                        <a:ext uri="{28A0092B-C50C-407E-A947-70E740481C1C}">
                          <a14:useLocalDpi xmlns:a14="http://schemas.microsoft.com/office/drawing/2010/main" val="0"/>
                        </a:ext>
                      </a:extLst>
                    </a:blip>
                    <a:srcRect l="31349"/>
                    <a:stretch/>
                  </pic:blipFill>
                  <pic:spPr bwMode="auto">
                    <a:xfrm>
                      <a:off x="0" y="0"/>
                      <a:ext cx="6002655" cy="575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0BB">
        <w:rPr>
          <w:noProof/>
        </w:rPr>
        <w:br w:type="page"/>
      </w:r>
    </w:p>
    <w:bookmarkStart w:id="6" w:name="_Toc1976565881" w:displacedByCustomXml="next"/>
    <w:bookmarkStart w:id="7" w:name="_Toc1825787965" w:displacedByCustomXml="next"/>
    <w:bookmarkStart w:id="8" w:name="_Toc1971393090" w:displacedByCustomXml="next"/>
    <w:sdt>
      <w:sdtPr>
        <w:rPr>
          <w:rFonts w:asciiTheme="minorHAnsi" w:eastAsiaTheme="minorHAnsi" w:hAnsiTheme="minorHAnsi" w:cstheme="minorBidi"/>
          <w:b w:val="0"/>
          <w:color w:val="auto"/>
          <w:sz w:val="22"/>
          <w:szCs w:val="22"/>
          <w:lang w:val="en-AU"/>
        </w:rPr>
        <w:id w:val="622280860"/>
        <w:docPartObj>
          <w:docPartGallery w:val="Table of Contents"/>
          <w:docPartUnique/>
        </w:docPartObj>
      </w:sdtPr>
      <w:sdtContent>
        <w:p w14:paraId="20F47C1A" w14:textId="4C79458C" w:rsidR="009040BB" w:rsidRDefault="009040BB" w:rsidP="00916CEC">
          <w:pPr>
            <w:pStyle w:val="TOCHeading"/>
            <w:tabs>
              <w:tab w:val="left" w:pos="3360"/>
            </w:tabs>
          </w:pPr>
          <w:r w:rsidRPr="3FFBAACA">
            <w:rPr>
              <w:rStyle w:val="Heading2Char"/>
              <w:b/>
            </w:rPr>
            <w:t>T</w:t>
          </w:r>
          <w:r w:rsidR="005A227D" w:rsidRPr="3FFBAACA">
            <w:rPr>
              <w:rStyle w:val="Heading2Char"/>
              <w:b/>
            </w:rPr>
            <w:t>able of Contents</w:t>
          </w:r>
          <w:r w:rsidR="00916CEC">
            <w:tab/>
          </w:r>
          <w:bookmarkEnd w:id="8"/>
          <w:bookmarkEnd w:id="7"/>
          <w:bookmarkEnd w:id="6"/>
        </w:p>
        <w:p w14:paraId="477D1D78" w14:textId="77777777" w:rsidR="00C9054D" w:rsidRPr="00C9054D" w:rsidRDefault="00C9054D" w:rsidP="00C9054D">
          <w:pPr>
            <w:rPr>
              <w:lang w:val="en-US"/>
            </w:rPr>
          </w:pPr>
        </w:p>
        <w:p w14:paraId="15291732" w14:textId="2182D1C9" w:rsidR="00A7089B" w:rsidRDefault="009040BB">
          <w:pPr>
            <w:pStyle w:val="TOC1"/>
            <w:rPr>
              <w:rFonts w:eastAsiaTheme="minorEastAsia"/>
              <w:noProof/>
              <w:lang w:eastAsia="en-AU"/>
            </w:rPr>
          </w:pPr>
          <w:r>
            <w:fldChar w:fldCharType="begin"/>
          </w:r>
          <w:r>
            <w:instrText xml:space="preserve"> TOC \o "1-3" \h \z \u </w:instrText>
          </w:r>
          <w:r>
            <w:fldChar w:fldCharType="separate"/>
          </w:r>
          <w:hyperlink w:anchor="_Toc115189246" w:history="1">
            <w:r w:rsidR="00A7089B" w:rsidRPr="004D4AD6">
              <w:rPr>
                <w:rStyle w:val="Hyperlink"/>
                <w:bCs/>
                <w:noProof/>
              </w:rPr>
              <w:t>Welcome</w:t>
            </w:r>
            <w:r w:rsidR="00A7089B">
              <w:rPr>
                <w:noProof/>
                <w:webHidden/>
              </w:rPr>
              <w:tab/>
            </w:r>
            <w:r w:rsidR="00A7089B">
              <w:rPr>
                <w:noProof/>
                <w:webHidden/>
              </w:rPr>
              <w:fldChar w:fldCharType="begin"/>
            </w:r>
            <w:r w:rsidR="00A7089B">
              <w:rPr>
                <w:noProof/>
                <w:webHidden/>
              </w:rPr>
              <w:instrText xml:space="preserve"> PAGEREF _Toc115189246 \h </w:instrText>
            </w:r>
            <w:r w:rsidR="00A7089B">
              <w:rPr>
                <w:noProof/>
                <w:webHidden/>
              </w:rPr>
            </w:r>
            <w:r w:rsidR="00A7089B">
              <w:rPr>
                <w:noProof/>
                <w:webHidden/>
              </w:rPr>
              <w:fldChar w:fldCharType="separate"/>
            </w:r>
            <w:r w:rsidR="00A7089B">
              <w:rPr>
                <w:noProof/>
                <w:webHidden/>
              </w:rPr>
              <w:t>1</w:t>
            </w:r>
            <w:r w:rsidR="00A7089B">
              <w:rPr>
                <w:noProof/>
                <w:webHidden/>
              </w:rPr>
              <w:fldChar w:fldCharType="end"/>
            </w:r>
          </w:hyperlink>
        </w:p>
        <w:p w14:paraId="646BA810" w14:textId="691CBEDF" w:rsidR="00A7089B" w:rsidRDefault="00A7089B">
          <w:pPr>
            <w:pStyle w:val="TOC1"/>
            <w:rPr>
              <w:rFonts w:eastAsiaTheme="minorEastAsia"/>
              <w:noProof/>
              <w:lang w:eastAsia="en-AU"/>
            </w:rPr>
          </w:pPr>
          <w:hyperlink w:anchor="_Toc115189247" w:history="1">
            <w:r w:rsidRPr="004D4AD6">
              <w:rPr>
                <w:rStyle w:val="Hyperlink"/>
                <w:noProof/>
              </w:rPr>
              <w:t>Our Newcastle</w:t>
            </w:r>
            <w:r>
              <w:rPr>
                <w:noProof/>
                <w:webHidden/>
              </w:rPr>
              <w:tab/>
            </w:r>
            <w:r>
              <w:rPr>
                <w:noProof/>
                <w:webHidden/>
              </w:rPr>
              <w:fldChar w:fldCharType="begin"/>
            </w:r>
            <w:r>
              <w:rPr>
                <w:noProof/>
                <w:webHidden/>
              </w:rPr>
              <w:instrText xml:space="preserve"> PAGEREF _Toc115189247 \h </w:instrText>
            </w:r>
            <w:r>
              <w:rPr>
                <w:noProof/>
                <w:webHidden/>
              </w:rPr>
            </w:r>
            <w:r>
              <w:rPr>
                <w:noProof/>
                <w:webHidden/>
              </w:rPr>
              <w:fldChar w:fldCharType="separate"/>
            </w:r>
            <w:r>
              <w:rPr>
                <w:noProof/>
                <w:webHidden/>
              </w:rPr>
              <w:t>5</w:t>
            </w:r>
            <w:r>
              <w:rPr>
                <w:noProof/>
                <w:webHidden/>
              </w:rPr>
              <w:fldChar w:fldCharType="end"/>
            </w:r>
          </w:hyperlink>
        </w:p>
        <w:p w14:paraId="111B51EB" w14:textId="2E750FD7" w:rsidR="00A7089B" w:rsidRDefault="00A7089B">
          <w:pPr>
            <w:pStyle w:val="TOC1"/>
            <w:rPr>
              <w:rFonts w:eastAsiaTheme="minorEastAsia"/>
              <w:noProof/>
              <w:lang w:eastAsia="en-AU"/>
            </w:rPr>
          </w:pPr>
          <w:hyperlink w:anchor="_Toc115189248" w:history="1">
            <w:r w:rsidRPr="004D4AD6">
              <w:rPr>
                <w:rStyle w:val="Hyperlink"/>
                <w:bCs/>
                <w:noProof/>
              </w:rPr>
              <w:t xml:space="preserve">Benefits and trends of </w:t>
            </w:r>
            <w:r w:rsidRPr="004D4AD6">
              <w:rPr>
                <w:rStyle w:val="Hyperlink"/>
                <w:noProof/>
              </w:rPr>
              <w:t xml:space="preserve"> </w:t>
            </w:r>
            <w:r w:rsidRPr="004D4AD6">
              <w:rPr>
                <w:rStyle w:val="Hyperlink"/>
                <w:bCs/>
                <w:noProof/>
              </w:rPr>
              <w:t>social infrastructure</w:t>
            </w:r>
            <w:r>
              <w:rPr>
                <w:noProof/>
                <w:webHidden/>
              </w:rPr>
              <w:tab/>
            </w:r>
            <w:r>
              <w:rPr>
                <w:noProof/>
                <w:webHidden/>
              </w:rPr>
              <w:fldChar w:fldCharType="begin"/>
            </w:r>
            <w:r>
              <w:rPr>
                <w:noProof/>
                <w:webHidden/>
              </w:rPr>
              <w:instrText xml:space="preserve"> PAGEREF _Toc115189248 \h </w:instrText>
            </w:r>
            <w:r>
              <w:rPr>
                <w:noProof/>
                <w:webHidden/>
              </w:rPr>
            </w:r>
            <w:r>
              <w:rPr>
                <w:noProof/>
                <w:webHidden/>
              </w:rPr>
              <w:fldChar w:fldCharType="separate"/>
            </w:r>
            <w:r>
              <w:rPr>
                <w:noProof/>
                <w:webHidden/>
              </w:rPr>
              <w:t>13</w:t>
            </w:r>
            <w:r>
              <w:rPr>
                <w:noProof/>
                <w:webHidden/>
              </w:rPr>
              <w:fldChar w:fldCharType="end"/>
            </w:r>
          </w:hyperlink>
        </w:p>
        <w:p w14:paraId="6022719F" w14:textId="0A49AB6F" w:rsidR="00A7089B" w:rsidRDefault="00A7089B">
          <w:pPr>
            <w:pStyle w:val="TOC2"/>
            <w:tabs>
              <w:tab w:val="right" w:leader="dot" w:pos="9016"/>
            </w:tabs>
            <w:rPr>
              <w:rFonts w:eastAsiaTheme="minorEastAsia"/>
              <w:noProof/>
              <w:lang w:eastAsia="en-AU"/>
            </w:rPr>
          </w:pPr>
          <w:hyperlink w:anchor="_Toc115189249" w:history="1">
            <w:r w:rsidRPr="004D4AD6">
              <w:rPr>
                <w:rStyle w:val="Hyperlink"/>
                <w:bCs/>
                <w:noProof/>
              </w:rPr>
              <w:t>Innovation and best practice trends</w:t>
            </w:r>
            <w:r>
              <w:rPr>
                <w:noProof/>
                <w:webHidden/>
              </w:rPr>
              <w:tab/>
            </w:r>
            <w:r>
              <w:rPr>
                <w:noProof/>
                <w:webHidden/>
              </w:rPr>
              <w:fldChar w:fldCharType="begin"/>
            </w:r>
            <w:r>
              <w:rPr>
                <w:noProof/>
                <w:webHidden/>
              </w:rPr>
              <w:instrText xml:space="preserve"> PAGEREF _Toc115189249 \h </w:instrText>
            </w:r>
            <w:r>
              <w:rPr>
                <w:noProof/>
                <w:webHidden/>
              </w:rPr>
            </w:r>
            <w:r>
              <w:rPr>
                <w:noProof/>
                <w:webHidden/>
              </w:rPr>
              <w:fldChar w:fldCharType="separate"/>
            </w:r>
            <w:r>
              <w:rPr>
                <w:noProof/>
                <w:webHidden/>
              </w:rPr>
              <w:t>16</w:t>
            </w:r>
            <w:r>
              <w:rPr>
                <w:noProof/>
                <w:webHidden/>
              </w:rPr>
              <w:fldChar w:fldCharType="end"/>
            </w:r>
          </w:hyperlink>
        </w:p>
        <w:p w14:paraId="246DC505" w14:textId="2A64C098" w:rsidR="00A7089B" w:rsidRDefault="00A7089B">
          <w:pPr>
            <w:pStyle w:val="TOC1"/>
            <w:rPr>
              <w:rFonts w:eastAsiaTheme="minorEastAsia"/>
              <w:noProof/>
              <w:lang w:eastAsia="en-AU"/>
            </w:rPr>
          </w:pPr>
          <w:hyperlink w:anchor="_Toc115189250" w:history="1">
            <w:r w:rsidRPr="004D4AD6">
              <w:rPr>
                <w:rStyle w:val="Hyperlink"/>
                <w:bCs/>
                <w:noProof/>
              </w:rPr>
              <w:t>Our strategy</w:t>
            </w:r>
            <w:r>
              <w:rPr>
                <w:noProof/>
                <w:webHidden/>
              </w:rPr>
              <w:tab/>
            </w:r>
            <w:r>
              <w:rPr>
                <w:noProof/>
                <w:webHidden/>
              </w:rPr>
              <w:fldChar w:fldCharType="begin"/>
            </w:r>
            <w:r>
              <w:rPr>
                <w:noProof/>
                <w:webHidden/>
              </w:rPr>
              <w:instrText xml:space="preserve"> PAGEREF _Toc115189250 \h </w:instrText>
            </w:r>
            <w:r>
              <w:rPr>
                <w:noProof/>
                <w:webHidden/>
              </w:rPr>
            </w:r>
            <w:r>
              <w:rPr>
                <w:noProof/>
                <w:webHidden/>
              </w:rPr>
              <w:fldChar w:fldCharType="separate"/>
            </w:r>
            <w:r>
              <w:rPr>
                <w:noProof/>
                <w:webHidden/>
              </w:rPr>
              <w:t>19</w:t>
            </w:r>
            <w:r>
              <w:rPr>
                <w:noProof/>
                <w:webHidden/>
              </w:rPr>
              <w:fldChar w:fldCharType="end"/>
            </w:r>
          </w:hyperlink>
        </w:p>
        <w:p w14:paraId="222C05A5" w14:textId="304EEEA2" w:rsidR="00A7089B" w:rsidRDefault="00A7089B">
          <w:pPr>
            <w:pStyle w:val="TOC1"/>
            <w:rPr>
              <w:rFonts w:eastAsiaTheme="minorEastAsia"/>
              <w:noProof/>
              <w:lang w:eastAsia="en-AU"/>
            </w:rPr>
          </w:pPr>
          <w:hyperlink w:anchor="_Toc115189251" w:history="1">
            <w:r w:rsidRPr="004D4AD6">
              <w:rPr>
                <w:rStyle w:val="Hyperlink"/>
                <w:bCs/>
                <w:noProof/>
              </w:rPr>
              <w:t>Our priorities</w:t>
            </w:r>
            <w:r>
              <w:rPr>
                <w:noProof/>
                <w:webHidden/>
              </w:rPr>
              <w:tab/>
            </w:r>
            <w:r>
              <w:rPr>
                <w:noProof/>
                <w:webHidden/>
              </w:rPr>
              <w:fldChar w:fldCharType="begin"/>
            </w:r>
            <w:r>
              <w:rPr>
                <w:noProof/>
                <w:webHidden/>
              </w:rPr>
              <w:instrText xml:space="preserve"> PAGEREF _Toc115189251 \h </w:instrText>
            </w:r>
            <w:r>
              <w:rPr>
                <w:noProof/>
                <w:webHidden/>
              </w:rPr>
            </w:r>
            <w:r>
              <w:rPr>
                <w:noProof/>
                <w:webHidden/>
              </w:rPr>
              <w:fldChar w:fldCharType="separate"/>
            </w:r>
            <w:r>
              <w:rPr>
                <w:noProof/>
                <w:webHidden/>
              </w:rPr>
              <w:t>25</w:t>
            </w:r>
            <w:r>
              <w:rPr>
                <w:noProof/>
                <w:webHidden/>
              </w:rPr>
              <w:fldChar w:fldCharType="end"/>
            </w:r>
          </w:hyperlink>
        </w:p>
        <w:p w14:paraId="1577BCCC" w14:textId="15DAAAD1" w:rsidR="00A7089B" w:rsidRDefault="00A7089B">
          <w:pPr>
            <w:pStyle w:val="TOC2"/>
            <w:tabs>
              <w:tab w:val="right" w:leader="dot" w:pos="9016"/>
            </w:tabs>
            <w:rPr>
              <w:rFonts w:eastAsiaTheme="minorEastAsia"/>
              <w:noProof/>
              <w:lang w:eastAsia="en-AU"/>
            </w:rPr>
          </w:pPr>
          <w:hyperlink w:anchor="_Toc115189252" w:history="1">
            <w:r w:rsidRPr="004D4AD6">
              <w:rPr>
                <w:rStyle w:val="Hyperlink"/>
                <w:noProof/>
              </w:rPr>
              <w:t>Priority 1:</w:t>
            </w:r>
          </w:hyperlink>
          <w:r w:rsidR="00DF7B82">
            <w:rPr>
              <w:rStyle w:val="Hyperlink"/>
              <w:noProof/>
            </w:rPr>
            <w:t xml:space="preserve"> </w:t>
          </w:r>
          <w:hyperlink w:anchor="_Toc115189253" w:history="1">
            <w:r w:rsidRPr="004D4AD6">
              <w:rPr>
                <w:rStyle w:val="Hyperlink"/>
                <w:noProof/>
              </w:rPr>
              <w:t>Equitable distribution for growth and resilience</w:t>
            </w:r>
            <w:r>
              <w:rPr>
                <w:noProof/>
                <w:webHidden/>
              </w:rPr>
              <w:tab/>
            </w:r>
            <w:r>
              <w:rPr>
                <w:noProof/>
                <w:webHidden/>
              </w:rPr>
              <w:fldChar w:fldCharType="begin"/>
            </w:r>
            <w:r>
              <w:rPr>
                <w:noProof/>
                <w:webHidden/>
              </w:rPr>
              <w:instrText xml:space="preserve"> PAGEREF _Toc115189253 \h </w:instrText>
            </w:r>
            <w:r>
              <w:rPr>
                <w:noProof/>
                <w:webHidden/>
              </w:rPr>
            </w:r>
            <w:r>
              <w:rPr>
                <w:noProof/>
                <w:webHidden/>
              </w:rPr>
              <w:fldChar w:fldCharType="separate"/>
            </w:r>
            <w:r>
              <w:rPr>
                <w:noProof/>
                <w:webHidden/>
              </w:rPr>
              <w:t>26</w:t>
            </w:r>
            <w:r>
              <w:rPr>
                <w:noProof/>
                <w:webHidden/>
              </w:rPr>
              <w:fldChar w:fldCharType="end"/>
            </w:r>
          </w:hyperlink>
        </w:p>
        <w:p w14:paraId="6A2D2191" w14:textId="6313579A" w:rsidR="00A7089B" w:rsidRDefault="00A7089B">
          <w:pPr>
            <w:pStyle w:val="TOC2"/>
            <w:tabs>
              <w:tab w:val="right" w:leader="dot" w:pos="9016"/>
            </w:tabs>
            <w:rPr>
              <w:rFonts w:eastAsiaTheme="minorEastAsia"/>
              <w:noProof/>
              <w:lang w:eastAsia="en-AU"/>
            </w:rPr>
          </w:pPr>
          <w:hyperlink w:anchor="_Toc115189254" w:history="1">
            <w:r w:rsidRPr="004D4AD6">
              <w:rPr>
                <w:rStyle w:val="Hyperlink"/>
                <w:noProof/>
              </w:rPr>
              <w:t>Priority 2:</w:t>
            </w:r>
          </w:hyperlink>
          <w:r w:rsidR="0004326A">
            <w:rPr>
              <w:rStyle w:val="Hyperlink"/>
              <w:noProof/>
            </w:rPr>
            <w:t xml:space="preserve"> </w:t>
          </w:r>
          <w:hyperlink w:anchor="_Toc115189255" w:history="1">
            <w:r w:rsidRPr="004D4AD6">
              <w:rPr>
                <w:rStyle w:val="Hyperlink"/>
                <w:noProof/>
              </w:rPr>
              <w:t>Quality and adaptive places and spaces</w:t>
            </w:r>
            <w:r>
              <w:rPr>
                <w:noProof/>
                <w:webHidden/>
              </w:rPr>
              <w:tab/>
            </w:r>
            <w:r>
              <w:rPr>
                <w:noProof/>
                <w:webHidden/>
              </w:rPr>
              <w:fldChar w:fldCharType="begin"/>
            </w:r>
            <w:r>
              <w:rPr>
                <w:noProof/>
                <w:webHidden/>
              </w:rPr>
              <w:instrText xml:space="preserve"> PAGEREF _Toc115189255 \h </w:instrText>
            </w:r>
            <w:r>
              <w:rPr>
                <w:noProof/>
                <w:webHidden/>
              </w:rPr>
            </w:r>
            <w:r>
              <w:rPr>
                <w:noProof/>
                <w:webHidden/>
              </w:rPr>
              <w:fldChar w:fldCharType="separate"/>
            </w:r>
            <w:r>
              <w:rPr>
                <w:noProof/>
                <w:webHidden/>
              </w:rPr>
              <w:t>29</w:t>
            </w:r>
            <w:r>
              <w:rPr>
                <w:noProof/>
                <w:webHidden/>
              </w:rPr>
              <w:fldChar w:fldCharType="end"/>
            </w:r>
          </w:hyperlink>
        </w:p>
        <w:p w14:paraId="6C08E659" w14:textId="4279618E" w:rsidR="00A7089B" w:rsidRDefault="00A7089B">
          <w:pPr>
            <w:pStyle w:val="TOC2"/>
            <w:tabs>
              <w:tab w:val="right" w:leader="dot" w:pos="9016"/>
            </w:tabs>
            <w:rPr>
              <w:rFonts w:eastAsiaTheme="minorEastAsia"/>
              <w:noProof/>
              <w:lang w:eastAsia="en-AU"/>
            </w:rPr>
          </w:pPr>
          <w:hyperlink w:anchor="_Toc115189256" w:history="1">
            <w:r w:rsidRPr="004D4AD6">
              <w:rPr>
                <w:rStyle w:val="Hyperlink"/>
                <w:noProof/>
              </w:rPr>
              <w:t>Priority 3:</w:t>
            </w:r>
          </w:hyperlink>
          <w:r w:rsidR="0004326A">
            <w:rPr>
              <w:rStyle w:val="Hyperlink"/>
              <w:noProof/>
            </w:rPr>
            <w:t xml:space="preserve"> </w:t>
          </w:r>
          <w:hyperlink w:anchor="_Toc115189257" w:history="1">
            <w:r w:rsidRPr="004D4AD6">
              <w:rPr>
                <w:rStyle w:val="Hyperlink"/>
                <w:noProof/>
              </w:rPr>
              <w:t>Community capacity-building and inclusion</w:t>
            </w:r>
            <w:r>
              <w:rPr>
                <w:noProof/>
                <w:webHidden/>
              </w:rPr>
              <w:tab/>
            </w:r>
            <w:r>
              <w:rPr>
                <w:noProof/>
                <w:webHidden/>
              </w:rPr>
              <w:fldChar w:fldCharType="begin"/>
            </w:r>
            <w:r>
              <w:rPr>
                <w:noProof/>
                <w:webHidden/>
              </w:rPr>
              <w:instrText xml:space="preserve"> PAGEREF _Toc115189257 \h </w:instrText>
            </w:r>
            <w:r>
              <w:rPr>
                <w:noProof/>
                <w:webHidden/>
              </w:rPr>
            </w:r>
            <w:r>
              <w:rPr>
                <w:noProof/>
                <w:webHidden/>
              </w:rPr>
              <w:fldChar w:fldCharType="separate"/>
            </w:r>
            <w:r>
              <w:rPr>
                <w:noProof/>
                <w:webHidden/>
              </w:rPr>
              <w:t>33</w:t>
            </w:r>
            <w:r>
              <w:rPr>
                <w:noProof/>
                <w:webHidden/>
              </w:rPr>
              <w:fldChar w:fldCharType="end"/>
            </w:r>
          </w:hyperlink>
        </w:p>
        <w:p w14:paraId="58F3E81A" w14:textId="2DA44AD1" w:rsidR="00A7089B" w:rsidRDefault="00A7089B">
          <w:pPr>
            <w:pStyle w:val="TOC2"/>
            <w:tabs>
              <w:tab w:val="right" w:leader="dot" w:pos="9016"/>
            </w:tabs>
            <w:rPr>
              <w:rFonts w:eastAsiaTheme="minorEastAsia"/>
              <w:noProof/>
              <w:lang w:eastAsia="en-AU"/>
            </w:rPr>
          </w:pPr>
          <w:hyperlink w:anchor="_Toc115189258" w:history="1">
            <w:r w:rsidRPr="004D4AD6">
              <w:rPr>
                <w:rStyle w:val="Hyperlink"/>
                <w:noProof/>
              </w:rPr>
              <w:t>Priority 4:</w:t>
            </w:r>
          </w:hyperlink>
          <w:r w:rsidR="00AD0AF5">
            <w:rPr>
              <w:rStyle w:val="Hyperlink"/>
              <w:noProof/>
            </w:rPr>
            <w:t xml:space="preserve"> </w:t>
          </w:r>
          <w:hyperlink w:anchor="_Toc115189259" w:history="1">
            <w:r w:rsidRPr="004D4AD6">
              <w:rPr>
                <w:rStyle w:val="Hyperlink"/>
                <w:noProof/>
              </w:rPr>
              <w:t>Governance, partnerships, and advocacy</w:t>
            </w:r>
            <w:r>
              <w:rPr>
                <w:noProof/>
                <w:webHidden/>
              </w:rPr>
              <w:tab/>
            </w:r>
            <w:r>
              <w:rPr>
                <w:noProof/>
                <w:webHidden/>
              </w:rPr>
              <w:fldChar w:fldCharType="begin"/>
            </w:r>
            <w:r>
              <w:rPr>
                <w:noProof/>
                <w:webHidden/>
              </w:rPr>
              <w:instrText xml:space="preserve"> PAGEREF _Toc115189259 \h </w:instrText>
            </w:r>
            <w:r>
              <w:rPr>
                <w:noProof/>
                <w:webHidden/>
              </w:rPr>
            </w:r>
            <w:r>
              <w:rPr>
                <w:noProof/>
                <w:webHidden/>
              </w:rPr>
              <w:fldChar w:fldCharType="separate"/>
            </w:r>
            <w:r>
              <w:rPr>
                <w:noProof/>
                <w:webHidden/>
              </w:rPr>
              <w:t>35</w:t>
            </w:r>
            <w:r>
              <w:rPr>
                <w:noProof/>
                <w:webHidden/>
              </w:rPr>
              <w:fldChar w:fldCharType="end"/>
            </w:r>
          </w:hyperlink>
        </w:p>
        <w:p w14:paraId="201C1599" w14:textId="6972F46D" w:rsidR="00A7089B" w:rsidRDefault="00A7089B">
          <w:pPr>
            <w:pStyle w:val="TOC1"/>
            <w:rPr>
              <w:rFonts w:eastAsiaTheme="minorEastAsia"/>
              <w:noProof/>
              <w:lang w:eastAsia="en-AU"/>
            </w:rPr>
          </w:pPr>
          <w:hyperlink w:anchor="_Toc115189260" w:history="1">
            <w:r w:rsidRPr="004D4AD6">
              <w:rPr>
                <w:rStyle w:val="Hyperlink"/>
                <w:noProof/>
              </w:rPr>
              <w:t>Appendix</w:t>
            </w:r>
            <w:r>
              <w:rPr>
                <w:noProof/>
                <w:webHidden/>
              </w:rPr>
              <w:tab/>
            </w:r>
            <w:r>
              <w:rPr>
                <w:noProof/>
                <w:webHidden/>
              </w:rPr>
              <w:fldChar w:fldCharType="begin"/>
            </w:r>
            <w:r>
              <w:rPr>
                <w:noProof/>
                <w:webHidden/>
              </w:rPr>
              <w:instrText xml:space="preserve"> PAGEREF _Toc115189260 \h </w:instrText>
            </w:r>
            <w:r>
              <w:rPr>
                <w:noProof/>
                <w:webHidden/>
              </w:rPr>
            </w:r>
            <w:r>
              <w:rPr>
                <w:noProof/>
                <w:webHidden/>
              </w:rPr>
              <w:fldChar w:fldCharType="separate"/>
            </w:r>
            <w:r>
              <w:rPr>
                <w:noProof/>
                <w:webHidden/>
              </w:rPr>
              <w:t>37</w:t>
            </w:r>
            <w:r>
              <w:rPr>
                <w:noProof/>
                <w:webHidden/>
              </w:rPr>
              <w:fldChar w:fldCharType="end"/>
            </w:r>
          </w:hyperlink>
        </w:p>
        <w:p w14:paraId="7075547D" w14:textId="778980A4" w:rsidR="00A7089B" w:rsidRDefault="00A7089B">
          <w:pPr>
            <w:pStyle w:val="TOC2"/>
            <w:tabs>
              <w:tab w:val="right" w:leader="dot" w:pos="9016"/>
            </w:tabs>
            <w:rPr>
              <w:rFonts w:eastAsiaTheme="minorEastAsia"/>
              <w:noProof/>
              <w:lang w:eastAsia="en-AU"/>
            </w:rPr>
          </w:pPr>
          <w:hyperlink w:anchor="_Toc115189261" w:history="1">
            <w:r w:rsidRPr="004D4AD6">
              <w:rPr>
                <w:rStyle w:val="Hyperlink"/>
                <w:noProof/>
              </w:rPr>
              <w:t>Appendix 1 – Action Plan</w:t>
            </w:r>
            <w:r>
              <w:rPr>
                <w:noProof/>
                <w:webHidden/>
              </w:rPr>
              <w:tab/>
            </w:r>
            <w:r>
              <w:rPr>
                <w:noProof/>
                <w:webHidden/>
              </w:rPr>
              <w:fldChar w:fldCharType="begin"/>
            </w:r>
            <w:r>
              <w:rPr>
                <w:noProof/>
                <w:webHidden/>
              </w:rPr>
              <w:instrText xml:space="preserve"> PAGEREF _Toc115189261 \h </w:instrText>
            </w:r>
            <w:r>
              <w:rPr>
                <w:noProof/>
                <w:webHidden/>
              </w:rPr>
            </w:r>
            <w:r>
              <w:rPr>
                <w:noProof/>
                <w:webHidden/>
              </w:rPr>
              <w:fldChar w:fldCharType="separate"/>
            </w:r>
            <w:r>
              <w:rPr>
                <w:noProof/>
                <w:webHidden/>
              </w:rPr>
              <w:t>37</w:t>
            </w:r>
            <w:r>
              <w:rPr>
                <w:noProof/>
                <w:webHidden/>
              </w:rPr>
              <w:fldChar w:fldCharType="end"/>
            </w:r>
          </w:hyperlink>
        </w:p>
        <w:p w14:paraId="60372B4E" w14:textId="799FBB65" w:rsidR="00A7089B" w:rsidRDefault="00A7089B">
          <w:pPr>
            <w:pStyle w:val="TOC2"/>
            <w:tabs>
              <w:tab w:val="right" w:leader="dot" w:pos="9016"/>
            </w:tabs>
            <w:rPr>
              <w:rFonts w:eastAsiaTheme="minorEastAsia"/>
              <w:noProof/>
              <w:lang w:eastAsia="en-AU"/>
            </w:rPr>
          </w:pPr>
          <w:hyperlink w:anchor="_Toc115189262" w:history="1">
            <w:r w:rsidRPr="004D4AD6">
              <w:rPr>
                <w:rStyle w:val="Hyperlink"/>
                <w:noProof/>
              </w:rPr>
              <w:t xml:space="preserve">Appendix 2 - Catchment planning and </w:t>
            </w:r>
            <w:r w:rsidR="0010572E">
              <w:rPr>
                <w:rStyle w:val="Hyperlink"/>
                <w:noProof/>
              </w:rPr>
              <w:t>d</w:t>
            </w:r>
            <w:r w:rsidRPr="004D4AD6">
              <w:rPr>
                <w:rStyle w:val="Hyperlink"/>
                <w:noProof/>
              </w:rPr>
              <w:t>emographics</w:t>
            </w:r>
            <w:r>
              <w:rPr>
                <w:noProof/>
                <w:webHidden/>
              </w:rPr>
              <w:tab/>
            </w:r>
            <w:r>
              <w:rPr>
                <w:noProof/>
                <w:webHidden/>
              </w:rPr>
              <w:fldChar w:fldCharType="begin"/>
            </w:r>
            <w:r>
              <w:rPr>
                <w:noProof/>
                <w:webHidden/>
              </w:rPr>
              <w:instrText xml:space="preserve"> PAGEREF _Toc115189262 \h </w:instrText>
            </w:r>
            <w:r>
              <w:rPr>
                <w:noProof/>
                <w:webHidden/>
              </w:rPr>
            </w:r>
            <w:r>
              <w:rPr>
                <w:noProof/>
                <w:webHidden/>
              </w:rPr>
              <w:fldChar w:fldCharType="separate"/>
            </w:r>
            <w:r>
              <w:rPr>
                <w:noProof/>
                <w:webHidden/>
              </w:rPr>
              <w:t>41</w:t>
            </w:r>
            <w:r>
              <w:rPr>
                <w:noProof/>
                <w:webHidden/>
              </w:rPr>
              <w:fldChar w:fldCharType="end"/>
            </w:r>
          </w:hyperlink>
        </w:p>
        <w:p w14:paraId="3F853EC1" w14:textId="65FBA648" w:rsidR="00A7089B" w:rsidRDefault="00A7089B">
          <w:pPr>
            <w:pStyle w:val="TOC2"/>
            <w:tabs>
              <w:tab w:val="right" w:leader="dot" w:pos="9016"/>
            </w:tabs>
            <w:rPr>
              <w:rFonts w:eastAsiaTheme="minorEastAsia"/>
              <w:noProof/>
              <w:lang w:eastAsia="en-AU"/>
            </w:rPr>
          </w:pPr>
          <w:hyperlink w:anchor="_Toc115189263" w:history="1">
            <w:r w:rsidRPr="004D4AD6">
              <w:rPr>
                <w:rStyle w:val="Hyperlink"/>
                <w:noProof/>
              </w:rPr>
              <w:t>Appendix 3 – What our community told us</w:t>
            </w:r>
            <w:r>
              <w:rPr>
                <w:noProof/>
                <w:webHidden/>
              </w:rPr>
              <w:tab/>
            </w:r>
            <w:r>
              <w:rPr>
                <w:noProof/>
                <w:webHidden/>
              </w:rPr>
              <w:fldChar w:fldCharType="begin"/>
            </w:r>
            <w:r>
              <w:rPr>
                <w:noProof/>
                <w:webHidden/>
              </w:rPr>
              <w:instrText xml:space="preserve"> PAGEREF _Toc115189263 \h </w:instrText>
            </w:r>
            <w:r>
              <w:rPr>
                <w:noProof/>
                <w:webHidden/>
              </w:rPr>
            </w:r>
            <w:r>
              <w:rPr>
                <w:noProof/>
                <w:webHidden/>
              </w:rPr>
              <w:fldChar w:fldCharType="separate"/>
            </w:r>
            <w:r>
              <w:rPr>
                <w:noProof/>
                <w:webHidden/>
              </w:rPr>
              <w:t>46</w:t>
            </w:r>
            <w:r>
              <w:rPr>
                <w:noProof/>
                <w:webHidden/>
              </w:rPr>
              <w:fldChar w:fldCharType="end"/>
            </w:r>
          </w:hyperlink>
        </w:p>
        <w:p w14:paraId="5E49A691" w14:textId="75C54FC5" w:rsidR="009040BB" w:rsidRDefault="009040BB">
          <w:r>
            <w:rPr>
              <w:b/>
              <w:bCs/>
              <w:noProof/>
            </w:rPr>
            <w:fldChar w:fldCharType="end"/>
          </w:r>
        </w:p>
      </w:sdtContent>
    </w:sdt>
    <w:p w14:paraId="045E0663" w14:textId="637F594C" w:rsidR="00D13148" w:rsidRPr="00CB73DD" w:rsidRDefault="000B3B3B" w:rsidP="00BD372E">
      <w:pPr>
        <w:rPr>
          <w:rStyle w:val="IntenseReference"/>
        </w:rPr>
      </w:pPr>
      <w:r>
        <w:rPr>
          <w:rStyle w:val="IntenseReference"/>
        </w:rPr>
        <w:br w:type="page"/>
      </w:r>
    </w:p>
    <w:p w14:paraId="539BACA8" w14:textId="26090710" w:rsidR="00BD372E" w:rsidRDefault="002A06D3" w:rsidP="002B7AE8">
      <w:pPr>
        <w:rPr>
          <w:b/>
          <w:bCs/>
          <w:color w:val="00B0F0"/>
          <w:sz w:val="36"/>
          <w:szCs w:val="36"/>
        </w:rPr>
      </w:pPr>
      <w:r w:rsidRPr="002B7AE8">
        <w:rPr>
          <w:b/>
          <w:bCs/>
          <w:color w:val="00B0F0"/>
          <w:sz w:val="36"/>
          <w:szCs w:val="36"/>
        </w:rPr>
        <w:t>L</w:t>
      </w:r>
      <w:r w:rsidR="00A30E4C" w:rsidRPr="002B7AE8">
        <w:rPr>
          <w:b/>
          <w:bCs/>
          <w:color w:val="00B0F0"/>
          <w:sz w:val="36"/>
          <w:szCs w:val="36"/>
        </w:rPr>
        <w:t>ord Mayor Foreword</w:t>
      </w:r>
    </w:p>
    <w:p w14:paraId="34419731" w14:textId="3E217DCE" w:rsidR="006C2ABD" w:rsidRDefault="006C2ABD" w:rsidP="006C2ABD">
      <w:pPr>
        <w:spacing w:after="240" w:line="240" w:lineRule="auto"/>
      </w:pPr>
      <w:r>
        <w:t>City of Newcastle</w:t>
      </w:r>
      <w:r w:rsidR="00953E09">
        <w:t xml:space="preserve"> </w:t>
      </w:r>
      <w:r>
        <w:t>(CN) recognises that investment in quality social infrastructure is essential for the health, social wellbeing, and economic prosperity of our city. It plays a significant role in enhancing the lives of people of all ages, background, and abilities, and a city's overall prosperity and liveability.</w:t>
      </w:r>
    </w:p>
    <w:p w14:paraId="53520260" w14:textId="4DA4A281" w:rsidR="006C2ABD" w:rsidRDefault="006C2ABD" w:rsidP="006C2ABD">
      <w:pPr>
        <w:spacing w:after="240" w:line="240" w:lineRule="auto"/>
      </w:pPr>
      <w:r>
        <w:t xml:space="preserve">Through our Social Infrastructure Strategy (SIS), we identify these social and economic benefits that equitably </w:t>
      </w:r>
      <w:r w:rsidR="005B7344" w:rsidRPr="00C06E66">
        <w:t>delivered,</w:t>
      </w:r>
      <w:r w:rsidRPr="00C06E66">
        <w:t xml:space="preserve"> and sustainably managed social infrastructure</w:t>
      </w:r>
      <w:r>
        <w:t xml:space="preserve"> will bring to our individual community members and our community as a collective, whilst outlining contemporary challenges, emerging </w:t>
      </w:r>
      <w:proofErr w:type="gramStart"/>
      <w:r>
        <w:t>needs</w:t>
      </w:r>
      <w:proofErr w:type="gramEnd"/>
      <w:r>
        <w:t xml:space="preserve"> and opportunities we face.</w:t>
      </w:r>
    </w:p>
    <w:p w14:paraId="0C31F2F9" w14:textId="77777777" w:rsidR="006C2ABD" w:rsidRDefault="006C2ABD" w:rsidP="006C2ABD">
      <w:pPr>
        <w:spacing w:after="240" w:line="240" w:lineRule="auto"/>
      </w:pPr>
      <w:r>
        <w:t xml:space="preserve">The SIS </w:t>
      </w:r>
      <w:r w:rsidRPr="00C06E66">
        <w:t xml:space="preserve">will </w:t>
      </w:r>
      <w:r>
        <w:t>inform the</w:t>
      </w:r>
      <w:r w:rsidRPr="00C06E66">
        <w:t xml:space="preserve"> planning, investment, </w:t>
      </w:r>
      <w:proofErr w:type="gramStart"/>
      <w:r w:rsidRPr="00C06E66">
        <w:t>negotiati</w:t>
      </w:r>
      <w:r>
        <w:t>on</w:t>
      </w:r>
      <w:proofErr w:type="gramEnd"/>
      <w:r>
        <w:t xml:space="preserve"> and delivery of social infrastructure for our city. It outlines our high priority directions and actions, and acts as acts as a decision-making tool for which future social infrastructure demand is assessed, planned and social delivered – allowing us to guide our </w:t>
      </w:r>
      <w:r w:rsidRPr="00C06E66">
        <w:t xml:space="preserve">commitment </w:t>
      </w:r>
      <w:r>
        <w:t>for</w:t>
      </w:r>
      <w:r w:rsidRPr="00C06E66">
        <w:t xml:space="preserve"> investing in, </w:t>
      </w:r>
      <w:proofErr w:type="gramStart"/>
      <w:r w:rsidRPr="00C06E66">
        <w:t>p</w:t>
      </w:r>
      <w:r>
        <w:t>artnering</w:t>
      </w:r>
      <w:proofErr w:type="gramEnd"/>
      <w:r w:rsidRPr="00C06E66">
        <w:t xml:space="preserve"> and delivering public places</w:t>
      </w:r>
      <w:r>
        <w:t>.</w:t>
      </w:r>
    </w:p>
    <w:p w14:paraId="7342E29E" w14:textId="77777777" w:rsidR="006C2ABD" w:rsidRDefault="006C2ABD" w:rsidP="006C2ABD">
      <w:pPr>
        <w:spacing w:after="240" w:line="240" w:lineRule="auto"/>
      </w:pPr>
      <w:r>
        <w:t xml:space="preserve">Meeting community needs and aspirations for our city's social infrastructure will require a whole-of-community and whole-of-government response involving greater coordination, cooperation, and partnership between each level of government, community sector and industry to address unmet need and alleviate pressure on existing services and infrastructure. It will steer </w:t>
      </w:r>
      <w:r w:rsidRPr="00C06E66">
        <w:t>CN to undertake this work through a</w:t>
      </w:r>
      <w:r>
        <w:t>n 'integrated</w:t>
      </w:r>
      <w:r w:rsidRPr="00C06E66">
        <w:t xml:space="preserve"> approach</w:t>
      </w:r>
      <w:r>
        <w:t>' - working better, together</w:t>
      </w:r>
      <w:r w:rsidRPr="00C06E66">
        <w:t>.</w:t>
      </w:r>
    </w:p>
    <w:p w14:paraId="67FCAF06" w14:textId="77777777" w:rsidR="006C2ABD" w:rsidRPr="00E7607E" w:rsidRDefault="006C2ABD" w:rsidP="006C2ABD">
      <w:pPr>
        <w:spacing w:after="240" w:line="240" w:lineRule="auto"/>
        <w:rPr>
          <w:rFonts w:cstheme="minorHAnsi"/>
        </w:rPr>
      </w:pPr>
      <w:r w:rsidRPr="00404D31">
        <w:rPr>
          <w:rFonts w:cstheme="minorHAnsi"/>
        </w:rPr>
        <w:t xml:space="preserve">Thank you to those who </w:t>
      </w:r>
      <w:r>
        <w:rPr>
          <w:rFonts w:cstheme="minorHAnsi"/>
        </w:rPr>
        <w:t>have assisted to inform</w:t>
      </w:r>
      <w:r w:rsidRPr="00404D31">
        <w:rPr>
          <w:rFonts w:cstheme="minorHAnsi"/>
        </w:rPr>
        <w:t xml:space="preserve"> the </w:t>
      </w:r>
      <w:r>
        <w:rPr>
          <w:rFonts w:cstheme="minorHAnsi"/>
        </w:rPr>
        <w:t xml:space="preserve">development of </w:t>
      </w:r>
      <w:r w:rsidRPr="00404D31">
        <w:rPr>
          <w:rFonts w:cstheme="minorHAnsi"/>
        </w:rPr>
        <w:t>th</w:t>
      </w:r>
      <w:r>
        <w:rPr>
          <w:rFonts w:cstheme="minorHAnsi"/>
        </w:rPr>
        <w:t>e strategy,</w:t>
      </w:r>
      <w:r w:rsidRPr="00404D31">
        <w:rPr>
          <w:rFonts w:cstheme="minorHAnsi"/>
        </w:rPr>
        <w:t xml:space="preserve"> a</w:t>
      </w:r>
      <w:r>
        <w:rPr>
          <w:rFonts w:cstheme="minorHAnsi"/>
        </w:rPr>
        <w:t>nd to the many</w:t>
      </w:r>
      <w:r w:rsidRPr="00404D31">
        <w:rPr>
          <w:rFonts w:cstheme="minorHAnsi"/>
        </w:rPr>
        <w:t xml:space="preserve"> who </w:t>
      </w:r>
      <w:r>
        <w:rPr>
          <w:rFonts w:cstheme="minorHAnsi"/>
        </w:rPr>
        <w:t>contribute</w:t>
      </w:r>
      <w:r w:rsidRPr="00404D31">
        <w:rPr>
          <w:rFonts w:cstheme="minorHAnsi"/>
        </w:rPr>
        <w:t xml:space="preserve"> to </w:t>
      </w:r>
      <w:r>
        <w:rPr>
          <w:rFonts w:cstheme="minorHAnsi"/>
        </w:rPr>
        <w:t>Newcastle's array of valued social infrastructure, enhancing our city's overall liveability daily.</w:t>
      </w:r>
      <w:r w:rsidRPr="00404D31">
        <w:rPr>
          <w:rFonts w:cstheme="minorHAnsi"/>
        </w:rPr>
        <w:t xml:space="preserve"> I look forward to championing the implementation of this </w:t>
      </w:r>
      <w:r>
        <w:rPr>
          <w:rFonts w:cstheme="minorHAnsi"/>
        </w:rPr>
        <w:t>strategy</w:t>
      </w:r>
      <w:r w:rsidRPr="00404D31">
        <w:rPr>
          <w:rFonts w:cstheme="minorHAnsi"/>
        </w:rPr>
        <w:t xml:space="preserve"> over the next four years.</w:t>
      </w:r>
    </w:p>
    <w:p w14:paraId="63D35B1C" w14:textId="77777777" w:rsidR="006C2ABD" w:rsidRPr="00CC08D7" w:rsidRDefault="006C2ABD" w:rsidP="006C2ABD">
      <w:pPr>
        <w:spacing w:after="0" w:line="240" w:lineRule="auto"/>
        <w:rPr>
          <w:rFonts w:cstheme="minorHAnsi"/>
          <w:b/>
        </w:rPr>
      </w:pPr>
      <w:r w:rsidRPr="00CC08D7">
        <w:rPr>
          <w:rFonts w:cstheme="minorHAnsi"/>
          <w:b/>
        </w:rPr>
        <w:t>Councillor Nuatali Nelmes</w:t>
      </w:r>
    </w:p>
    <w:p w14:paraId="3E5B2A85" w14:textId="77777777" w:rsidR="006C2ABD" w:rsidRPr="00CC08D7" w:rsidRDefault="006C2ABD" w:rsidP="006C2ABD">
      <w:pPr>
        <w:spacing w:after="240" w:line="240" w:lineRule="auto"/>
        <w:rPr>
          <w:rFonts w:cstheme="minorHAnsi"/>
          <w:bCs/>
        </w:rPr>
      </w:pPr>
      <w:r w:rsidRPr="00CC08D7">
        <w:rPr>
          <w:rFonts w:cstheme="minorHAnsi"/>
          <w:bCs/>
        </w:rPr>
        <w:t>Lord Mayor of Newcastle</w:t>
      </w:r>
    </w:p>
    <w:p w14:paraId="6B34EE53" w14:textId="77777777" w:rsidR="00D90008" w:rsidRDefault="00D90008" w:rsidP="002B7AE8">
      <w:pPr>
        <w:rPr>
          <w:b/>
          <w:bCs/>
          <w:color w:val="00B0F0"/>
          <w:sz w:val="36"/>
          <w:szCs w:val="36"/>
        </w:rPr>
      </w:pPr>
    </w:p>
    <w:p w14:paraId="6B0C3893" w14:textId="77777777" w:rsidR="00D90008" w:rsidRDefault="00D90008">
      <w:pPr>
        <w:rPr>
          <w:b/>
          <w:bCs/>
          <w:sz w:val="36"/>
          <w:szCs w:val="36"/>
        </w:rPr>
      </w:pPr>
      <w:r>
        <w:rPr>
          <w:b/>
          <w:bCs/>
          <w:sz w:val="36"/>
          <w:szCs w:val="36"/>
        </w:rPr>
        <w:br w:type="page"/>
      </w:r>
    </w:p>
    <w:p w14:paraId="136AE432" w14:textId="75B4B674" w:rsidR="000D6DBA" w:rsidRPr="00E7607E" w:rsidRDefault="000D6DBA" w:rsidP="000D6DBA">
      <w:pPr>
        <w:pStyle w:val="Heading1"/>
        <w:rPr>
          <w:b w:val="0"/>
          <w:sz w:val="96"/>
          <w:szCs w:val="96"/>
        </w:rPr>
      </w:pPr>
      <w:bookmarkStart w:id="9" w:name="_Toc95741010"/>
      <w:bookmarkStart w:id="10" w:name="_Toc869819844"/>
      <w:bookmarkStart w:id="11" w:name="_Toc1267639786"/>
      <w:bookmarkStart w:id="12" w:name="_Toc91798076"/>
      <w:bookmarkStart w:id="13" w:name="_Toc115189247"/>
      <w:r w:rsidRPr="00686234">
        <w:rPr>
          <w:sz w:val="96"/>
          <w:szCs w:val="96"/>
        </w:rPr>
        <w:t xml:space="preserve">Our </w:t>
      </w:r>
      <w:r w:rsidRPr="00E7607E">
        <w:rPr>
          <w:sz w:val="96"/>
          <w:szCs w:val="96"/>
        </w:rPr>
        <w:t>Newcastle</w:t>
      </w:r>
      <w:bookmarkEnd w:id="9"/>
      <w:bookmarkEnd w:id="10"/>
      <w:bookmarkEnd w:id="11"/>
      <w:bookmarkEnd w:id="12"/>
      <w:bookmarkEnd w:id="13"/>
    </w:p>
    <w:p w14:paraId="58DACF2D" w14:textId="77777777" w:rsidR="00743036" w:rsidRDefault="00743036" w:rsidP="00743036">
      <w:pPr>
        <w:spacing w:after="0" w:line="240" w:lineRule="auto"/>
        <w:rPr>
          <w:b/>
          <w:bCs/>
          <w:color w:val="00B0F0"/>
          <w:sz w:val="44"/>
          <w:szCs w:val="44"/>
        </w:rPr>
      </w:pPr>
      <w:bookmarkStart w:id="14" w:name="_Toc95741011"/>
    </w:p>
    <w:p w14:paraId="06C104F8" w14:textId="20E052F2" w:rsidR="000D6DBA" w:rsidRPr="00743036" w:rsidRDefault="000D6DBA" w:rsidP="00743036">
      <w:pPr>
        <w:spacing w:after="0" w:line="240" w:lineRule="auto"/>
        <w:rPr>
          <w:b/>
          <w:bCs/>
          <w:color w:val="00B0F0"/>
          <w:sz w:val="44"/>
          <w:szCs w:val="44"/>
        </w:rPr>
      </w:pPr>
      <w:r w:rsidRPr="00743036">
        <w:rPr>
          <w:b/>
          <w:bCs/>
          <w:color w:val="00B0F0"/>
          <w:sz w:val="44"/>
          <w:szCs w:val="44"/>
        </w:rPr>
        <w:t>Community Strategic Plan – Newcastle 2040</w:t>
      </w:r>
      <w:bookmarkEnd w:id="14"/>
    </w:p>
    <w:p w14:paraId="35E8576A" w14:textId="77777777" w:rsidR="000D6DBA" w:rsidRPr="00E7607E" w:rsidRDefault="000D6DBA" w:rsidP="00743036">
      <w:pPr>
        <w:spacing w:after="0" w:line="240" w:lineRule="auto"/>
        <w:rPr>
          <w:rFonts w:cstheme="minorHAnsi"/>
          <w:i/>
          <w:color w:val="00B0F0"/>
          <w:sz w:val="36"/>
          <w:szCs w:val="36"/>
        </w:rPr>
      </w:pPr>
      <w:r w:rsidRPr="00E7607E">
        <w:rPr>
          <w:rFonts w:cstheme="minorHAnsi"/>
          <w:i/>
          <w:color w:val="00B0F0"/>
          <w:sz w:val="36"/>
          <w:szCs w:val="36"/>
        </w:rPr>
        <w:t>Newcastle is a liveable, sustainable, inclusive global city</w:t>
      </w:r>
    </w:p>
    <w:p w14:paraId="0C8EF886" w14:textId="77777777" w:rsidR="00583E51" w:rsidRDefault="00583E51" w:rsidP="005740DC">
      <w:pPr>
        <w:spacing w:after="0" w:line="240" w:lineRule="auto"/>
        <w:textAlignment w:val="baseline"/>
        <w:rPr>
          <w:rFonts w:ascii="Calibri" w:eastAsia="Times New Roman" w:hAnsi="Calibri" w:cs="Calibri"/>
          <w:i/>
          <w:iCs/>
          <w:color w:val="000000"/>
          <w:lang w:eastAsia="en-AU"/>
        </w:rPr>
      </w:pPr>
    </w:p>
    <w:p w14:paraId="3DE54488" w14:textId="5CB7F495" w:rsidR="005740DC" w:rsidRPr="00CB73DD" w:rsidRDefault="005740DC" w:rsidP="007509A8">
      <w:pPr>
        <w:spacing w:after="240" w:line="240" w:lineRule="auto"/>
        <w:textAlignment w:val="baseline"/>
        <w:rPr>
          <w:rFonts w:ascii="Segoe UI" w:eastAsia="Times New Roman" w:hAnsi="Segoe UI" w:cs="Segoe UI"/>
          <w:color w:val="000000"/>
          <w:lang w:eastAsia="en-AU"/>
        </w:rPr>
      </w:pPr>
      <w:r w:rsidRPr="00CB73DD">
        <w:rPr>
          <w:rFonts w:ascii="Calibri" w:eastAsia="Times New Roman" w:hAnsi="Calibri" w:cs="Calibri"/>
          <w:i/>
          <w:iCs/>
          <w:color w:val="000000"/>
          <w:lang w:eastAsia="en-AU"/>
        </w:rPr>
        <w:t>Newcastle 2040</w:t>
      </w:r>
      <w:r w:rsidRPr="00CB73DD">
        <w:rPr>
          <w:rFonts w:ascii="Calibri" w:eastAsia="Times New Roman" w:hAnsi="Calibri" w:cs="Calibri"/>
          <w:color w:val="000000"/>
          <w:lang w:eastAsia="en-AU"/>
        </w:rPr>
        <w:t xml:space="preserve"> is CN’s Community Strategic Plan (CSP) and is the highest level of planning we undertake at the local government level. </w:t>
      </w:r>
      <w:r w:rsidRPr="00CB73DD">
        <w:rPr>
          <w:rFonts w:ascii="Calibri" w:eastAsia="Times New Roman" w:hAnsi="Calibri" w:cs="Calibri"/>
          <w:i/>
          <w:iCs/>
          <w:color w:val="000000"/>
          <w:lang w:eastAsia="en-AU"/>
        </w:rPr>
        <w:t>Newcastle 2040</w:t>
      </w:r>
      <w:r w:rsidRPr="00CB73DD">
        <w:rPr>
          <w:rFonts w:ascii="Calibri" w:eastAsia="Times New Roman" w:hAnsi="Calibri" w:cs="Calibri"/>
          <w:color w:val="000000"/>
          <w:lang w:eastAsia="en-AU"/>
        </w:rPr>
        <w:t xml:space="preserve"> is a shared community vision, developed as a guide to inform policies and actions throughout the city for the next 10+ years. For those who live, work, play and study in Newcastle, this vision sets the direction for how we want our city to grow. With direct input from a wide cross-section of the community, it represents what we value in our city and what we want to prioritise.</w:t>
      </w:r>
    </w:p>
    <w:p w14:paraId="7A9772C8" w14:textId="4DBECB09" w:rsidR="005740DC" w:rsidRPr="00CB73DD" w:rsidRDefault="005740DC" w:rsidP="007509A8">
      <w:pPr>
        <w:spacing w:after="240" w:line="240" w:lineRule="auto"/>
        <w:textAlignment w:val="baseline"/>
        <w:rPr>
          <w:rFonts w:ascii="Segoe UI" w:eastAsia="Times New Roman" w:hAnsi="Segoe UI" w:cs="Segoe UI"/>
          <w:color w:val="000000"/>
          <w:lang w:eastAsia="en-AU"/>
        </w:rPr>
      </w:pPr>
      <w:r w:rsidRPr="00CB73DD">
        <w:rPr>
          <w:rFonts w:ascii="Calibri" w:eastAsia="Times New Roman" w:hAnsi="Calibri" w:cs="Calibri"/>
          <w:color w:val="000000"/>
          <w:lang w:eastAsia="en-AU"/>
        </w:rPr>
        <w:t xml:space="preserve">In 2040, Newcastle will be a liveable, </w:t>
      </w:r>
      <w:proofErr w:type="gramStart"/>
      <w:r w:rsidRPr="00CB73DD">
        <w:rPr>
          <w:rFonts w:ascii="Calibri" w:eastAsia="Times New Roman" w:hAnsi="Calibri" w:cs="Calibri"/>
          <w:color w:val="000000"/>
          <w:lang w:eastAsia="en-AU"/>
        </w:rPr>
        <w:t>sustainable</w:t>
      </w:r>
      <w:proofErr w:type="gramEnd"/>
      <w:r w:rsidRPr="00CB73DD">
        <w:rPr>
          <w:rFonts w:ascii="Calibri" w:eastAsia="Times New Roman" w:hAnsi="Calibri" w:cs="Calibri"/>
          <w:color w:val="000000"/>
          <w:lang w:eastAsia="en-AU"/>
        </w:rPr>
        <w:t xml:space="preserve"> and inclusive global city. We will celebrate our unique city and protect our natural assets. We will optimise opportunities and build resilience in the face of future challenges. We will champion inclusion so that everyone is valued, and we will encourage innovation and creativity. As we make our way towards 2040, we will work together to achieve our vision by building trust and collaborative relationships.</w:t>
      </w:r>
    </w:p>
    <w:p w14:paraId="12C84C5A" w14:textId="589E58BA" w:rsidR="005740DC" w:rsidRDefault="005740DC" w:rsidP="00743036">
      <w:pPr>
        <w:spacing w:after="240" w:line="240" w:lineRule="auto"/>
        <w:textAlignment w:val="baseline"/>
        <w:rPr>
          <w:rFonts w:ascii="Calibri" w:eastAsia="Times New Roman" w:hAnsi="Calibri" w:cs="Calibri"/>
          <w:color w:val="000000"/>
          <w:sz w:val="24"/>
          <w:szCs w:val="24"/>
          <w:lang w:eastAsia="en-AU"/>
        </w:rPr>
      </w:pPr>
      <w:r w:rsidRPr="3FFBAACA">
        <w:rPr>
          <w:rFonts w:ascii="Calibri" w:eastAsia="Times New Roman" w:hAnsi="Calibri" w:cs="Calibri"/>
          <w:color w:val="000000" w:themeColor="text1"/>
          <w:lang w:eastAsia="en-AU"/>
        </w:rPr>
        <w:t>To guide us forward, we will focus on four themes that emerged from our shared planning process. These themes work together in harmony to deliver our vision for Newcastle as a place for everyone.</w:t>
      </w:r>
    </w:p>
    <w:p w14:paraId="2BCE51DF" w14:textId="5B057280" w:rsidR="00AF50E7" w:rsidRDefault="00743036" w:rsidP="00761BB6">
      <w:pPr>
        <w:spacing w:after="0" w:line="240" w:lineRule="auto"/>
        <w:textAlignment w:val="baseline"/>
        <w:rPr>
          <w:rFonts w:ascii="Calibri" w:eastAsia="Times New Roman" w:hAnsi="Calibri" w:cs="Calibri"/>
          <w:color w:val="000000"/>
          <w:sz w:val="24"/>
          <w:szCs w:val="24"/>
          <w:lang w:eastAsia="en-AU"/>
        </w:rPr>
      </w:pPr>
      <w:r w:rsidRPr="00C06E66">
        <w:rPr>
          <w:b/>
          <w:bCs/>
          <w:noProof/>
        </w:rPr>
        <w:drawing>
          <wp:anchor distT="0" distB="0" distL="114300" distR="114300" simplePos="0" relativeHeight="251658263" behindDoc="1" locked="0" layoutInCell="1" allowOverlap="1" wp14:anchorId="2A286E40" wp14:editId="690A92FD">
            <wp:simplePos x="0" y="0"/>
            <wp:positionH relativeFrom="margin">
              <wp:posOffset>342265</wp:posOffset>
            </wp:positionH>
            <wp:positionV relativeFrom="paragraph">
              <wp:posOffset>-130175</wp:posOffset>
            </wp:positionV>
            <wp:extent cx="4743450" cy="4374515"/>
            <wp:effectExtent l="0" t="0" r="0" b="6985"/>
            <wp:wrapTight wrapText="bothSides">
              <wp:wrapPolygon edited="0">
                <wp:start x="0" y="0"/>
                <wp:lineTo x="0" y="21540"/>
                <wp:lineTo x="21513" y="21540"/>
                <wp:lineTo x="21513" y="0"/>
                <wp:lineTo x="0" y="0"/>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3450" cy="437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6EB73" w14:textId="2925D7A3" w:rsidR="00583E51" w:rsidRDefault="00583E51" w:rsidP="00761BB6">
      <w:pPr>
        <w:spacing w:after="0" w:line="240" w:lineRule="auto"/>
        <w:textAlignment w:val="baseline"/>
        <w:rPr>
          <w:rFonts w:ascii="Calibri" w:eastAsia="Times New Roman" w:hAnsi="Calibri" w:cs="Calibri"/>
          <w:color w:val="000000"/>
          <w:sz w:val="24"/>
          <w:szCs w:val="24"/>
          <w:lang w:eastAsia="en-AU"/>
        </w:rPr>
        <w:sectPr w:rsidR="00583E51" w:rsidSect="00CB73DD">
          <w:headerReference w:type="default" r:id="rId15"/>
          <w:footerReference w:type="even" r:id="rId16"/>
          <w:footerReference w:type="default" r:id="rId17"/>
          <w:headerReference w:type="first" r:id="rId18"/>
          <w:footerReference w:type="first" r:id="rId19"/>
          <w:type w:val="continuous"/>
          <w:pgSz w:w="11906" w:h="16838"/>
          <w:pgMar w:top="1440" w:right="1440" w:bottom="1440" w:left="1440" w:header="708" w:footer="708" w:gutter="0"/>
          <w:cols w:space="708"/>
          <w:docGrid w:linePitch="360"/>
        </w:sectPr>
      </w:pPr>
    </w:p>
    <w:p w14:paraId="34959210" w14:textId="7D14E09C" w:rsidR="00CA27BD" w:rsidRDefault="00CA27BD" w:rsidP="00761BB6">
      <w:pPr>
        <w:spacing w:after="0" w:line="240" w:lineRule="auto"/>
        <w:textAlignment w:val="baseline"/>
        <w:rPr>
          <w:rFonts w:ascii="Calibri" w:eastAsia="Times New Roman" w:hAnsi="Calibri" w:cs="Calibri"/>
          <w:color w:val="000000"/>
          <w:sz w:val="24"/>
          <w:szCs w:val="24"/>
          <w:lang w:eastAsia="en-AU"/>
        </w:rPr>
      </w:pPr>
    </w:p>
    <w:p w14:paraId="55CACE48" w14:textId="035862BA" w:rsidR="00CA27BD" w:rsidRPr="00C06E66" w:rsidRDefault="00A33C98" w:rsidP="00C044AF">
      <w:pPr>
        <w:rPr>
          <w:rFonts w:ascii="Calibri" w:eastAsia="Times New Roman" w:hAnsi="Calibri" w:cs="Calibri"/>
          <w:color w:val="000000"/>
          <w:sz w:val="24"/>
          <w:szCs w:val="24"/>
          <w:lang w:eastAsia="en-AU"/>
        </w:rPr>
        <w:sectPr w:rsidR="00CA27BD" w:rsidRPr="00C06E66" w:rsidSect="00CA27BD">
          <w:type w:val="continuous"/>
          <w:pgSz w:w="11906" w:h="16838"/>
          <w:pgMar w:top="1440" w:right="1440" w:bottom="1440" w:left="1440" w:header="708" w:footer="708" w:gutter="0"/>
          <w:cols w:num="2" w:space="708"/>
          <w:docGrid w:linePitch="360"/>
        </w:sectPr>
      </w:pPr>
      <w:r>
        <w:rPr>
          <w:rFonts w:ascii="Calibri" w:eastAsia="Times New Roman" w:hAnsi="Calibri" w:cs="Calibri"/>
          <w:color w:val="000000"/>
          <w:sz w:val="24"/>
          <w:szCs w:val="24"/>
          <w:lang w:eastAsia="en-AU"/>
        </w:rPr>
        <w:br w:type="page"/>
      </w:r>
    </w:p>
    <w:p w14:paraId="05396EBF" w14:textId="004404A4" w:rsidR="00B7549B" w:rsidRPr="00010605" w:rsidRDefault="00B3376E" w:rsidP="00010605">
      <w:pPr>
        <w:rPr>
          <w:rStyle w:val="IntenseReference"/>
          <w:smallCaps w:val="0"/>
          <w:spacing w:val="0"/>
          <w:sz w:val="36"/>
          <w:szCs w:val="36"/>
        </w:rPr>
      </w:pPr>
      <w:r w:rsidRPr="00010605">
        <w:rPr>
          <w:rStyle w:val="IntenseReference"/>
          <w:smallCaps w:val="0"/>
          <w:spacing w:val="0"/>
          <w:sz w:val="36"/>
          <w:szCs w:val="36"/>
        </w:rPr>
        <w:t>N</w:t>
      </w:r>
      <w:r w:rsidR="005A238D" w:rsidRPr="00010605">
        <w:rPr>
          <w:rStyle w:val="IntenseReference"/>
          <w:smallCaps w:val="0"/>
          <w:spacing w:val="0"/>
          <w:sz w:val="36"/>
          <w:szCs w:val="36"/>
        </w:rPr>
        <w:t xml:space="preserve">ewcastle </w:t>
      </w:r>
      <w:proofErr w:type="gramStart"/>
      <w:r w:rsidR="005A238D" w:rsidRPr="00010605">
        <w:rPr>
          <w:rStyle w:val="IntenseReference"/>
          <w:smallCaps w:val="0"/>
          <w:spacing w:val="0"/>
          <w:sz w:val="36"/>
          <w:szCs w:val="36"/>
        </w:rPr>
        <w:t>at a glance</w:t>
      </w:r>
      <w:proofErr w:type="gramEnd"/>
    </w:p>
    <w:p w14:paraId="1FE3679E" w14:textId="04CF9683" w:rsidR="00B7549B" w:rsidRDefault="00B7549B">
      <w:pPr>
        <w:rPr>
          <w:rFonts w:ascii="Segoe UI" w:eastAsia="Times New Roman" w:hAnsi="Segoe UI" w:cs="Segoe UI"/>
          <w:sz w:val="18"/>
          <w:szCs w:val="18"/>
          <w:lang w:eastAsia="en-AU"/>
        </w:rPr>
      </w:pPr>
    </w:p>
    <w:p w14:paraId="01D40937" w14:textId="2C941717" w:rsidR="00D13148" w:rsidRDefault="00D13148" w:rsidP="00D13148">
      <w:pPr>
        <w:rPr>
          <w:rFonts w:cstheme="minorHAnsi"/>
          <w:b/>
          <w:i/>
          <w:color w:val="00B0F0"/>
          <w:sz w:val="28"/>
          <w:szCs w:val="28"/>
        </w:rPr>
      </w:pPr>
      <w:r w:rsidRPr="00662CAD">
        <w:rPr>
          <w:rFonts w:cstheme="minorHAnsi"/>
          <w:b/>
          <w:i/>
          <w:noProof/>
          <w:color w:val="00B0F0"/>
          <w:sz w:val="28"/>
          <w:szCs w:val="28"/>
        </w:rPr>
        <mc:AlternateContent>
          <mc:Choice Requires="wps">
            <w:drawing>
              <wp:anchor distT="45720" distB="45720" distL="114300" distR="114300" simplePos="0" relativeHeight="251658282" behindDoc="0" locked="0" layoutInCell="1" allowOverlap="1" wp14:anchorId="0ED28568" wp14:editId="5838C0F8">
                <wp:simplePos x="0" y="0"/>
                <wp:positionH relativeFrom="column">
                  <wp:posOffset>-635</wp:posOffset>
                </wp:positionH>
                <wp:positionV relativeFrom="paragraph">
                  <wp:posOffset>0</wp:posOffset>
                </wp:positionV>
                <wp:extent cx="1881505" cy="339725"/>
                <wp:effectExtent l="0" t="0" r="4445" b="3175"/>
                <wp:wrapSquare wrapText="bothSides"/>
                <wp:docPr id="399112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339725"/>
                        </a:xfrm>
                        <a:prstGeom prst="rect">
                          <a:avLst/>
                        </a:prstGeom>
                        <a:solidFill>
                          <a:srgbClr val="FFFFFF"/>
                        </a:solidFill>
                        <a:ln w="9525">
                          <a:noFill/>
                          <a:miter lim="800000"/>
                          <a:headEnd/>
                          <a:tailEnd/>
                        </a:ln>
                      </wps:spPr>
                      <wps:txbx>
                        <w:txbxContent>
                          <w:p w14:paraId="2B553256" w14:textId="77777777" w:rsidR="00AE13A3" w:rsidRPr="00ED34BA" w:rsidRDefault="00D13148" w:rsidP="00AE13A3">
                            <w:pPr>
                              <w:rPr>
                                <w:rFonts w:cstheme="minorHAnsi"/>
                                <w:b/>
                                <w:sz w:val="28"/>
                                <w:szCs w:val="28"/>
                              </w:rPr>
                            </w:pPr>
                            <w:bookmarkStart w:id="15" w:name="_Hlk95921315"/>
                            <w:bookmarkEnd w:id="15"/>
                            <w:r w:rsidRPr="00593C46">
                              <w:rPr>
                                <w:rFonts w:cstheme="minorHAnsi"/>
                                <w:b/>
                                <w:i/>
                                <w:color w:val="00B0F0"/>
                                <w:sz w:val="32"/>
                                <w:szCs w:val="32"/>
                              </w:rPr>
                              <w:t>Our population</w:t>
                            </w:r>
                            <w:r w:rsidR="00AE13A3" w:rsidRPr="00ED34BA">
                              <w:rPr>
                                <w:rStyle w:val="EndnoteReference"/>
                                <w:rFonts w:cstheme="minorHAnsi"/>
                                <w:b/>
                                <w:sz w:val="28"/>
                                <w:szCs w:val="28"/>
                              </w:rPr>
                              <w:footnoteRef/>
                            </w:r>
                          </w:p>
                          <w:p w14:paraId="64C9101B" w14:textId="7E78C7D5" w:rsidR="00D13148" w:rsidRPr="00593C46" w:rsidRDefault="00D13148" w:rsidP="00D1314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D28568" id="_x0000_t202" coordsize="21600,21600" o:spt="202" path="m,l,21600r21600,l21600,xe">
                <v:stroke joinstyle="miter"/>
                <v:path gradientshapeok="t" o:connecttype="rect"/>
              </v:shapetype>
              <v:shape id="Text Box 2" o:spid="_x0000_s1026" type="#_x0000_t202" style="position:absolute;margin-left:-.05pt;margin-top:0;width:148.15pt;height:26.7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" stroked="f">
                <v:textbox>
                  <w:txbxContent>
                    <w:p w14:paraId="2B553256" w14:textId="77777777" w:rsidR="00AE13A3" w:rsidRPr="00ED34BA" w:rsidRDefault="00D13148" w:rsidP="00AE13A3">
                      <w:pPr>
                        <w:rPr>
                          <w:rFonts w:cstheme="minorHAnsi"/>
                          <w:b/>
                          <w:sz w:val="28"/>
                          <w:szCs w:val="28"/>
                        </w:rPr>
                      </w:pPr>
                      <w:bookmarkStart w:id="16" w:name="_Hlk95921315"/>
                      <w:bookmarkEnd w:id="16"/>
                      <w:r w:rsidRPr="00593C46">
                        <w:rPr>
                          <w:rFonts w:cstheme="minorHAnsi"/>
                          <w:b/>
                          <w:i/>
                          <w:color w:val="00B0F0"/>
                          <w:sz w:val="32"/>
                          <w:szCs w:val="32"/>
                        </w:rPr>
                        <w:t>Our population</w:t>
                      </w:r>
                      <w:r w:rsidR="00AE13A3" w:rsidRPr="00ED34BA">
                        <w:rPr>
                          <w:rStyle w:val="EndnoteReference"/>
                          <w:rFonts w:cstheme="minorHAnsi"/>
                          <w:b/>
                          <w:sz w:val="28"/>
                          <w:szCs w:val="28"/>
                        </w:rPr>
                        <w:footnoteRef/>
                      </w:r>
                    </w:p>
                    <w:p w14:paraId="64C9101B" w14:textId="7E78C7D5" w:rsidR="00D13148" w:rsidRPr="00593C46" w:rsidRDefault="00D13148" w:rsidP="00D13148">
                      <w:pPr>
                        <w:rPr>
                          <w:sz w:val="32"/>
                          <w:szCs w:val="32"/>
                        </w:rPr>
                      </w:pPr>
                    </w:p>
                  </w:txbxContent>
                </v:textbox>
                <w10:wrap type="square"/>
              </v:shape>
            </w:pict>
          </mc:Fallback>
        </mc:AlternateContent>
      </w:r>
      <w:r>
        <w:rPr>
          <w:noProof/>
          <w:sz w:val="16"/>
          <w:szCs w:val="16"/>
        </w:rPr>
        <mc:AlternateContent>
          <mc:Choice Requires="wps">
            <w:drawing>
              <wp:anchor distT="0" distB="0" distL="114300" distR="114300" simplePos="0" relativeHeight="251658271" behindDoc="0" locked="0" layoutInCell="1" allowOverlap="1" wp14:anchorId="7374D336" wp14:editId="63D7BF6B">
                <wp:simplePos x="0" y="0"/>
                <wp:positionH relativeFrom="column">
                  <wp:posOffset>5008510</wp:posOffset>
                </wp:positionH>
                <wp:positionV relativeFrom="paragraph">
                  <wp:posOffset>259759</wp:posOffset>
                </wp:positionV>
                <wp:extent cx="400050" cy="76200"/>
                <wp:effectExtent l="0" t="0" r="19050" b="19050"/>
                <wp:wrapNone/>
                <wp:docPr id="36" name="Flowchart: Terminator 36"/>
                <wp:cNvGraphicFramePr/>
                <a:graphic xmlns:a="http://schemas.openxmlformats.org/drawingml/2006/main">
                  <a:graphicData uri="http://schemas.microsoft.com/office/word/2010/wordprocessingShape">
                    <wps:wsp>
                      <wps:cNvSpPr/>
                      <wps:spPr>
                        <a:xfrm>
                          <a:off x="0" y="0"/>
                          <a:ext cx="400050" cy="76200"/>
                        </a:xfrm>
                        <a:prstGeom prst="flowChartTermina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6970B8" id="_x0000_t116" coordsize="21600,21600" o:spt="116" path="m3475,qx,10800,3475,21600l18125,21600qx21600,10800,18125,xe">
                <v:stroke joinstyle="miter"/>
                <v:path gradientshapeok="t" o:connecttype="rect" textboxrect="1018,3163,20582,18437"/>
              </v:shapetype>
              <v:shape id="Flowchart: Terminator 36" o:spid="_x0000_s1026" type="#_x0000_t116" style="position:absolute;margin-left:394.35pt;margin-top:20.45pt;width:31.5pt;height:6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" fillcolor="#00b0f0" strokecolor="#00b0f0" strokeweight="1pt"/>
            </w:pict>
          </mc:Fallback>
        </mc:AlternateContent>
      </w:r>
      <w:r>
        <w:rPr>
          <w:rFonts w:cstheme="minorHAnsi"/>
          <w:b/>
          <w:i/>
          <w:noProof/>
          <w:color w:val="00B0F0"/>
          <w:sz w:val="28"/>
          <w:szCs w:val="28"/>
        </w:rPr>
        <mc:AlternateContent>
          <mc:Choice Requires="wps">
            <w:drawing>
              <wp:anchor distT="0" distB="0" distL="114300" distR="114300" simplePos="0" relativeHeight="251658266" behindDoc="0" locked="0" layoutInCell="1" allowOverlap="1" wp14:anchorId="66D74F00" wp14:editId="6CFE98C0">
                <wp:simplePos x="0" y="0"/>
                <wp:positionH relativeFrom="column">
                  <wp:posOffset>3394223</wp:posOffset>
                </wp:positionH>
                <wp:positionV relativeFrom="paragraph">
                  <wp:posOffset>101822</wp:posOffset>
                </wp:positionV>
                <wp:extent cx="0" cy="504825"/>
                <wp:effectExtent l="0" t="0" r="38100" b="28575"/>
                <wp:wrapNone/>
                <wp:docPr id="50" name="Straight Connector 50"/>
                <wp:cNvGraphicFramePr/>
                <a:graphic xmlns:a="http://schemas.openxmlformats.org/drawingml/2006/main">
                  <a:graphicData uri="http://schemas.microsoft.com/office/word/2010/wordprocessingShape">
                    <wps:wsp>
                      <wps:cNvCnPr/>
                      <wps:spPr>
                        <a:xfrm>
                          <a:off x="0" y="0"/>
                          <a:ext cx="0" cy="504825"/>
                        </a:xfrm>
                        <a:prstGeom prst="line">
                          <a:avLst/>
                        </a:prstGeom>
                        <a:ln w="19050">
                          <a:solidFill>
                            <a:srgbClr val="00B0F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2D56657" id="Straight Connector 50"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267.25pt,8pt" to="267.2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" strokecolor="#00b0f0" strokeweight="1.5pt">
                <v:stroke joinstyle="miter"/>
              </v:line>
            </w:pict>
          </mc:Fallback>
        </mc:AlternateContent>
      </w:r>
      <w:r w:rsidRPr="004561CE">
        <w:rPr>
          <w:rFonts w:cstheme="minorHAnsi"/>
          <w:b/>
          <w:i/>
          <w:noProof/>
          <w:color w:val="00B0F0"/>
          <w:sz w:val="28"/>
          <w:szCs w:val="28"/>
        </w:rPr>
        <mc:AlternateContent>
          <mc:Choice Requires="wps">
            <w:drawing>
              <wp:anchor distT="45720" distB="45720" distL="114300" distR="114300" simplePos="0" relativeHeight="251658264" behindDoc="0" locked="0" layoutInCell="1" allowOverlap="1" wp14:anchorId="7E36F136" wp14:editId="1CD0A160">
                <wp:simplePos x="0" y="0"/>
                <wp:positionH relativeFrom="margin">
                  <wp:posOffset>0</wp:posOffset>
                </wp:positionH>
                <wp:positionV relativeFrom="paragraph">
                  <wp:posOffset>347345</wp:posOffset>
                </wp:positionV>
                <wp:extent cx="2360930" cy="2360295"/>
                <wp:effectExtent l="0" t="0" r="0" b="190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0295"/>
                        </a:xfrm>
                        <a:prstGeom prst="rect">
                          <a:avLst/>
                        </a:prstGeom>
                        <a:solidFill>
                          <a:srgbClr val="FFFFFF"/>
                        </a:solidFill>
                        <a:ln w="9525">
                          <a:noFill/>
                          <a:miter lim="800000"/>
                          <a:headEnd/>
                          <a:tailEnd/>
                        </a:ln>
                      </wps:spPr>
                      <wps:txbx>
                        <w:txbxContent>
                          <w:p w14:paraId="107BD9FE" w14:textId="203B286B" w:rsidR="00D13148" w:rsidRDefault="00D13148" w:rsidP="00D13148">
                            <w:pPr>
                              <w:spacing w:after="0" w:line="240" w:lineRule="auto"/>
                            </w:pPr>
                            <w:r>
                              <w:t>Newcastle population 202</w:t>
                            </w:r>
                            <w:r w:rsidR="00BE1795">
                              <w:t>2</w:t>
                            </w:r>
                          </w:p>
                          <w:p w14:paraId="7A669440" w14:textId="188A5DFA" w:rsidR="00D13148" w:rsidRPr="003C1AE9" w:rsidRDefault="00BE1795" w:rsidP="00D13148">
                            <w:pPr>
                              <w:spacing w:after="0" w:line="240" w:lineRule="auto"/>
                              <w:rPr>
                                <w:b/>
                                <w:bCs/>
                                <w:color w:val="00B0F0"/>
                                <w:sz w:val="24"/>
                                <w:szCs w:val="24"/>
                              </w:rPr>
                            </w:pPr>
                            <w:r>
                              <w:rPr>
                                <w:b/>
                                <w:bCs/>
                                <w:color w:val="00B0F0"/>
                                <w:sz w:val="24"/>
                                <w:szCs w:val="24"/>
                              </w:rPr>
                              <w:t>173,</w:t>
                            </w:r>
                            <w:r w:rsidR="00B16814">
                              <w:rPr>
                                <w:b/>
                                <w:bCs/>
                                <w:color w:val="00B0F0"/>
                                <w:sz w:val="24"/>
                                <w:szCs w:val="24"/>
                              </w:rPr>
                              <w:t>356</w:t>
                            </w:r>
                          </w:p>
                          <w:p w14:paraId="4C52572E" w14:textId="77777777" w:rsidR="00D13148" w:rsidRPr="003C1AE9" w:rsidRDefault="00D13148" w:rsidP="00D13148">
                            <w:pPr>
                              <w:spacing w:after="0" w:line="240" w:lineRule="auto"/>
                              <w:rPr>
                                <w:color w:val="000000" w:themeColor="text1"/>
                                <w:sz w:val="16"/>
                                <w:szCs w:val="16"/>
                              </w:rPr>
                            </w:pPr>
                          </w:p>
                          <w:p w14:paraId="0DE76A56" w14:textId="77777777" w:rsidR="00D13148" w:rsidRPr="00AA6A63" w:rsidRDefault="00D13148" w:rsidP="00D13148">
                            <w:pPr>
                              <w:spacing w:after="0" w:line="240" w:lineRule="auto"/>
                              <w:rPr>
                                <w:color w:val="000000" w:themeColor="text1"/>
                              </w:rPr>
                            </w:pPr>
                            <w:r>
                              <w:rPr>
                                <w:color w:val="000000" w:themeColor="text1"/>
                              </w:rPr>
                              <w:t>Population by 2041</w:t>
                            </w:r>
                          </w:p>
                          <w:p w14:paraId="01E72AEE" w14:textId="0F43EFC7" w:rsidR="00D13148" w:rsidRPr="003C1AE9" w:rsidRDefault="00B16814" w:rsidP="00D13148">
                            <w:pPr>
                              <w:spacing w:after="0" w:line="240" w:lineRule="auto"/>
                              <w:rPr>
                                <w:b/>
                                <w:bCs/>
                                <w:color w:val="00B0F0"/>
                                <w:sz w:val="24"/>
                                <w:szCs w:val="24"/>
                              </w:rPr>
                            </w:pPr>
                            <w:r>
                              <w:rPr>
                                <w:b/>
                                <w:bCs/>
                                <w:color w:val="00B0F0"/>
                                <w:sz w:val="24"/>
                                <w:szCs w:val="24"/>
                              </w:rPr>
                              <w:t>202,049</w:t>
                            </w:r>
                          </w:p>
                          <w:p w14:paraId="1C669D18" w14:textId="77777777" w:rsidR="00D13148" w:rsidRPr="003C1AE9" w:rsidRDefault="00D13148" w:rsidP="00D13148">
                            <w:pPr>
                              <w:spacing w:after="0" w:line="240" w:lineRule="auto"/>
                              <w:rPr>
                                <w:color w:val="000000" w:themeColor="text1"/>
                                <w:sz w:val="16"/>
                                <w:szCs w:val="16"/>
                              </w:rPr>
                            </w:pPr>
                          </w:p>
                          <w:p w14:paraId="27A550C7" w14:textId="77777777" w:rsidR="00D13148" w:rsidRPr="00AA6A63" w:rsidRDefault="00D13148" w:rsidP="00D13148">
                            <w:pPr>
                              <w:spacing w:after="0" w:line="240" w:lineRule="auto"/>
                              <w:rPr>
                                <w:color w:val="000000" w:themeColor="text1"/>
                              </w:rPr>
                            </w:pPr>
                            <w:r>
                              <w:rPr>
                                <w:color w:val="000000" w:themeColor="text1"/>
                              </w:rPr>
                              <w:t>Greater Newcastle population 2021</w:t>
                            </w:r>
                          </w:p>
                          <w:p w14:paraId="0C18AF79" w14:textId="77777777" w:rsidR="00D13148" w:rsidRPr="003C1AE9" w:rsidRDefault="00D13148" w:rsidP="00D13148">
                            <w:pPr>
                              <w:spacing w:after="0" w:line="240" w:lineRule="auto"/>
                              <w:rPr>
                                <w:b/>
                                <w:bCs/>
                                <w:color w:val="00B0F0"/>
                                <w:sz w:val="24"/>
                                <w:szCs w:val="24"/>
                              </w:rPr>
                            </w:pPr>
                            <w:r w:rsidRPr="003C1AE9">
                              <w:rPr>
                                <w:b/>
                                <w:bCs/>
                                <w:color w:val="00B0F0"/>
                                <w:sz w:val="24"/>
                                <w:szCs w:val="24"/>
                              </w:rPr>
                              <w:t>608,700</w:t>
                            </w:r>
                          </w:p>
                          <w:p w14:paraId="2A106BE2" w14:textId="77777777" w:rsidR="00D13148" w:rsidRPr="003C1AE9" w:rsidRDefault="00D13148" w:rsidP="00D13148">
                            <w:pPr>
                              <w:spacing w:after="0" w:line="240" w:lineRule="auto"/>
                              <w:rPr>
                                <w:color w:val="000000" w:themeColor="text1"/>
                                <w:sz w:val="16"/>
                                <w:szCs w:val="16"/>
                              </w:rPr>
                            </w:pPr>
                          </w:p>
                          <w:p w14:paraId="5307760C" w14:textId="77777777" w:rsidR="00D13148" w:rsidRPr="00AA6A63" w:rsidRDefault="00D13148" w:rsidP="00D13148">
                            <w:pPr>
                              <w:spacing w:after="0" w:line="240" w:lineRule="auto"/>
                              <w:rPr>
                                <w:color w:val="000000" w:themeColor="text1"/>
                              </w:rPr>
                            </w:pPr>
                            <w:r>
                              <w:rPr>
                                <w:color w:val="000000" w:themeColor="text1"/>
                              </w:rPr>
                              <w:t>Population by 2041</w:t>
                            </w:r>
                          </w:p>
                          <w:p w14:paraId="604885FF" w14:textId="77777777" w:rsidR="00D13148" w:rsidRPr="003C1AE9" w:rsidRDefault="00D13148" w:rsidP="00D13148">
                            <w:pPr>
                              <w:spacing w:after="0" w:line="240" w:lineRule="auto"/>
                              <w:rPr>
                                <w:b/>
                                <w:bCs/>
                                <w:color w:val="00B0F0"/>
                                <w:sz w:val="24"/>
                                <w:szCs w:val="24"/>
                              </w:rPr>
                            </w:pPr>
                            <w:r w:rsidRPr="003C1AE9">
                              <w:rPr>
                                <w:b/>
                                <w:bCs/>
                                <w:color w:val="00B0F0"/>
                                <w:sz w:val="24"/>
                                <w:szCs w:val="24"/>
                              </w:rPr>
                              <w:t>699,200</w:t>
                            </w:r>
                          </w:p>
                          <w:p w14:paraId="59496718" w14:textId="77777777" w:rsidR="00D13148" w:rsidRPr="003C1AE9" w:rsidRDefault="00D13148" w:rsidP="00D13148">
                            <w:pPr>
                              <w:spacing w:after="0" w:line="240" w:lineRule="auto"/>
                              <w:rPr>
                                <w:b/>
                                <w:bCs/>
                                <w:color w:val="00B0F0"/>
                                <w:sz w:val="16"/>
                                <w:szCs w:val="16"/>
                              </w:rPr>
                            </w:pPr>
                          </w:p>
                          <w:p w14:paraId="7004ED4A" w14:textId="77777777" w:rsidR="00D13148" w:rsidRPr="00D53015" w:rsidRDefault="00D13148" w:rsidP="00D13148">
                            <w:pPr>
                              <w:spacing w:after="0" w:line="240" w:lineRule="auto"/>
                              <w:rPr>
                                <w:b/>
                                <w:bCs/>
                                <w:color w:val="000000" w:themeColor="text1"/>
                              </w:rPr>
                            </w:pPr>
                            <w:r>
                              <w:rPr>
                                <w:color w:val="000000" w:themeColor="text1"/>
                              </w:rPr>
                              <w:t xml:space="preserve">Estimated annual population growth rate </w:t>
                            </w:r>
                            <w:r>
                              <w:rPr>
                                <w:b/>
                                <w:bCs/>
                                <w:color w:val="000000" w:themeColor="text1"/>
                              </w:rPr>
                              <w:t>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36F136" id="_x0000_s1027" type="#_x0000_t202" style="position:absolute;margin-left:0;margin-top:27.35pt;width:185.9pt;height:185.85pt;z-index:251658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" stroked="f">
                <v:textbox>
                  <w:txbxContent>
                    <w:p w14:paraId="107BD9FE" w14:textId="203B286B" w:rsidR="00D13148" w:rsidRDefault="00D13148" w:rsidP="00D13148">
                      <w:pPr>
                        <w:spacing w:after="0" w:line="240" w:lineRule="auto"/>
                      </w:pPr>
                      <w:r>
                        <w:t>Newcastle population 202</w:t>
                      </w:r>
                      <w:r w:rsidR="00BE1795">
                        <w:t>2</w:t>
                      </w:r>
                    </w:p>
                    <w:p w14:paraId="7A669440" w14:textId="188A5DFA" w:rsidR="00D13148" w:rsidRPr="003C1AE9" w:rsidRDefault="00BE1795" w:rsidP="00D13148">
                      <w:pPr>
                        <w:spacing w:after="0" w:line="240" w:lineRule="auto"/>
                        <w:rPr>
                          <w:b/>
                          <w:bCs/>
                          <w:color w:val="00B0F0"/>
                          <w:sz w:val="24"/>
                          <w:szCs w:val="24"/>
                        </w:rPr>
                      </w:pPr>
                      <w:r>
                        <w:rPr>
                          <w:b/>
                          <w:bCs/>
                          <w:color w:val="00B0F0"/>
                          <w:sz w:val="24"/>
                          <w:szCs w:val="24"/>
                        </w:rPr>
                        <w:t>173,</w:t>
                      </w:r>
                      <w:r w:rsidR="00B16814">
                        <w:rPr>
                          <w:b/>
                          <w:bCs/>
                          <w:color w:val="00B0F0"/>
                          <w:sz w:val="24"/>
                          <w:szCs w:val="24"/>
                        </w:rPr>
                        <w:t>356</w:t>
                      </w:r>
                    </w:p>
                    <w:p w14:paraId="4C52572E" w14:textId="77777777" w:rsidR="00D13148" w:rsidRPr="003C1AE9" w:rsidRDefault="00D13148" w:rsidP="00D13148">
                      <w:pPr>
                        <w:spacing w:after="0" w:line="240" w:lineRule="auto"/>
                        <w:rPr>
                          <w:color w:val="000000" w:themeColor="text1"/>
                          <w:sz w:val="16"/>
                          <w:szCs w:val="16"/>
                        </w:rPr>
                      </w:pPr>
                    </w:p>
                    <w:p w14:paraId="0DE76A56" w14:textId="77777777" w:rsidR="00D13148" w:rsidRPr="00AA6A63" w:rsidRDefault="00D13148" w:rsidP="00D13148">
                      <w:pPr>
                        <w:spacing w:after="0" w:line="240" w:lineRule="auto"/>
                        <w:rPr>
                          <w:color w:val="000000" w:themeColor="text1"/>
                        </w:rPr>
                      </w:pPr>
                      <w:r>
                        <w:rPr>
                          <w:color w:val="000000" w:themeColor="text1"/>
                        </w:rPr>
                        <w:t>Population by 2041</w:t>
                      </w:r>
                    </w:p>
                    <w:p w14:paraId="01E72AEE" w14:textId="0F43EFC7" w:rsidR="00D13148" w:rsidRPr="003C1AE9" w:rsidRDefault="00B16814" w:rsidP="00D13148">
                      <w:pPr>
                        <w:spacing w:after="0" w:line="240" w:lineRule="auto"/>
                        <w:rPr>
                          <w:b/>
                          <w:bCs/>
                          <w:color w:val="00B0F0"/>
                          <w:sz w:val="24"/>
                          <w:szCs w:val="24"/>
                        </w:rPr>
                      </w:pPr>
                      <w:r>
                        <w:rPr>
                          <w:b/>
                          <w:bCs/>
                          <w:color w:val="00B0F0"/>
                          <w:sz w:val="24"/>
                          <w:szCs w:val="24"/>
                        </w:rPr>
                        <w:t>202,049</w:t>
                      </w:r>
                    </w:p>
                    <w:p w14:paraId="1C669D18" w14:textId="77777777" w:rsidR="00D13148" w:rsidRPr="003C1AE9" w:rsidRDefault="00D13148" w:rsidP="00D13148">
                      <w:pPr>
                        <w:spacing w:after="0" w:line="240" w:lineRule="auto"/>
                        <w:rPr>
                          <w:color w:val="000000" w:themeColor="text1"/>
                          <w:sz w:val="16"/>
                          <w:szCs w:val="16"/>
                        </w:rPr>
                      </w:pPr>
                    </w:p>
                    <w:p w14:paraId="27A550C7" w14:textId="77777777" w:rsidR="00D13148" w:rsidRPr="00AA6A63" w:rsidRDefault="00D13148" w:rsidP="00D13148">
                      <w:pPr>
                        <w:spacing w:after="0" w:line="240" w:lineRule="auto"/>
                        <w:rPr>
                          <w:color w:val="000000" w:themeColor="text1"/>
                        </w:rPr>
                      </w:pPr>
                      <w:r>
                        <w:rPr>
                          <w:color w:val="000000" w:themeColor="text1"/>
                        </w:rPr>
                        <w:t>Greater Newcastle population 2021</w:t>
                      </w:r>
                    </w:p>
                    <w:p w14:paraId="0C18AF79" w14:textId="77777777" w:rsidR="00D13148" w:rsidRPr="003C1AE9" w:rsidRDefault="00D13148" w:rsidP="00D13148">
                      <w:pPr>
                        <w:spacing w:after="0" w:line="240" w:lineRule="auto"/>
                        <w:rPr>
                          <w:b/>
                          <w:bCs/>
                          <w:color w:val="00B0F0"/>
                          <w:sz w:val="24"/>
                          <w:szCs w:val="24"/>
                        </w:rPr>
                      </w:pPr>
                      <w:r w:rsidRPr="003C1AE9">
                        <w:rPr>
                          <w:b/>
                          <w:bCs/>
                          <w:color w:val="00B0F0"/>
                          <w:sz w:val="24"/>
                          <w:szCs w:val="24"/>
                        </w:rPr>
                        <w:t>608,700</w:t>
                      </w:r>
                    </w:p>
                    <w:p w14:paraId="2A106BE2" w14:textId="77777777" w:rsidR="00D13148" w:rsidRPr="003C1AE9" w:rsidRDefault="00D13148" w:rsidP="00D13148">
                      <w:pPr>
                        <w:spacing w:after="0" w:line="240" w:lineRule="auto"/>
                        <w:rPr>
                          <w:color w:val="000000" w:themeColor="text1"/>
                          <w:sz w:val="16"/>
                          <w:szCs w:val="16"/>
                        </w:rPr>
                      </w:pPr>
                    </w:p>
                    <w:p w14:paraId="5307760C" w14:textId="77777777" w:rsidR="00D13148" w:rsidRPr="00AA6A63" w:rsidRDefault="00D13148" w:rsidP="00D13148">
                      <w:pPr>
                        <w:spacing w:after="0" w:line="240" w:lineRule="auto"/>
                        <w:rPr>
                          <w:color w:val="000000" w:themeColor="text1"/>
                        </w:rPr>
                      </w:pPr>
                      <w:r>
                        <w:rPr>
                          <w:color w:val="000000" w:themeColor="text1"/>
                        </w:rPr>
                        <w:t>Population by 2041</w:t>
                      </w:r>
                    </w:p>
                    <w:p w14:paraId="604885FF" w14:textId="77777777" w:rsidR="00D13148" w:rsidRPr="003C1AE9" w:rsidRDefault="00D13148" w:rsidP="00D13148">
                      <w:pPr>
                        <w:spacing w:after="0" w:line="240" w:lineRule="auto"/>
                        <w:rPr>
                          <w:b/>
                          <w:bCs/>
                          <w:color w:val="00B0F0"/>
                          <w:sz w:val="24"/>
                          <w:szCs w:val="24"/>
                        </w:rPr>
                      </w:pPr>
                      <w:r w:rsidRPr="003C1AE9">
                        <w:rPr>
                          <w:b/>
                          <w:bCs/>
                          <w:color w:val="00B0F0"/>
                          <w:sz w:val="24"/>
                          <w:szCs w:val="24"/>
                        </w:rPr>
                        <w:t>699,200</w:t>
                      </w:r>
                    </w:p>
                    <w:p w14:paraId="59496718" w14:textId="77777777" w:rsidR="00D13148" w:rsidRPr="003C1AE9" w:rsidRDefault="00D13148" w:rsidP="00D13148">
                      <w:pPr>
                        <w:spacing w:after="0" w:line="240" w:lineRule="auto"/>
                        <w:rPr>
                          <w:b/>
                          <w:bCs/>
                          <w:color w:val="00B0F0"/>
                          <w:sz w:val="16"/>
                          <w:szCs w:val="16"/>
                        </w:rPr>
                      </w:pPr>
                    </w:p>
                    <w:p w14:paraId="7004ED4A" w14:textId="77777777" w:rsidR="00D13148" w:rsidRPr="00D53015" w:rsidRDefault="00D13148" w:rsidP="00D13148">
                      <w:pPr>
                        <w:spacing w:after="0" w:line="240" w:lineRule="auto"/>
                        <w:rPr>
                          <w:b/>
                          <w:bCs/>
                          <w:color w:val="000000" w:themeColor="text1"/>
                        </w:rPr>
                      </w:pPr>
                      <w:r>
                        <w:rPr>
                          <w:color w:val="000000" w:themeColor="text1"/>
                        </w:rPr>
                        <w:t xml:space="preserve">Estimated annual population growth rate </w:t>
                      </w:r>
                      <w:r>
                        <w:rPr>
                          <w:b/>
                          <w:bCs/>
                          <w:color w:val="000000" w:themeColor="text1"/>
                        </w:rPr>
                        <w:t>1%</w:t>
                      </w:r>
                    </w:p>
                  </w:txbxContent>
                </v:textbox>
                <w10:wrap type="square" anchorx="margin"/>
              </v:shape>
            </w:pict>
          </mc:Fallback>
        </mc:AlternateContent>
      </w:r>
      <w:r w:rsidRPr="00094472">
        <w:rPr>
          <w:rFonts w:cstheme="minorHAnsi"/>
          <w:b/>
          <w:i/>
          <w:noProof/>
          <w:color w:val="00B0F0"/>
          <w:sz w:val="28"/>
          <w:szCs w:val="28"/>
        </w:rPr>
        <mc:AlternateContent>
          <mc:Choice Requires="wps">
            <w:drawing>
              <wp:anchor distT="45720" distB="45720" distL="114300" distR="114300" simplePos="0" relativeHeight="251658265" behindDoc="0" locked="0" layoutInCell="1" allowOverlap="1" wp14:anchorId="0ACBA3FD" wp14:editId="415ED8A8">
                <wp:simplePos x="0" y="0"/>
                <wp:positionH relativeFrom="column">
                  <wp:posOffset>3409950</wp:posOffset>
                </wp:positionH>
                <wp:positionV relativeFrom="paragraph">
                  <wp:posOffset>163</wp:posOffset>
                </wp:positionV>
                <wp:extent cx="2876550" cy="600075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6000750"/>
                        </a:xfrm>
                        <a:prstGeom prst="rect">
                          <a:avLst/>
                        </a:prstGeom>
                        <a:solidFill>
                          <a:srgbClr val="FFFFFF"/>
                        </a:solidFill>
                        <a:ln w="9525">
                          <a:noFill/>
                          <a:miter lim="800000"/>
                          <a:headEnd/>
                          <a:tailEnd/>
                        </a:ln>
                      </wps:spPr>
                      <wps:txbx>
                        <w:txbxContent>
                          <w:p w14:paraId="6FACF230" w14:textId="77777777" w:rsidR="00D13148" w:rsidRPr="0037722A" w:rsidRDefault="00D13148" w:rsidP="00D13148">
                            <w:pPr>
                              <w:spacing w:after="0" w:line="240" w:lineRule="auto"/>
                              <w:rPr>
                                <w:b/>
                                <w:bCs/>
                              </w:rPr>
                            </w:pPr>
                            <w:r w:rsidRPr="0037722A">
                              <w:rPr>
                                <w:b/>
                                <w:bCs/>
                              </w:rPr>
                              <w:t>Median age</w:t>
                            </w:r>
                          </w:p>
                          <w:p w14:paraId="58D411F9" w14:textId="77777777" w:rsidR="00D13148" w:rsidRDefault="00D13148" w:rsidP="00D13148">
                            <w:pPr>
                              <w:spacing w:after="0" w:line="240" w:lineRule="auto"/>
                            </w:pPr>
                            <w:r>
                              <w:t>Newcastle</w:t>
                            </w:r>
                            <w:r>
                              <w:tab/>
                              <w:t>37</w:t>
                            </w:r>
                          </w:p>
                          <w:p w14:paraId="5AC26515" w14:textId="77777777" w:rsidR="00D13148" w:rsidRDefault="00D13148" w:rsidP="00D13148">
                            <w:pPr>
                              <w:spacing w:after="0" w:line="240" w:lineRule="auto"/>
                            </w:pPr>
                            <w:r>
                              <w:t>NSW</w:t>
                            </w:r>
                            <w:r>
                              <w:tab/>
                            </w:r>
                            <w:r>
                              <w:tab/>
                              <w:t>37.9</w:t>
                            </w:r>
                          </w:p>
                          <w:p w14:paraId="6EACB87C" w14:textId="77777777" w:rsidR="00D13148" w:rsidRDefault="00D13148" w:rsidP="00D13148">
                            <w:pPr>
                              <w:spacing w:after="0" w:line="240" w:lineRule="auto"/>
                            </w:pPr>
                          </w:p>
                          <w:p w14:paraId="732E4F6D" w14:textId="77777777" w:rsidR="00D13148" w:rsidRDefault="00D13148" w:rsidP="00D13148">
                            <w:pPr>
                              <w:spacing w:after="0" w:line="240" w:lineRule="auto"/>
                            </w:pPr>
                            <w:r w:rsidRPr="0037722A">
                              <w:rPr>
                                <w:b/>
                                <w:bCs/>
                              </w:rPr>
                              <w:t>Aboriginal and Torres Strait Islander</w:t>
                            </w:r>
                            <w:r>
                              <w:t xml:space="preserve"> </w:t>
                            </w:r>
                            <w:r w:rsidRPr="0037722A">
                              <w:rPr>
                                <w:b/>
                                <w:bCs/>
                              </w:rPr>
                              <w:t>population</w:t>
                            </w:r>
                          </w:p>
                          <w:p w14:paraId="52A9F578" w14:textId="77777777" w:rsidR="00D13148" w:rsidRDefault="00D13148" w:rsidP="00D13148">
                            <w:pPr>
                              <w:spacing w:after="0" w:line="240" w:lineRule="auto"/>
                            </w:pPr>
                            <w:r>
                              <w:t>Newcastle</w:t>
                            </w:r>
                            <w:r>
                              <w:tab/>
                              <w:t>3.5%</w:t>
                            </w:r>
                          </w:p>
                          <w:p w14:paraId="5D3AD396" w14:textId="77777777" w:rsidR="00D13148" w:rsidRDefault="00D13148" w:rsidP="00D13148">
                            <w:pPr>
                              <w:spacing w:after="0" w:line="240" w:lineRule="auto"/>
                            </w:pPr>
                            <w:r>
                              <w:t>NSW</w:t>
                            </w:r>
                            <w:r>
                              <w:tab/>
                            </w:r>
                            <w:r>
                              <w:tab/>
                              <w:t>2.9%</w:t>
                            </w:r>
                          </w:p>
                          <w:p w14:paraId="34D3F6E9" w14:textId="77777777" w:rsidR="00D13148" w:rsidRDefault="00D13148" w:rsidP="00D13148">
                            <w:pPr>
                              <w:spacing w:after="0" w:line="240" w:lineRule="auto"/>
                            </w:pPr>
                          </w:p>
                          <w:p w14:paraId="42B4252E" w14:textId="77777777" w:rsidR="00D13148" w:rsidRPr="0037722A" w:rsidRDefault="00D13148" w:rsidP="00D13148">
                            <w:pPr>
                              <w:spacing w:after="0" w:line="240" w:lineRule="auto"/>
                              <w:rPr>
                                <w:b/>
                                <w:bCs/>
                              </w:rPr>
                            </w:pPr>
                            <w:r w:rsidRPr="0037722A">
                              <w:rPr>
                                <w:b/>
                                <w:bCs/>
                              </w:rPr>
                              <w:t>Born overseas</w:t>
                            </w:r>
                          </w:p>
                          <w:p w14:paraId="14033C11" w14:textId="77777777" w:rsidR="00D13148" w:rsidRDefault="00D13148" w:rsidP="00D13148">
                            <w:pPr>
                              <w:spacing w:after="0" w:line="240" w:lineRule="auto"/>
                            </w:pPr>
                            <w:r>
                              <w:t>Newcastle</w:t>
                            </w:r>
                            <w:r>
                              <w:tab/>
                              <w:t>13.9%</w:t>
                            </w:r>
                          </w:p>
                          <w:p w14:paraId="5B24104C" w14:textId="77777777" w:rsidR="00D13148" w:rsidRDefault="00D13148" w:rsidP="00D13148">
                            <w:pPr>
                              <w:spacing w:after="0" w:line="240" w:lineRule="auto"/>
                            </w:pPr>
                            <w:r>
                              <w:t>NSW</w:t>
                            </w:r>
                            <w:r>
                              <w:tab/>
                            </w:r>
                            <w:r>
                              <w:tab/>
                              <w:t>27.6%</w:t>
                            </w:r>
                          </w:p>
                          <w:p w14:paraId="11920F53" w14:textId="77777777" w:rsidR="00D13148" w:rsidRDefault="00D13148" w:rsidP="00D13148">
                            <w:pPr>
                              <w:spacing w:after="0" w:line="240" w:lineRule="auto"/>
                            </w:pPr>
                          </w:p>
                          <w:p w14:paraId="2B62A338" w14:textId="77777777" w:rsidR="00D13148" w:rsidRPr="0037722A" w:rsidRDefault="00D13148" w:rsidP="00D13148">
                            <w:pPr>
                              <w:spacing w:after="0" w:line="240" w:lineRule="auto"/>
                              <w:rPr>
                                <w:b/>
                                <w:bCs/>
                              </w:rPr>
                            </w:pPr>
                            <w:r w:rsidRPr="0037722A">
                              <w:rPr>
                                <w:b/>
                                <w:bCs/>
                              </w:rPr>
                              <w:t>Speak a language other than English</w:t>
                            </w:r>
                          </w:p>
                          <w:p w14:paraId="021C5A70" w14:textId="77777777" w:rsidR="00D13148" w:rsidRDefault="00D13148" w:rsidP="00D13148">
                            <w:pPr>
                              <w:spacing w:after="0" w:line="240" w:lineRule="auto"/>
                            </w:pPr>
                            <w:r>
                              <w:t>Newcastle</w:t>
                            </w:r>
                            <w:r>
                              <w:tab/>
                              <w:t>10%</w:t>
                            </w:r>
                          </w:p>
                          <w:p w14:paraId="14C62BEB" w14:textId="77777777" w:rsidR="00D13148" w:rsidRDefault="00D13148" w:rsidP="00D13148">
                            <w:pPr>
                              <w:spacing w:after="0" w:line="240" w:lineRule="auto"/>
                            </w:pPr>
                            <w:r>
                              <w:t>NSW</w:t>
                            </w:r>
                            <w:r>
                              <w:tab/>
                            </w:r>
                            <w:r>
                              <w:tab/>
                              <w:t>25.1%</w:t>
                            </w:r>
                          </w:p>
                          <w:p w14:paraId="118F96D1" w14:textId="77777777" w:rsidR="00D13148" w:rsidRDefault="00D13148" w:rsidP="00D13148">
                            <w:pPr>
                              <w:spacing w:after="0" w:line="240" w:lineRule="auto"/>
                            </w:pPr>
                          </w:p>
                          <w:p w14:paraId="4C997C22" w14:textId="77777777" w:rsidR="00D13148" w:rsidRDefault="00D13148" w:rsidP="00D13148">
                            <w:pPr>
                              <w:spacing w:after="0" w:line="240" w:lineRule="auto"/>
                            </w:pPr>
                            <w:r>
                              <w:t>134 different languages spoken at home – most widely spoken included Mandarin, Macedonian, Italian, Greek, and Arabic. Languages spoken with greatest need for translation included Arabic, Mandarin, Swahili, Persian/Dari and Tibetan.</w:t>
                            </w:r>
                          </w:p>
                          <w:p w14:paraId="373C04A3" w14:textId="77777777" w:rsidR="00D13148" w:rsidRDefault="00D13148" w:rsidP="00D13148">
                            <w:pPr>
                              <w:spacing w:after="0" w:line="240" w:lineRule="auto"/>
                            </w:pPr>
                          </w:p>
                          <w:p w14:paraId="148AA45B" w14:textId="77777777" w:rsidR="00D13148" w:rsidRDefault="00D13148" w:rsidP="00D13148">
                            <w:pPr>
                              <w:spacing w:after="0" w:line="240" w:lineRule="auto"/>
                              <w:rPr>
                                <w:b/>
                                <w:bCs/>
                              </w:rPr>
                            </w:pPr>
                            <w:r>
                              <w:rPr>
                                <w:b/>
                                <w:bCs/>
                              </w:rPr>
                              <w:t>Number of people living with disability</w:t>
                            </w:r>
                          </w:p>
                          <w:p w14:paraId="25CFE0F2" w14:textId="77777777" w:rsidR="00D13148" w:rsidRDefault="00D13148" w:rsidP="00D13148">
                            <w:pPr>
                              <w:spacing w:after="0" w:line="240" w:lineRule="auto"/>
                            </w:pPr>
                            <w:r>
                              <w:t>Newcastle</w:t>
                            </w:r>
                            <w:r>
                              <w:tab/>
                              <w:t>5.9%</w:t>
                            </w:r>
                          </w:p>
                          <w:p w14:paraId="32F56BFF" w14:textId="77777777" w:rsidR="00D13148" w:rsidRDefault="00D13148" w:rsidP="00D13148">
                            <w:pPr>
                              <w:spacing w:after="0" w:line="240" w:lineRule="auto"/>
                            </w:pPr>
                            <w:r>
                              <w:t>NSW</w:t>
                            </w:r>
                            <w:r>
                              <w:tab/>
                            </w:r>
                            <w:r>
                              <w:tab/>
                              <w:t>5.4%</w:t>
                            </w:r>
                          </w:p>
                          <w:p w14:paraId="0C3CE570" w14:textId="77777777" w:rsidR="00D13148" w:rsidRDefault="00D13148" w:rsidP="00D13148">
                            <w:pPr>
                              <w:spacing w:after="0" w:line="240" w:lineRule="auto"/>
                            </w:pPr>
                          </w:p>
                          <w:p w14:paraId="173ABE53" w14:textId="77777777" w:rsidR="00D13148" w:rsidRPr="001A0353" w:rsidRDefault="00D13148" w:rsidP="00D13148">
                            <w:pPr>
                              <w:spacing w:after="0" w:line="240" w:lineRule="auto"/>
                            </w:pPr>
                            <w:r>
                              <w:t>Defined as people needing help or assistance in one or more of the three core activity areas of self-care, mobility and communication, because of a disability or long-term health condition.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BA3FD" id="_x0000_s1028" type="#_x0000_t202" style="position:absolute;margin-left:268.5pt;margin-top:0;width:226.5pt;height:47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" stroked="f">
                <v:textbox>
                  <w:txbxContent>
                    <w:p w14:paraId="6FACF230" w14:textId="77777777" w:rsidR="00D13148" w:rsidRPr="0037722A" w:rsidRDefault="00D13148" w:rsidP="00D13148">
                      <w:pPr>
                        <w:spacing w:after="0" w:line="240" w:lineRule="auto"/>
                        <w:rPr>
                          <w:b/>
                          <w:bCs/>
                        </w:rPr>
                      </w:pPr>
                      <w:r w:rsidRPr="0037722A">
                        <w:rPr>
                          <w:b/>
                          <w:bCs/>
                        </w:rPr>
                        <w:t>Median age</w:t>
                      </w:r>
                    </w:p>
                    <w:p w14:paraId="58D411F9" w14:textId="77777777" w:rsidR="00D13148" w:rsidRDefault="00D13148" w:rsidP="00D13148">
                      <w:pPr>
                        <w:spacing w:after="0" w:line="240" w:lineRule="auto"/>
                      </w:pPr>
                      <w:r>
                        <w:t>Newcastle</w:t>
                      </w:r>
                      <w:r>
                        <w:tab/>
                        <w:t>37</w:t>
                      </w:r>
                    </w:p>
                    <w:p w14:paraId="5AC26515" w14:textId="77777777" w:rsidR="00D13148" w:rsidRDefault="00D13148" w:rsidP="00D13148">
                      <w:pPr>
                        <w:spacing w:after="0" w:line="240" w:lineRule="auto"/>
                      </w:pPr>
                      <w:r>
                        <w:t>NSW</w:t>
                      </w:r>
                      <w:r>
                        <w:tab/>
                      </w:r>
                      <w:r>
                        <w:tab/>
                        <w:t>37.9</w:t>
                      </w:r>
                    </w:p>
                    <w:p w14:paraId="6EACB87C" w14:textId="77777777" w:rsidR="00D13148" w:rsidRDefault="00D13148" w:rsidP="00D13148">
                      <w:pPr>
                        <w:spacing w:after="0" w:line="240" w:lineRule="auto"/>
                      </w:pPr>
                    </w:p>
                    <w:p w14:paraId="732E4F6D" w14:textId="77777777" w:rsidR="00D13148" w:rsidRDefault="00D13148" w:rsidP="00D13148">
                      <w:pPr>
                        <w:spacing w:after="0" w:line="240" w:lineRule="auto"/>
                      </w:pPr>
                      <w:r w:rsidRPr="0037722A">
                        <w:rPr>
                          <w:b/>
                          <w:bCs/>
                        </w:rPr>
                        <w:t>Aboriginal and Torres Strait Islander</w:t>
                      </w:r>
                      <w:r>
                        <w:t xml:space="preserve"> </w:t>
                      </w:r>
                      <w:r w:rsidRPr="0037722A">
                        <w:rPr>
                          <w:b/>
                          <w:bCs/>
                        </w:rPr>
                        <w:t>population</w:t>
                      </w:r>
                    </w:p>
                    <w:p w14:paraId="52A9F578" w14:textId="77777777" w:rsidR="00D13148" w:rsidRDefault="00D13148" w:rsidP="00D13148">
                      <w:pPr>
                        <w:spacing w:after="0" w:line="240" w:lineRule="auto"/>
                      </w:pPr>
                      <w:r>
                        <w:t>Newcastle</w:t>
                      </w:r>
                      <w:r>
                        <w:tab/>
                        <w:t>3.5%</w:t>
                      </w:r>
                    </w:p>
                    <w:p w14:paraId="5D3AD396" w14:textId="77777777" w:rsidR="00D13148" w:rsidRDefault="00D13148" w:rsidP="00D13148">
                      <w:pPr>
                        <w:spacing w:after="0" w:line="240" w:lineRule="auto"/>
                      </w:pPr>
                      <w:r>
                        <w:t>NSW</w:t>
                      </w:r>
                      <w:r>
                        <w:tab/>
                      </w:r>
                      <w:r>
                        <w:tab/>
                        <w:t>2.9%</w:t>
                      </w:r>
                    </w:p>
                    <w:p w14:paraId="34D3F6E9" w14:textId="77777777" w:rsidR="00D13148" w:rsidRDefault="00D13148" w:rsidP="00D13148">
                      <w:pPr>
                        <w:spacing w:after="0" w:line="240" w:lineRule="auto"/>
                      </w:pPr>
                    </w:p>
                    <w:p w14:paraId="42B4252E" w14:textId="77777777" w:rsidR="00D13148" w:rsidRPr="0037722A" w:rsidRDefault="00D13148" w:rsidP="00D13148">
                      <w:pPr>
                        <w:spacing w:after="0" w:line="240" w:lineRule="auto"/>
                        <w:rPr>
                          <w:b/>
                          <w:bCs/>
                        </w:rPr>
                      </w:pPr>
                      <w:r w:rsidRPr="0037722A">
                        <w:rPr>
                          <w:b/>
                          <w:bCs/>
                        </w:rPr>
                        <w:t>Born overseas</w:t>
                      </w:r>
                    </w:p>
                    <w:p w14:paraId="14033C11" w14:textId="77777777" w:rsidR="00D13148" w:rsidRDefault="00D13148" w:rsidP="00D13148">
                      <w:pPr>
                        <w:spacing w:after="0" w:line="240" w:lineRule="auto"/>
                      </w:pPr>
                      <w:r>
                        <w:t>Newcastle</w:t>
                      </w:r>
                      <w:r>
                        <w:tab/>
                        <w:t>13.9%</w:t>
                      </w:r>
                    </w:p>
                    <w:p w14:paraId="5B24104C" w14:textId="77777777" w:rsidR="00D13148" w:rsidRDefault="00D13148" w:rsidP="00D13148">
                      <w:pPr>
                        <w:spacing w:after="0" w:line="240" w:lineRule="auto"/>
                      </w:pPr>
                      <w:r>
                        <w:t>NSW</w:t>
                      </w:r>
                      <w:r>
                        <w:tab/>
                      </w:r>
                      <w:r>
                        <w:tab/>
                        <w:t>27.6%</w:t>
                      </w:r>
                    </w:p>
                    <w:p w14:paraId="11920F53" w14:textId="77777777" w:rsidR="00D13148" w:rsidRDefault="00D13148" w:rsidP="00D13148">
                      <w:pPr>
                        <w:spacing w:after="0" w:line="240" w:lineRule="auto"/>
                      </w:pPr>
                    </w:p>
                    <w:p w14:paraId="2B62A338" w14:textId="77777777" w:rsidR="00D13148" w:rsidRPr="0037722A" w:rsidRDefault="00D13148" w:rsidP="00D13148">
                      <w:pPr>
                        <w:spacing w:after="0" w:line="240" w:lineRule="auto"/>
                        <w:rPr>
                          <w:b/>
                          <w:bCs/>
                        </w:rPr>
                      </w:pPr>
                      <w:r w:rsidRPr="0037722A">
                        <w:rPr>
                          <w:b/>
                          <w:bCs/>
                        </w:rPr>
                        <w:t>Speak a language other than English</w:t>
                      </w:r>
                    </w:p>
                    <w:p w14:paraId="021C5A70" w14:textId="77777777" w:rsidR="00D13148" w:rsidRDefault="00D13148" w:rsidP="00D13148">
                      <w:pPr>
                        <w:spacing w:after="0" w:line="240" w:lineRule="auto"/>
                      </w:pPr>
                      <w:r>
                        <w:t>Newcastle</w:t>
                      </w:r>
                      <w:r>
                        <w:tab/>
                        <w:t>10%</w:t>
                      </w:r>
                    </w:p>
                    <w:p w14:paraId="14C62BEB" w14:textId="77777777" w:rsidR="00D13148" w:rsidRDefault="00D13148" w:rsidP="00D13148">
                      <w:pPr>
                        <w:spacing w:after="0" w:line="240" w:lineRule="auto"/>
                      </w:pPr>
                      <w:r>
                        <w:t>NSW</w:t>
                      </w:r>
                      <w:r>
                        <w:tab/>
                      </w:r>
                      <w:r>
                        <w:tab/>
                        <w:t>25.1%</w:t>
                      </w:r>
                    </w:p>
                    <w:p w14:paraId="118F96D1" w14:textId="77777777" w:rsidR="00D13148" w:rsidRDefault="00D13148" w:rsidP="00D13148">
                      <w:pPr>
                        <w:spacing w:after="0" w:line="240" w:lineRule="auto"/>
                      </w:pPr>
                    </w:p>
                    <w:p w14:paraId="4C997C22" w14:textId="77777777" w:rsidR="00D13148" w:rsidRDefault="00D13148" w:rsidP="00D13148">
                      <w:pPr>
                        <w:spacing w:after="0" w:line="240" w:lineRule="auto"/>
                      </w:pPr>
                      <w:r>
                        <w:t>134 different languages spoken at home – most widely spoken included Mandarin, Macedonian, Italian, Greek, and Arabic. Languages spoken with greatest need for translation included Arabic, Mandarin, Swahili, Persian/Dari and Tibetan.</w:t>
                      </w:r>
                    </w:p>
                    <w:p w14:paraId="373C04A3" w14:textId="77777777" w:rsidR="00D13148" w:rsidRDefault="00D13148" w:rsidP="00D13148">
                      <w:pPr>
                        <w:spacing w:after="0" w:line="240" w:lineRule="auto"/>
                      </w:pPr>
                    </w:p>
                    <w:p w14:paraId="148AA45B" w14:textId="77777777" w:rsidR="00D13148" w:rsidRDefault="00D13148" w:rsidP="00D13148">
                      <w:pPr>
                        <w:spacing w:after="0" w:line="240" w:lineRule="auto"/>
                        <w:rPr>
                          <w:b/>
                          <w:bCs/>
                        </w:rPr>
                      </w:pPr>
                      <w:r>
                        <w:rPr>
                          <w:b/>
                          <w:bCs/>
                        </w:rPr>
                        <w:t>Number of people living with disability</w:t>
                      </w:r>
                    </w:p>
                    <w:p w14:paraId="25CFE0F2" w14:textId="77777777" w:rsidR="00D13148" w:rsidRDefault="00D13148" w:rsidP="00D13148">
                      <w:pPr>
                        <w:spacing w:after="0" w:line="240" w:lineRule="auto"/>
                      </w:pPr>
                      <w:r>
                        <w:t>Newcastle</w:t>
                      </w:r>
                      <w:r>
                        <w:tab/>
                        <w:t>5.9%</w:t>
                      </w:r>
                    </w:p>
                    <w:p w14:paraId="32F56BFF" w14:textId="77777777" w:rsidR="00D13148" w:rsidRDefault="00D13148" w:rsidP="00D13148">
                      <w:pPr>
                        <w:spacing w:after="0" w:line="240" w:lineRule="auto"/>
                      </w:pPr>
                      <w:r>
                        <w:t>NSW</w:t>
                      </w:r>
                      <w:r>
                        <w:tab/>
                      </w:r>
                      <w:r>
                        <w:tab/>
                        <w:t>5.4%</w:t>
                      </w:r>
                    </w:p>
                    <w:p w14:paraId="0C3CE570" w14:textId="77777777" w:rsidR="00D13148" w:rsidRDefault="00D13148" w:rsidP="00D13148">
                      <w:pPr>
                        <w:spacing w:after="0" w:line="240" w:lineRule="auto"/>
                      </w:pPr>
                    </w:p>
                    <w:p w14:paraId="173ABE53" w14:textId="77777777" w:rsidR="00D13148" w:rsidRPr="001A0353" w:rsidRDefault="00D13148" w:rsidP="00D13148">
                      <w:pPr>
                        <w:spacing w:after="0" w:line="240" w:lineRule="auto"/>
                      </w:pPr>
                      <w:r>
                        <w:t>Defined as people needing help or assistance in one or more of the three core activity areas of self-care, mobility and communication, because of a disability or long-term health condition.</w:t>
                      </w:r>
                    </w:p>
                  </w:txbxContent>
                </v:textbox>
                <w10:wrap type="square"/>
              </v:shape>
            </w:pict>
          </mc:Fallback>
        </mc:AlternateContent>
      </w:r>
      <w:r w:rsidRPr="00782735">
        <w:rPr>
          <w:rFonts w:cstheme="minorHAnsi"/>
          <w:b/>
          <w:i/>
          <w:color w:val="00B0F0"/>
          <w:sz w:val="28"/>
          <w:szCs w:val="28"/>
        </w:rPr>
        <w:t xml:space="preserve"> </w:t>
      </w:r>
    </w:p>
    <w:p w14:paraId="3E7232A3" w14:textId="77777777" w:rsidR="00D13148" w:rsidRDefault="00D13148" w:rsidP="00D13148">
      <w:pPr>
        <w:rPr>
          <w:rFonts w:cstheme="minorHAnsi"/>
          <w:b/>
          <w:i/>
          <w:color w:val="00B0F0"/>
          <w:sz w:val="28"/>
          <w:szCs w:val="28"/>
        </w:rPr>
      </w:pPr>
      <w:r>
        <w:rPr>
          <w:noProof/>
          <w:sz w:val="16"/>
          <w:szCs w:val="16"/>
        </w:rPr>
        <mc:AlternateContent>
          <mc:Choice Requires="wps">
            <w:drawing>
              <wp:anchor distT="0" distB="0" distL="114300" distR="114300" simplePos="0" relativeHeight="251658272" behindDoc="0" locked="0" layoutInCell="1" allowOverlap="1" wp14:anchorId="6EAA8443" wp14:editId="1EA0F960">
                <wp:simplePos x="0" y="0"/>
                <wp:positionH relativeFrom="column">
                  <wp:posOffset>5012055</wp:posOffset>
                </wp:positionH>
                <wp:positionV relativeFrom="paragraph">
                  <wp:posOffset>142875</wp:posOffset>
                </wp:positionV>
                <wp:extent cx="467995" cy="76200"/>
                <wp:effectExtent l="0" t="0" r="27305" b="19050"/>
                <wp:wrapNone/>
                <wp:docPr id="71" name="Flowchart: Terminator 71"/>
                <wp:cNvGraphicFramePr/>
                <a:graphic xmlns:a="http://schemas.openxmlformats.org/drawingml/2006/main">
                  <a:graphicData uri="http://schemas.microsoft.com/office/word/2010/wordprocessingShape">
                    <wps:wsp>
                      <wps:cNvSpPr/>
                      <wps:spPr>
                        <a:xfrm>
                          <a:off x="0" y="0"/>
                          <a:ext cx="467995" cy="762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31A55" id="Flowchart: Terminator 71" o:spid="_x0000_s1026" type="#_x0000_t116" style="position:absolute;margin-left:394.65pt;margin-top:11.25pt;width:36.85pt;height: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" fillcolor="#bdd6ee [1304]" strokecolor="#bdd6ee [1304]" strokeweight="1pt"/>
            </w:pict>
          </mc:Fallback>
        </mc:AlternateContent>
      </w:r>
      <w:r w:rsidRPr="000F0B9C">
        <w:rPr>
          <w:rFonts w:cstheme="minorHAnsi"/>
          <w:b/>
          <w:i/>
          <w:noProof/>
          <w:color w:val="00B0F0"/>
          <w:sz w:val="28"/>
          <w:szCs w:val="28"/>
        </w:rPr>
        <mc:AlternateContent>
          <mc:Choice Requires="wps">
            <w:drawing>
              <wp:anchor distT="0" distB="0" distL="114300" distR="114300" simplePos="0" relativeHeight="251658274" behindDoc="0" locked="0" layoutInCell="1" allowOverlap="1" wp14:anchorId="208B953E" wp14:editId="25E93C4C">
                <wp:simplePos x="0" y="0"/>
                <wp:positionH relativeFrom="column">
                  <wp:posOffset>4999355</wp:posOffset>
                </wp:positionH>
                <wp:positionV relativeFrom="paragraph">
                  <wp:posOffset>982980</wp:posOffset>
                </wp:positionV>
                <wp:extent cx="323850" cy="76200"/>
                <wp:effectExtent l="0" t="0" r="19050" b="19050"/>
                <wp:wrapNone/>
                <wp:docPr id="72" name="Flowchart: Terminator 72"/>
                <wp:cNvGraphicFramePr/>
                <a:graphic xmlns:a="http://schemas.openxmlformats.org/drawingml/2006/main">
                  <a:graphicData uri="http://schemas.microsoft.com/office/word/2010/wordprocessingShape">
                    <wps:wsp>
                      <wps:cNvSpPr/>
                      <wps:spPr>
                        <a:xfrm>
                          <a:off x="0" y="0"/>
                          <a:ext cx="323850" cy="762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0D32" id="Flowchart: Terminator 72" o:spid="_x0000_s1026" type="#_x0000_t116" style="position:absolute;margin-left:393.65pt;margin-top:77.4pt;width:25.5pt;height: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" fillcolor="#bdd6ee [1304]" strokecolor="#bdd6ee [1304]" strokeweight="1pt"/>
            </w:pict>
          </mc:Fallback>
        </mc:AlternateContent>
      </w:r>
      <w:r w:rsidRPr="000F0B9C">
        <w:rPr>
          <w:rFonts w:cstheme="minorHAnsi"/>
          <w:b/>
          <w:i/>
          <w:noProof/>
          <w:color w:val="00B0F0"/>
          <w:sz w:val="28"/>
          <w:szCs w:val="28"/>
        </w:rPr>
        <mc:AlternateContent>
          <mc:Choice Requires="wps">
            <w:drawing>
              <wp:anchor distT="0" distB="0" distL="114300" distR="114300" simplePos="0" relativeHeight="251658273" behindDoc="0" locked="0" layoutInCell="1" allowOverlap="1" wp14:anchorId="7FBB021A" wp14:editId="444C9F20">
                <wp:simplePos x="0" y="0"/>
                <wp:positionH relativeFrom="column">
                  <wp:posOffset>4995545</wp:posOffset>
                </wp:positionH>
                <wp:positionV relativeFrom="paragraph">
                  <wp:posOffset>763905</wp:posOffset>
                </wp:positionV>
                <wp:extent cx="400050" cy="76200"/>
                <wp:effectExtent l="0" t="0" r="19050" b="19050"/>
                <wp:wrapNone/>
                <wp:docPr id="76" name="Flowchart: Terminator 76"/>
                <wp:cNvGraphicFramePr/>
                <a:graphic xmlns:a="http://schemas.openxmlformats.org/drawingml/2006/main">
                  <a:graphicData uri="http://schemas.microsoft.com/office/word/2010/wordprocessingShape">
                    <wps:wsp>
                      <wps:cNvSpPr/>
                      <wps:spPr>
                        <a:xfrm>
                          <a:off x="0" y="0"/>
                          <a:ext cx="400050" cy="76200"/>
                        </a:xfrm>
                        <a:prstGeom prst="flowChartTermina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6BFFD" id="Flowchart: Terminator 76" o:spid="_x0000_s1026" type="#_x0000_t116" style="position:absolute;margin-left:393.35pt;margin-top:60.15pt;width:31.5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" fillcolor="#00b0f0" strokecolor="#00b0f0" strokeweight="1pt"/>
            </w:pict>
          </mc:Fallback>
        </mc:AlternateContent>
      </w:r>
      <w:r w:rsidRPr="00CD385E">
        <w:rPr>
          <w:rFonts w:cstheme="minorHAnsi"/>
          <w:b/>
          <w:i/>
          <w:noProof/>
          <w:color w:val="00B0F0"/>
          <w:sz w:val="28"/>
          <w:szCs w:val="28"/>
        </w:rPr>
        <mc:AlternateContent>
          <mc:Choice Requires="wps">
            <w:drawing>
              <wp:anchor distT="0" distB="0" distL="114300" distR="114300" simplePos="0" relativeHeight="251658276" behindDoc="0" locked="0" layoutInCell="1" allowOverlap="1" wp14:anchorId="4A8155E2" wp14:editId="5EC88EF9">
                <wp:simplePos x="0" y="0"/>
                <wp:positionH relativeFrom="column">
                  <wp:posOffset>5008880</wp:posOffset>
                </wp:positionH>
                <wp:positionV relativeFrom="paragraph">
                  <wp:posOffset>1695450</wp:posOffset>
                </wp:positionV>
                <wp:extent cx="791845" cy="76200"/>
                <wp:effectExtent l="0" t="0" r="27305" b="19050"/>
                <wp:wrapNone/>
                <wp:docPr id="80" name="Flowchart: Terminator 80"/>
                <wp:cNvGraphicFramePr/>
                <a:graphic xmlns:a="http://schemas.openxmlformats.org/drawingml/2006/main">
                  <a:graphicData uri="http://schemas.microsoft.com/office/word/2010/wordprocessingShape">
                    <wps:wsp>
                      <wps:cNvSpPr/>
                      <wps:spPr>
                        <a:xfrm>
                          <a:off x="0" y="0"/>
                          <a:ext cx="791845" cy="762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8AD09" id="Flowchart: Terminator 80" o:spid="_x0000_s1026" type="#_x0000_t116" style="position:absolute;margin-left:394.4pt;margin-top:133.5pt;width:62.35pt;height: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" fillcolor="#bdd6ee [1304]" strokecolor="#bdd6ee [1304]" strokeweight="1pt"/>
            </w:pict>
          </mc:Fallback>
        </mc:AlternateContent>
      </w:r>
      <w:r w:rsidRPr="00CD385E">
        <w:rPr>
          <w:rFonts w:cstheme="minorHAnsi"/>
          <w:b/>
          <w:i/>
          <w:noProof/>
          <w:color w:val="00B0F0"/>
          <w:sz w:val="28"/>
          <w:szCs w:val="28"/>
        </w:rPr>
        <mc:AlternateContent>
          <mc:Choice Requires="wps">
            <w:drawing>
              <wp:anchor distT="0" distB="0" distL="114300" distR="114300" simplePos="0" relativeHeight="251658275" behindDoc="0" locked="0" layoutInCell="1" allowOverlap="1" wp14:anchorId="4F21D86C" wp14:editId="60788BA3">
                <wp:simplePos x="0" y="0"/>
                <wp:positionH relativeFrom="column">
                  <wp:posOffset>5005070</wp:posOffset>
                </wp:positionH>
                <wp:positionV relativeFrom="paragraph">
                  <wp:posOffset>1476375</wp:posOffset>
                </wp:positionV>
                <wp:extent cx="467995" cy="76200"/>
                <wp:effectExtent l="0" t="0" r="27305" b="19050"/>
                <wp:wrapNone/>
                <wp:docPr id="81" name="Flowchart: Terminator 81"/>
                <wp:cNvGraphicFramePr/>
                <a:graphic xmlns:a="http://schemas.openxmlformats.org/drawingml/2006/main">
                  <a:graphicData uri="http://schemas.microsoft.com/office/word/2010/wordprocessingShape">
                    <wps:wsp>
                      <wps:cNvSpPr/>
                      <wps:spPr>
                        <a:xfrm>
                          <a:off x="0" y="0"/>
                          <a:ext cx="467995" cy="76200"/>
                        </a:xfrm>
                        <a:prstGeom prst="flowChartTermina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7D6F4" id="Flowchart: Terminator 81" o:spid="_x0000_s1026" type="#_x0000_t116" style="position:absolute;margin-left:394.1pt;margin-top:116.25pt;width:36.85pt;height: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" fillcolor="#00b0f0" strokecolor="#00b0f0" strokeweight="1pt"/>
            </w:pict>
          </mc:Fallback>
        </mc:AlternateContent>
      </w:r>
      <w:r w:rsidRPr="00F2538A">
        <w:rPr>
          <w:rFonts w:cstheme="minorHAnsi"/>
          <w:b/>
          <w:i/>
          <w:noProof/>
          <w:color w:val="00B0F0"/>
          <w:sz w:val="28"/>
          <w:szCs w:val="28"/>
        </w:rPr>
        <mc:AlternateContent>
          <mc:Choice Requires="wps">
            <w:drawing>
              <wp:anchor distT="0" distB="0" distL="114300" distR="114300" simplePos="0" relativeHeight="251658278" behindDoc="0" locked="0" layoutInCell="1" allowOverlap="1" wp14:anchorId="0B91D558" wp14:editId="74B23E5F">
                <wp:simplePos x="0" y="0"/>
                <wp:positionH relativeFrom="column">
                  <wp:posOffset>4999355</wp:posOffset>
                </wp:positionH>
                <wp:positionV relativeFrom="paragraph">
                  <wp:posOffset>2348230</wp:posOffset>
                </wp:positionV>
                <wp:extent cx="755650" cy="76200"/>
                <wp:effectExtent l="0" t="0" r="25400" b="19050"/>
                <wp:wrapNone/>
                <wp:docPr id="1020382382" name="Flowchart: Terminator 1020382382"/>
                <wp:cNvGraphicFramePr/>
                <a:graphic xmlns:a="http://schemas.openxmlformats.org/drawingml/2006/main">
                  <a:graphicData uri="http://schemas.microsoft.com/office/word/2010/wordprocessingShape">
                    <wps:wsp>
                      <wps:cNvSpPr/>
                      <wps:spPr>
                        <a:xfrm>
                          <a:off x="0" y="0"/>
                          <a:ext cx="755650" cy="762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424A6" id="Flowchart: Terminator 1020382382" o:spid="_x0000_s1026" type="#_x0000_t116" style="position:absolute;margin-left:393.65pt;margin-top:184.9pt;width:59.5pt;height: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" fillcolor="#bdd6ee [1304]" strokecolor="#bdd6ee [1304]" strokeweight="1pt"/>
            </w:pict>
          </mc:Fallback>
        </mc:AlternateContent>
      </w:r>
      <w:r w:rsidRPr="00F2538A">
        <w:rPr>
          <w:rFonts w:cstheme="minorHAnsi"/>
          <w:b/>
          <w:i/>
          <w:noProof/>
          <w:color w:val="00B0F0"/>
          <w:sz w:val="28"/>
          <w:szCs w:val="28"/>
        </w:rPr>
        <mc:AlternateContent>
          <mc:Choice Requires="wps">
            <w:drawing>
              <wp:anchor distT="0" distB="0" distL="114300" distR="114300" simplePos="0" relativeHeight="251658277" behindDoc="0" locked="0" layoutInCell="1" allowOverlap="1" wp14:anchorId="750FC58F" wp14:editId="791AF34F">
                <wp:simplePos x="0" y="0"/>
                <wp:positionH relativeFrom="column">
                  <wp:posOffset>5005070</wp:posOffset>
                </wp:positionH>
                <wp:positionV relativeFrom="paragraph">
                  <wp:posOffset>2157730</wp:posOffset>
                </wp:positionV>
                <wp:extent cx="431800" cy="76200"/>
                <wp:effectExtent l="0" t="0" r="25400" b="19050"/>
                <wp:wrapNone/>
                <wp:docPr id="1020382378" name="Flowchart: Terminator 1020382378"/>
                <wp:cNvGraphicFramePr/>
                <a:graphic xmlns:a="http://schemas.openxmlformats.org/drawingml/2006/main">
                  <a:graphicData uri="http://schemas.microsoft.com/office/word/2010/wordprocessingShape">
                    <wps:wsp>
                      <wps:cNvSpPr/>
                      <wps:spPr>
                        <a:xfrm>
                          <a:off x="0" y="0"/>
                          <a:ext cx="431800" cy="76200"/>
                        </a:xfrm>
                        <a:prstGeom prst="flowChartTermina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6836" id="Flowchart: Terminator 1020382378" o:spid="_x0000_s1026" type="#_x0000_t116" style="position:absolute;margin-left:394.1pt;margin-top:169.9pt;width:34pt;height: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" fillcolor="#00b0f0" strokecolor="#00b0f0" strokeweight="1pt"/>
            </w:pict>
          </mc:Fallback>
        </mc:AlternateContent>
      </w:r>
    </w:p>
    <w:p w14:paraId="3E0D5EC6" w14:textId="604E852E" w:rsidR="00D13148" w:rsidRDefault="00D13148" w:rsidP="00D13148">
      <w:pPr>
        <w:rPr>
          <w:rFonts w:cstheme="minorHAnsi"/>
          <w:b/>
          <w:i/>
          <w:color w:val="00B0F0"/>
          <w:sz w:val="28"/>
          <w:szCs w:val="28"/>
        </w:rPr>
      </w:pPr>
      <w:r>
        <w:rPr>
          <w:rFonts w:cstheme="minorHAnsi"/>
          <w:b/>
          <w:i/>
          <w:noProof/>
          <w:color w:val="00B0F0"/>
          <w:sz w:val="28"/>
          <w:szCs w:val="28"/>
        </w:rPr>
        <mc:AlternateContent>
          <mc:Choice Requires="wps">
            <w:drawing>
              <wp:anchor distT="0" distB="0" distL="114300" distR="114300" simplePos="0" relativeHeight="251658270" behindDoc="0" locked="0" layoutInCell="1" allowOverlap="1" wp14:anchorId="19F5215A" wp14:editId="6C0D32B7">
                <wp:simplePos x="0" y="0"/>
                <wp:positionH relativeFrom="column">
                  <wp:posOffset>3415488</wp:posOffset>
                </wp:positionH>
                <wp:positionV relativeFrom="paragraph">
                  <wp:posOffset>121403</wp:posOffset>
                </wp:positionV>
                <wp:extent cx="0" cy="561975"/>
                <wp:effectExtent l="0" t="0" r="38100" b="28575"/>
                <wp:wrapNone/>
                <wp:docPr id="82" name="Straight Connector 82"/>
                <wp:cNvGraphicFramePr/>
                <a:graphic xmlns:a="http://schemas.openxmlformats.org/drawingml/2006/main">
                  <a:graphicData uri="http://schemas.microsoft.com/office/word/2010/wordprocessingShape">
                    <wps:wsp>
                      <wps:cNvCnPr/>
                      <wps:spPr>
                        <a:xfrm flipH="1">
                          <a:off x="0" y="0"/>
                          <a:ext cx="0" cy="561975"/>
                        </a:xfrm>
                        <a:prstGeom prst="line">
                          <a:avLst/>
                        </a:prstGeom>
                        <a:ln w="19050">
                          <a:solidFill>
                            <a:srgbClr val="00B0F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F3C27" id="Straight Connector 82" o:spid="_x0000_s1026" style="position:absolute;flip:x;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9.55pt" to="268.9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" strokecolor="#00b0f0" strokeweight="1.5pt">
                <v:stroke joinstyle="miter"/>
              </v:line>
            </w:pict>
          </mc:Fallback>
        </mc:AlternateContent>
      </w:r>
    </w:p>
    <w:p w14:paraId="21F9AE52" w14:textId="69B26655" w:rsidR="00D13148" w:rsidRDefault="00D13148" w:rsidP="00D13148">
      <w:pPr>
        <w:rPr>
          <w:rFonts w:cstheme="minorHAnsi"/>
          <w:b/>
          <w:i/>
          <w:color w:val="00B0F0"/>
          <w:sz w:val="28"/>
          <w:szCs w:val="28"/>
        </w:rPr>
      </w:pPr>
    </w:p>
    <w:p w14:paraId="02A131D8" w14:textId="3F782BBB" w:rsidR="00D13148" w:rsidRDefault="00D13148" w:rsidP="00D13148">
      <w:pPr>
        <w:rPr>
          <w:rFonts w:cstheme="minorHAnsi"/>
          <w:b/>
          <w:i/>
          <w:color w:val="00B0F0"/>
          <w:sz w:val="28"/>
          <w:szCs w:val="28"/>
        </w:rPr>
      </w:pPr>
      <w:r>
        <w:rPr>
          <w:rFonts w:cstheme="minorHAnsi"/>
          <w:b/>
          <w:i/>
          <w:noProof/>
          <w:color w:val="00B0F0"/>
          <w:sz w:val="28"/>
          <w:szCs w:val="28"/>
        </w:rPr>
        <mc:AlternateContent>
          <mc:Choice Requires="wps">
            <w:drawing>
              <wp:anchor distT="0" distB="0" distL="114300" distR="114300" simplePos="0" relativeHeight="251658267" behindDoc="0" locked="0" layoutInCell="1" allowOverlap="1" wp14:anchorId="515F7916" wp14:editId="29F47D99">
                <wp:simplePos x="0" y="0"/>
                <wp:positionH relativeFrom="column">
                  <wp:posOffset>3413760</wp:posOffset>
                </wp:positionH>
                <wp:positionV relativeFrom="paragraph">
                  <wp:posOffset>290195</wp:posOffset>
                </wp:positionV>
                <wp:extent cx="0" cy="504825"/>
                <wp:effectExtent l="0" t="0" r="38100" b="28575"/>
                <wp:wrapNone/>
                <wp:docPr id="83" name="Straight Connector 83"/>
                <wp:cNvGraphicFramePr/>
                <a:graphic xmlns:a="http://schemas.openxmlformats.org/drawingml/2006/main">
                  <a:graphicData uri="http://schemas.microsoft.com/office/word/2010/wordprocessingShape">
                    <wps:wsp>
                      <wps:cNvCnPr/>
                      <wps:spPr>
                        <a:xfrm>
                          <a:off x="0" y="0"/>
                          <a:ext cx="0" cy="504825"/>
                        </a:xfrm>
                        <a:prstGeom prst="line">
                          <a:avLst/>
                        </a:prstGeom>
                        <a:ln w="19050">
                          <a:solidFill>
                            <a:srgbClr val="00B0F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CF285C" id="Straight Connector 83"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268.8pt,22.85pt" to="268.8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" strokecolor="#00b0f0" strokeweight="1.5pt">
                <v:stroke joinstyle="miter"/>
              </v:line>
            </w:pict>
          </mc:Fallback>
        </mc:AlternateContent>
      </w:r>
    </w:p>
    <w:p w14:paraId="7D01EBD4" w14:textId="36F90E65" w:rsidR="00D13148" w:rsidRDefault="00D13148" w:rsidP="00D13148">
      <w:pPr>
        <w:rPr>
          <w:rFonts w:cstheme="minorHAnsi"/>
          <w:b/>
          <w:i/>
          <w:color w:val="00B0F0"/>
          <w:sz w:val="28"/>
          <w:szCs w:val="28"/>
        </w:rPr>
      </w:pPr>
    </w:p>
    <w:p w14:paraId="4DC12558" w14:textId="2D709A3D" w:rsidR="00D13148" w:rsidRDefault="00D13148" w:rsidP="00D13148">
      <w:pPr>
        <w:rPr>
          <w:rFonts w:cstheme="minorHAnsi"/>
          <w:b/>
          <w:i/>
          <w:color w:val="00B0F0"/>
          <w:sz w:val="28"/>
          <w:szCs w:val="28"/>
        </w:rPr>
      </w:pPr>
      <w:r>
        <w:rPr>
          <w:rFonts w:cstheme="minorHAnsi"/>
          <w:b/>
          <w:i/>
          <w:noProof/>
          <w:color w:val="00B0F0"/>
          <w:sz w:val="28"/>
          <w:szCs w:val="28"/>
        </w:rPr>
        <mc:AlternateContent>
          <mc:Choice Requires="wps">
            <w:drawing>
              <wp:anchor distT="0" distB="0" distL="114300" distR="114300" simplePos="0" relativeHeight="251658268" behindDoc="0" locked="0" layoutInCell="1" allowOverlap="1" wp14:anchorId="7D0CAC76" wp14:editId="6999F006">
                <wp:simplePos x="0" y="0"/>
                <wp:positionH relativeFrom="column">
                  <wp:posOffset>3415488</wp:posOffset>
                </wp:positionH>
                <wp:positionV relativeFrom="paragraph">
                  <wp:posOffset>331056</wp:posOffset>
                </wp:positionV>
                <wp:extent cx="0" cy="1609725"/>
                <wp:effectExtent l="0" t="0" r="38100" b="28575"/>
                <wp:wrapNone/>
                <wp:docPr id="84" name="Straight Connector 84"/>
                <wp:cNvGraphicFramePr/>
                <a:graphic xmlns:a="http://schemas.openxmlformats.org/drawingml/2006/main">
                  <a:graphicData uri="http://schemas.microsoft.com/office/word/2010/wordprocessingShape">
                    <wps:wsp>
                      <wps:cNvCnPr/>
                      <wps:spPr>
                        <a:xfrm>
                          <a:off x="0" y="0"/>
                          <a:ext cx="0" cy="1609725"/>
                        </a:xfrm>
                        <a:prstGeom prst="line">
                          <a:avLst/>
                        </a:prstGeom>
                        <a:ln w="19050">
                          <a:solidFill>
                            <a:srgbClr val="00B0F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6BDD5" id="Straight Connector 84" o:spid="_x0000_s1026"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26.05pt" to="268.95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" strokecolor="#00b0f0" strokeweight="1.5pt">
                <v:stroke joinstyle="miter"/>
              </v:line>
            </w:pict>
          </mc:Fallback>
        </mc:AlternateContent>
      </w:r>
    </w:p>
    <w:p w14:paraId="05C27F28" w14:textId="04822542" w:rsidR="00D13148" w:rsidRPr="00ED34BA" w:rsidRDefault="00D13148" w:rsidP="00D13148">
      <w:pPr>
        <w:rPr>
          <w:rFonts w:cstheme="minorHAnsi"/>
          <w:b/>
          <w:sz w:val="28"/>
          <w:szCs w:val="28"/>
        </w:rPr>
      </w:pPr>
      <w:r w:rsidRPr="00ED34BA">
        <w:rPr>
          <w:rStyle w:val="EndnoteReference"/>
          <w:rFonts w:cstheme="minorHAnsi"/>
          <w:b/>
          <w:sz w:val="28"/>
          <w:szCs w:val="28"/>
        </w:rPr>
        <w:endnoteReference w:id="2"/>
      </w:r>
    </w:p>
    <w:p w14:paraId="1194E160" w14:textId="26EEA908" w:rsidR="00D13148" w:rsidRPr="003C1AE9" w:rsidRDefault="00D13148" w:rsidP="00D13148">
      <w:pPr>
        <w:rPr>
          <w:rFonts w:cstheme="minorHAnsi"/>
          <w:b/>
          <w:i/>
          <w:color w:val="00B0F0"/>
          <w:sz w:val="28"/>
          <w:szCs w:val="28"/>
        </w:rPr>
      </w:pPr>
      <w:r w:rsidRPr="00662CAD">
        <w:rPr>
          <w:rFonts w:cstheme="minorHAnsi"/>
          <w:b/>
          <w:i/>
          <w:noProof/>
          <w:color w:val="00B0F0"/>
          <w:sz w:val="28"/>
          <w:szCs w:val="28"/>
        </w:rPr>
        <mc:AlternateContent>
          <mc:Choice Requires="wps">
            <w:drawing>
              <wp:anchor distT="45720" distB="45720" distL="114300" distR="114300" simplePos="0" relativeHeight="251658283" behindDoc="0" locked="0" layoutInCell="1" allowOverlap="1" wp14:anchorId="60326DE4" wp14:editId="5B933357">
                <wp:simplePos x="0" y="0"/>
                <wp:positionH relativeFrom="column">
                  <wp:posOffset>2540</wp:posOffset>
                </wp:positionH>
                <wp:positionV relativeFrom="paragraph">
                  <wp:posOffset>72243</wp:posOffset>
                </wp:positionV>
                <wp:extent cx="1403350" cy="339725"/>
                <wp:effectExtent l="0" t="0" r="6350" b="3175"/>
                <wp:wrapSquare wrapText="bothSides"/>
                <wp:docPr id="399112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39725"/>
                        </a:xfrm>
                        <a:prstGeom prst="rect">
                          <a:avLst/>
                        </a:prstGeom>
                        <a:solidFill>
                          <a:srgbClr val="FFFFFF"/>
                        </a:solidFill>
                        <a:ln w="9525">
                          <a:noFill/>
                          <a:miter lim="800000"/>
                          <a:headEnd/>
                          <a:tailEnd/>
                        </a:ln>
                      </wps:spPr>
                      <wps:txbx>
                        <w:txbxContent>
                          <w:p w14:paraId="0E113DD1" w14:textId="77777777" w:rsidR="00D13148" w:rsidRPr="00FD5689" w:rsidRDefault="00D13148" w:rsidP="00D13148">
                            <w:pPr>
                              <w:rPr>
                                <w:iCs/>
                                <w:sz w:val="26"/>
                                <w:szCs w:val="26"/>
                              </w:rPr>
                            </w:pPr>
                            <w:r w:rsidRPr="00FD5689">
                              <w:rPr>
                                <w:rFonts w:cstheme="minorHAnsi"/>
                                <w:b/>
                                <w:iCs/>
                                <w:color w:val="00B0F0"/>
                                <w:sz w:val="26"/>
                                <w:szCs w:val="26"/>
                              </w:rPr>
                              <w:t>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26DE4" id="_x0000_s1029" type="#_x0000_t202" style="position:absolute;margin-left:.2pt;margin-top:5.7pt;width:110.5pt;height:26.7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" stroked="f">
                <v:textbox>
                  <w:txbxContent>
                    <w:p w14:paraId="0E113DD1" w14:textId="77777777" w:rsidR="00D13148" w:rsidRPr="00FD5689" w:rsidRDefault="00D13148" w:rsidP="00D13148">
                      <w:pPr>
                        <w:rPr>
                          <w:iCs/>
                          <w:sz w:val="26"/>
                          <w:szCs w:val="26"/>
                        </w:rPr>
                      </w:pPr>
                      <w:r w:rsidRPr="00FD5689">
                        <w:rPr>
                          <w:rFonts w:cstheme="minorHAnsi"/>
                          <w:b/>
                          <w:iCs/>
                          <w:color w:val="00B0F0"/>
                          <w:sz w:val="26"/>
                          <w:szCs w:val="26"/>
                        </w:rPr>
                        <w:t>People</w:t>
                      </w:r>
                    </w:p>
                  </w:txbxContent>
                </v:textbox>
                <w10:wrap type="square"/>
              </v:shape>
            </w:pict>
          </mc:Fallback>
        </mc:AlternateContent>
      </w:r>
      <w:r w:rsidRPr="000E7BBD">
        <w:rPr>
          <w:rFonts w:cstheme="minorHAnsi"/>
          <w:b/>
          <w:i/>
          <w:noProof/>
          <w:color w:val="00B0F0"/>
          <w:sz w:val="28"/>
          <w:szCs w:val="28"/>
        </w:rPr>
        <mc:AlternateContent>
          <mc:Choice Requires="wps">
            <w:drawing>
              <wp:anchor distT="0" distB="0" distL="114300" distR="114300" simplePos="0" relativeHeight="251658279" behindDoc="0" locked="0" layoutInCell="1" allowOverlap="1" wp14:anchorId="0AC3DC38" wp14:editId="16E40A57">
                <wp:simplePos x="0" y="0"/>
                <wp:positionH relativeFrom="column">
                  <wp:posOffset>5012690</wp:posOffset>
                </wp:positionH>
                <wp:positionV relativeFrom="paragraph">
                  <wp:posOffset>1650365</wp:posOffset>
                </wp:positionV>
                <wp:extent cx="400050" cy="76200"/>
                <wp:effectExtent l="0" t="0" r="19050" b="19050"/>
                <wp:wrapNone/>
                <wp:docPr id="1020382388" name="Flowchart: Terminator 1020382388"/>
                <wp:cNvGraphicFramePr/>
                <a:graphic xmlns:a="http://schemas.openxmlformats.org/drawingml/2006/main">
                  <a:graphicData uri="http://schemas.microsoft.com/office/word/2010/wordprocessingShape">
                    <wps:wsp>
                      <wps:cNvSpPr/>
                      <wps:spPr>
                        <a:xfrm>
                          <a:off x="0" y="0"/>
                          <a:ext cx="400050" cy="76200"/>
                        </a:xfrm>
                        <a:prstGeom prst="flowChartTermina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91086" id="Flowchart: Terminator 1020382388" o:spid="_x0000_s1026" type="#_x0000_t116" style="position:absolute;margin-left:394.7pt;margin-top:129.95pt;width:31.5pt;height: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" fillcolor="#00b0f0" strokecolor="#00b0f0" strokeweight="1pt"/>
            </w:pict>
          </mc:Fallback>
        </mc:AlternateContent>
      </w:r>
      <w:r w:rsidRPr="000E7BBD">
        <w:rPr>
          <w:rFonts w:cstheme="minorHAnsi"/>
          <w:b/>
          <w:i/>
          <w:noProof/>
          <w:color w:val="00B0F0"/>
          <w:sz w:val="28"/>
          <w:szCs w:val="28"/>
        </w:rPr>
        <mc:AlternateContent>
          <mc:Choice Requires="wps">
            <w:drawing>
              <wp:anchor distT="0" distB="0" distL="114300" distR="114300" simplePos="0" relativeHeight="251658280" behindDoc="0" locked="0" layoutInCell="1" allowOverlap="1" wp14:anchorId="456D75B6" wp14:editId="1349933F">
                <wp:simplePos x="0" y="0"/>
                <wp:positionH relativeFrom="column">
                  <wp:posOffset>5016973</wp:posOffset>
                </wp:positionH>
                <wp:positionV relativeFrom="paragraph">
                  <wp:posOffset>1869721</wp:posOffset>
                </wp:positionV>
                <wp:extent cx="323850" cy="76200"/>
                <wp:effectExtent l="0" t="0" r="19050" b="19050"/>
                <wp:wrapNone/>
                <wp:docPr id="1020382397" name="Flowchart: Terminator 1020382397"/>
                <wp:cNvGraphicFramePr/>
                <a:graphic xmlns:a="http://schemas.openxmlformats.org/drawingml/2006/main">
                  <a:graphicData uri="http://schemas.microsoft.com/office/word/2010/wordprocessingShape">
                    <wps:wsp>
                      <wps:cNvSpPr/>
                      <wps:spPr>
                        <a:xfrm>
                          <a:off x="0" y="0"/>
                          <a:ext cx="323850" cy="762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9D70B" id="Flowchart: Terminator 1020382397" o:spid="_x0000_s1026" type="#_x0000_t116" style="position:absolute;margin-left:395.05pt;margin-top:147.2pt;width:25.5pt;height: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" fillcolor="#bdd6ee [1304]" strokecolor="#bdd6ee [1304]" strokeweight="1pt"/>
            </w:pict>
          </mc:Fallback>
        </mc:AlternateContent>
      </w:r>
      <w:r>
        <w:rPr>
          <w:rFonts w:cstheme="minorHAnsi"/>
          <w:b/>
          <w:i/>
          <w:noProof/>
          <w:color w:val="00B0F0"/>
          <w:sz w:val="28"/>
          <w:szCs w:val="28"/>
        </w:rPr>
        <mc:AlternateContent>
          <mc:Choice Requires="wps">
            <w:drawing>
              <wp:anchor distT="0" distB="0" distL="114300" distR="114300" simplePos="0" relativeHeight="251658269" behindDoc="0" locked="0" layoutInCell="1" allowOverlap="1" wp14:anchorId="08A2A059" wp14:editId="61EE1C3E">
                <wp:simplePos x="0" y="0"/>
                <wp:positionH relativeFrom="column">
                  <wp:posOffset>3413745</wp:posOffset>
                </wp:positionH>
                <wp:positionV relativeFrom="paragraph">
                  <wp:posOffset>1483936</wp:posOffset>
                </wp:positionV>
                <wp:extent cx="0" cy="1438275"/>
                <wp:effectExtent l="0" t="0" r="38100" b="28575"/>
                <wp:wrapNone/>
                <wp:docPr id="85" name="Straight Connector 85"/>
                <wp:cNvGraphicFramePr/>
                <a:graphic xmlns:a="http://schemas.openxmlformats.org/drawingml/2006/main">
                  <a:graphicData uri="http://schemas.microsoft.com/office/word/2010/wordprocessingShape">
                    <wps:wsp>
                      <wps:cNvCnPr/>
                      <wps:spPr>
                        <a:xfrm flipH="1">
                          <a:off x="0" y="0"/>
                          <a:ext cx="0" cy="1438275"/>
                        </a:xfrm>
                        <a:prstGeom prst="line">
                          <a:avLst/>
                        </a:prstGeom>
                        <a:ln w="19050">
                          <a:solidFill>
                            <a:srgbClr val="00B0F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BB41E" id="Straight Connector 85" o:spid="_x0000_s1026" style="position:absolute;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8pt,116.85pt" to="268.8pt,2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" strokecolor="#00b0f0" strokeweight="1.5pt">
                <v:stroke joinstyle="miter"/>
              </v:line>
            </w:pict>
          </mc:Fallback>
        </mc:AlternateContent>
      </w:r>
      <w:r w:rsidRPr="001A02E6">
        <w:rPr>
          <w:rFonts w:cstheme="minorHAnsi"/>
          <w:b/>
          <w:noProof/>
          <w:sz w:val="24"/>
          <w:szCs w:val="24"/>
        </w:rPr>
        <mc:AlternateContent>
          <mc:Choice Requires="wps">
            <w:drawing>
              <wp:anchor distT="45720" distB="45720" distL="114300" distR="114300" simplePos="0" relativeHeight="251658281" behindDoc="0" locked="0" layoutInCell="1" allowOverlap="1" wp14:anchorId="06BE7348" wp14:editId="53595531">
                <wp:simplePos x="0" y="0"/>
                <wp:positionH relativeFrom="column">
                  <wp:posOffset>-104775</wp:posOffset>
                </wp:positionH>
                <wp:positionV relativeFrom="paragraph">
                  <wp:posOffset>294640</wp:posOffset>
                </wp:positionV>
                <wp:extent cx="3362325" cy="2438400"/>
                <wp:effectExtent l="0" t="0" r="9525" b="0"/>
                <wp:wrapSquare wrapText="bothSides"/>
                <wp:docPr id="1020382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438400"/>
                        </a:xfrm>
                        <a:prstGeom prst="rect">
                          <a:avLst/>
                        </a:prstGeom>
                        <a:solidFill>
                          <a:srgbClr val="FFFFFF"/>
                        </a:solidFill>
                        <a:ln w="9525">
                          <a:noFill/>
                          <a:miter lim="800000"/>
                          <a:headEnd/>
                          <a:tailEnd/>
                        </a:ln>
                      </wps:spPr>
                      <wps:txbx>
                        <w:txbxContent>
                          <w:p w14:paraId="4B083B7D" w14:textId="77777777" w:rsidR="00D13148" w:rsidRDefault="00D13148" w:rsidP="00D13148">
                            <w:r>
                              <w:rPr>
                                <w:noProof/>
                              </w:rPr>
                              <mc:AlternateContent>
                                <mc:Choice Requires="cx2">
                                  <w:drawing>
                                    <wp:inline distT="0" distB="0" distL="0" distR="0" wp14:anchorId="25A1F4B8" wp14:editId="5136073E">
                                      <wp:extent cx="3267075" cy="2209800"/>
                                      <wp:effectExtent l="0" t="0" r="9525" b="0"/>
                                      <wp:docPr id="1020382500" name="Chart 1020382500">
                                        <a:extLst xmlns:a="http://schemas.openxmlformats.org/drawingml/2006/main">
                                          <a:ext uri="{FF2B5EF4-FFF2-40B4-BE49-F238E27FC236}">
                                            <a16:creationId xmlns:a16="http://schemas.microsoft.com/office/drawing/2014/main" id="{7CC6CC11-8602-4D62-B68B-ABE78223CAD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25A1F4B8" wp14:editId="5136073E">
                                      <wp:extent cx="3267075" cy="2209800"/>
                                      <wp:effectExtent l="0" t="0" r="9525" b="0"/>
                                      <wp:docPr id="1020382500" name="Chart 1020382500">
                                        <a:extLst xmlns:a="http://schemas.openxmlformats.org/drawingml/2006/main">
                                          <a:ext uri="{FF2B5EF4-FFF2-40B4-BE49-F238E27FC236}">
                                            <a16:creationId xmlns:a16="http://schemas.microsoft.com/office/drawing/2014/main" id="{7CC6CC11-8602-4D62-B68B-ABE78223CAD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20382500" name="Chart 1020382500">
                                                <a:extLst>
                                                  <a:ext uri="{FF2B5EF4-FFF2-40B4-BE49-F238E27FC236}">
                                                    <a16:creationId xmlns:a16="http://schemas.microsoft.com/office/drawing/2014/main" id="{7CC6CC11-8602-4D62-B68B-ABE78223CAD4}"/>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3267075" cy="2209800"/>
                                              </a:xfrm>
                                              <a:prstGeom prst="rect">
                                                <a:avLst/>
                                              </a:prstGeom>
                                            </pic:spPr>
                                          </pic:pic>
                                        </a:graphicData>
                                      </a:graphic>
                                    </wp:inline>
                                  </w:drawing>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E7348" id="_x0000_s1030" type="#_x0000_t202" style="position:absolute;margin-left:-8.25pt;margin-top:23.2pt;width:264.75pt;height:192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" stroked="f">
                <v:textbox>
                  <w:txbxContent>
                    <w:p w14:paraId="4B083B7D" w14:textId="77777777" w:rsidR="00D13148" w:rsidRDefault="00D13148" w:rsidP="00D13148">
                      <w:r>
                        <w:rPr>
                          <w:noProof/>
                        </w:rPr>
                        <mc:AlternateContent>
                          <mc:Choice Requires="cx2">
                            <w:drawing>
                              <wp:inline distT="0" distB="0" distL="0" distR="0" wp14:anchorId="25A1F4B8" wp14:editId="5136073E">
                                <wp:extent cx="3267075" cy="2209800"/>
                                <wp:effectExtent l="0" t="0" r="9525" b="0"/>
                                <wp:docPr id="1020382500" name="Chart 1020382500">
                                  <a:extLst xmlns:a="http://schemas.openxmlformats.org/drawingml/2006/main">
                                    <a:ext uri="{FF2B5EF4-FFF2-40B4-BE49-F238E27FC236}">
                                      <a16:creationId xmlns:a16="http://schemas.microsoft.com/office/drawing/2014/main" id="{7CC6CC11-8602-4D62-B68B-ABE78223CAD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25A1F4B8" wp14:editId="5136073E">
                                <wp:extent cx="3267075" cy="2209800"/>
                                <wp:effectExtent l="0" t="0" r="9525" b="0"/>
                                <wp:docPr id="1020382500" name="Chart 1020382500">
                                  <a:extLst xmlns:a="http://schemas.openxmlformats.org/drawingml/2006/main">
                                    <a:ext uri="{FF2B5EF4-FFF2-40B4-BE49-F238E27FC236}">
                                      <a16:creationId xmlns:a16="http://schemas.microsoft.com/office/drawing/2014/main" id="{7CC6CC11-8602-4D62-B68B-ABE78223CAD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20382500" name="Chart 1020382500">
                                          <a:extLst>
                                            <a:ext uri="{FF2B5EF4-FFF2-40B4-BE49-F238E27FC236}">
                                              <a16:creationId xmlns:a16="http://schemas.microsoft.com/office/drawing/2014/main" id="{7CC6CC11-8602-4D62-B68B-ABE78223CAD4}"/>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3267075" cy="2209800"/>
                                        </a:xfrm>
                                        <a:prstGeom prst="rect">
                                          <a:avLst/>
                                        </a:prstGeom>
                                      </pic:spPr>
                                    </pic:pic>
                                  </a:graphicData>
                                </a:graphic>
                              </wp:inline>
                            </w:drawing>
                          </mc:Fallback>
                        </mc:AlternateContent>
                      </w:r>
                    </w:p>
                  </w:txbxContent>
                </v:textbox>
                <w10:wrap type="square"/>
              </v:shape>
            </w:pict>
          </mc:Fallback>
        </mc:AlternateContent>
      </w:r>
    </w:p>
    <w:p w14:paraId="39110B81" w14:textId="0FDC059C" w:rsidR="0040369B" w:rsidRPr="00C044AF" w:rsidRDefault="00216965" w:rsidP="00C044AF">
      <w:pPr>
        <w:rPr>
          <w:rFonts w:ascii="Segoe UI" w:eastAsia="Times New Roman" w:hAnsi="Segoe UI" w:cs="Segoe UI"/>
          <w:sz w:val="18"/>
          <w:szCs w:val="18"/>
          <w:lang w:eastAsia="en-AU"/>
        </w:rPr>
      </w:pPr>
      <w:r>
        <w:rPr>
          <w:noProof/>
        </w:rPr>
        <w:drawing>
          <wp:anchor distT="0" distB="0" distL="114300" distR="114300" simplePos="0" relativeHeight="251659342" behindDoc="0" locked="0" layoutInCell="1" allowOverlap="1" wp14:anchorId="1421C315" wp14:editId="2382C83D">
            <wp:simplePos x="0" y="0"/>
            <wp:positionH relativeFrom="margin">
              <wp:posOffset>931913</wp:posOffset>
            </wp:positionH>
            <wp:positionV relativeFrom="paragraph">
              <wp:posOffset>2719638</wp:posOffset>
            </wp:positionV>
            <wp:extent cx="5512903" cy="3199130"/>
            <wp:effectExtent l="0" t="0" r="0" b="1270"/>
            <wp:wrapNone/>
            <wp:docPr id="1020382497" name="Picture 10203824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2497" name="Picture 1020382497" descr="Diagram&#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512903" cy="31991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D1C3A">
        <w:rPr>
          <w:bCs/>
          <w:sz w:val="16"/>
          <w:szCs w:val="16"/>
        </w:rPr>
        <w:t>i</w:t>
      </w:r>
      <w:proofErr w:type="spellEnd"/>
      <w:r w:rsidR="004D1C3A">
        <w:rPr>
          <w:bCs/>
          <w:sz w:val="16"/>
          <w:szCs w:val="16"/>
        </w:rPr>
        <w:t>.</w:t>
      </w:r>
      <w:r w:rsidR="001A40B6" w:rsidRPr="00C06E66">
        <w:rPr>
          <w:bCs/>
          <w:sz w:val="16"/>
          <w:szCs w:val="16"/>
        </w:rPr>
        <w:t xml:space="preserve"> </w:t>
      </w:r>
      <w:r w:rsidR="004D1C3A">
        <w:rPr>
          <w:bCs/>
          <w:sz w:val="16"/>
          <w:szCs w:val="16"/>
        </w:rPr>
        <w:t>Planning NSW Population Projections, forecast.id</w:t>
      </w:r>
      <w:r w:rsidR="008F5240">
        <w:rPr>
          <w:noProof/>
        </w:rPr>
        <w:t xml:space="preserve"> </w:t>
      </w:r>
      <w:r w:rsidR="00D13148" w:rsidRPr="00E7607E">
        <w:rPr>
          <w:rFonts w:cstheme="minorHAnsi"/>
          <w:b/>
          <w:sz w:val="24"/>
          <w:szCs w:val="24"/>
        </w:rPr>
        <w:br w:type="page"/>
      </w:r>
    </w:p>
    <w:p w14:paraId="270C6503" w14:textId="56167E90" w:rsidR="00D646C4" w:rsidRPr="00FA448E" w:rsidRDefault="00E64DFD" w:rsidP="00FA448E">
      <w:pPr>
        <w:rPr>
          <w:rStyle w:val="IntenseReference"/>
          <w:smallCaps w:val="0"/>
          <w:spacing w:val="0"/>
          <w:sz w:val="36"/>
          <w:szCs w:val="36"/>
        </w:rPr>
      </w:pPr>
      <w:r w:rsidRPr="00FA448E">
        <w:rPr>
          <w:rStyle w:val="IntenseReference"/>
          <w:smallCaps w:val="0"/>
          <w:spacing w:val="0"/>
          <w:sz w:val="36"/>
          <w:szCs w:val="36"/>
        </w:rPr>
        <w:t>How we are growing and changing</w:t>
      </w:r>
    </w:p>
    <w:p w14:paraId="57DB6FA3" w14:textId="229660AA" w:rsidR="00C139C7" w:rsidRPr="00CC08D7" w:rsidRDefault="00C139C7" w:rsidP="00C6034D">
      <w:pPr>
        <w:spacing w:after="120" w:line="240" w:lineRule="auto"/>
        <w:rPr>
          <w:b/>
        </w:rPr>
      </w:pPr>
      <w:r w:rsidRPr="00CC08D7">
        <w:rPr>
          <w:b/>
        </w:rPr>
        <w:t>Forecast population growth</w:t>
      </w:r>
    </w:p>
    <w:p w14:paraId="25CE88BE" w14:textId="2B00E758" w:rsidR="00C139C7" w:rsidRPr="00CC08D7" w:rsidRDefault="00C139C7" w:rsidP="007509A8">
      <w:pPr>
        <w:spacing w:after="240" w:line="240" w:lineRule="auto"/>
      </w:pPr>
      <w:r w:rsidRPr="00CC08D7">
        <w:t xml:space="preserve">Our city is growing and changing. Newcastle’s population is forecast to grow by more than 40,000 people by 2041, placing increased pressure on social infrastructure </w:t>
      </w:r>
      <w:r w:rsidR="00D90008" w:rsidRPr="00CC08D7">
        <w:t xml:space="preserve">(SI) </w:t>
      </w:r>
      <w:r w:rsidRPr="00CC08D7">
        <w:t>and driving demand for new infrastructure, particularly in high growth areas such as Maryland–Fletcher–Minmi, Wallsend–Elermore Vale, Newcastle–Cooks Hill and Mayfield–Warabrook.</w:t>
      </w:r>
    </w:p>
    <w:p w14:paraId="3ABCFB2D" w14:textId="77777777" w:rsidR="00C139C7" w:rsidRPr="00CC08D7" w:rsidRDefault="00C139C7" w:rsidP="00C6034D">
      <w:pPr>
        <w:spacing w:after="120" w:line="240" w:lineRule="auto"/>
        <w:rPr>
          <w:rFonts w:eastAsiaTheme="minorEastAsia"/>
          <w:b/>
        </w:rPr>
      </w:pPr>
      <w:r w:rsidRPr="00CC08D7">
        <w:rPr>
          <w:rFonts w:eastAsiaTheme="minorEastAsia"/>
          <w:b/>
        </w:rPr>
        <w:t>Diversity across our places</w:t>
      </w:r>
    </w:p>
    <w:p w14:paraId="7EFCC4C9" w14:textId="2FFF14B8" w:rsidR="00C139C7" w:rsidRPr="00CC08D7" w:rsidRDefault="00C139C7" w:rsidP="007509A8">
      <w:pPr>
        <w:spacing w:after="240" w:line="240" w:lineRule="auto"/>
        <w:rPr>
          <w:rFonts w:eastAsiaTheme="minorEastAsia"/>
        </w:rPr>
      </w:pPr>
      <w:r w:rsidRPr="00CC08D7">
        <w:rPr>
          <w:rFonts w:eastAsiaTheme="minorEastAsia"/>
        </w:rPr>
        <w:t xml:space="preserve">Newcastle is a large </w:t>
      </w:r>
      <w:proofErr w:type="gramStart"/>
      <w:r w:rsidRPr="00CC08D7">
        <w:rPr>
          <w:rFonts w:eastAsiaTheme="minorEastAsia"/>
        </w:rPr>
        <w:t>city</w:t>
      </w:r>
      <w:proofErr w:type="gramEnd"/>
      <w:r w:rsidRPr="00CC08D7">
        <w:rPr>
          <w:rFonts w:eastAsiaTheme="minorEastAsia"/>
        </w:rPr>
        <w:t xml:space="preserve"> and our communities differ from place to place. Fit-for-purpose planning is important because different places, communities and activities have unique needs and challenges. The quality, ease of access and experience of </w:t>
      </w:r>
      <w:r w:rsidR="00D90008" w:rsidRPr="00CC08D7">
        <w:rPr>
          <w:rFonts w:eastAsiaTheme="minorEastAsia"/>
        </w:rPr>
        <w:t>SI</w:t>
      </w:r>
      <w:r w:rsidRPr="00CC08D7">
        <w:rPr>
          <w:rFonts w:eastAsiaTheme="minorEastAsia"/>
        </w:rPr>
        <w:t xml:space="preserve"> varies across different places and types of infrastructure, particularly for vulnerable groups of people and in fast-growing and older areas.</w:t>
      </w:r>
    </w:p>
    <w:p w14:paraId="6D5E2535" w14:textId="77777777" w:rsidR="00C139C7" w:rsidRPr="00C6034D" w:rsidRDefault="00C139C7" w:rsidP="007509A8">
      <w:pPr>
        <w:spacing w:after="240" w:line="240" w:lineRule="auto"/>
        <w:rPr>
          <w:b/>
        </w:rPr>
      </w:pPr>
      <w:r w:rsidRPr="00C6034D">
        <w:rPr>
          <w:b/>
        </w:rPr>
        <w:t>Change in age profile​</w:t>
      </w:r>
    </w:p>
    <w:p w14:paraId="4FC658CA" w14:textId="1DE4D24A" w:rsidR="00C139C7" w:rsidRPr="00C06E66" w:rsidRDefault="00C139C7" w:rsidP="007509A8">
      <w:pPr>
        <w:spacing w:after="240" w:line="240" w:lineRule="auto"/>
      </w:pPr>
      <w:r>
        <w:t>There is population</w:t>
      </w:r>
      <w:r w:rsidRPr="00C06E66">
        <w:t xml:space="preserve"> </w:t>
      </w:r>
      <w:r w:rsidR="005A2042" w:rsidRPr="00C06E66">
        <w:t>growth across</w:t>
      </w:r>
      <w:r w:rsidRPr="00C06E66">
        <w:t xml:space="preserve"> all age groups; however, between 2016 and 2041, the highest growth will be </w:t>
      </w:r>
      <w:r w:rsidR="00DD5725" w:rsidRPr="00C06E66">
        <w:t>in:</w:t>
      </w:r>
      <w:r w:rsidRPr="00C06E66">
        <w:t>​</w:t>
      </w:r>
    </w:p>
    <w:p w14:paraId="07492503" w14:textId="6D0D6081" w:rsidR="00C139C7" w:rsidRPr="00C06E66" w:rsidRDefault="00C139C7" w:rsidP="00DC307F">
      <w:pPr>
        <w:pStyle w:val="ListParagraph"/>
        <w:numPr>
          <w:ilvl w:val="0"/>
          <w:numId w:val="1"/>
        </w:numPr>
        <w:ind w:left="714" w:hanging="357"/>
        <w:contextualSpacing w:val="0"/>
        <w:rPr>
          <w:rFonts w:asciiTheme="minorHAnsi" w:hAnsiTheme="minorHAnsi" w:cstheme="minorHAnsi"/>
          <w:sz w:val="22"/>
          <w:szCs w:val="22"/>
        </w:rPr>
      </w:pPr>
      <w:r w:rsidRPr="00C06E66">
        <w:rPr>
          <w:rFonts w:asciiTheme="minorHAnsi" w:hAnsiTheme="minorHAnsi" w:cstheme="minorHAnsi"/>
          <w:sz w:val="22"/>
          <w:szCs w:val="22"/>
        </w:rPr>
        <w:t>Parents and homebuilders,</w:t>
      </w:r>
      <w:r w:rsidR="0005393F" w:rsidRPr="00C06E66">
        <w:rPr>
          <w:rFonts w:asciiTheme="minorHAnsi" w:hAnsiTheme="minorHAnsi" w:cstheme="minorHAnsi"/>
          <w:sz w:val="22"/>
          <w:szCs w:val="22"/>
        </w:rPr>
        <w:t xml:space="preserve"> </w:t>
      </w:r>
      <w:r w:rsidRPr="00C06E66">
        <w:rPr>
          <w:rFonts w:asciiTheme="minorHAnsi" w:hAnsiTheme="minorHAnsi" w:cstheme="minorHAnsi"/>
          <w:sz w:val="22"/>
          <w:szCs w:val="22"/>
        </w:rPr>
        <w:t xml:space="preserve">35–49 years: </w:t>
      </w:r>
      <w:r w:rsidRPr="00C06E66">
        <w:rPr>
          <w:rFonts w:asciiTheme="minorHAnsi" w:hAnsiTheme="minorHAnsi" w:cstheme="minorHAnsi"/>
          <w:sz w:val="22"/>
          <w:szCs w:val="22"/>
        </w:rPr>
        <w:tab/>
        <w:t>+8,519 (28%​)</w:t>
      </w:r>
    </w:p>
    <w:p w14:paraId="1C1D9F96" w14:textId="5F817FBB" w:rsidR="00C139C7" w:rsidRPr="00C06E66" w:rsidRDefault="00C139C7" w:rsidP="00DC307F">
      <w:pPr>
        <w:pStyle w:val="ListParagraph"/>
        <w:numPr>
          <w:ilvl w:val="0"/>
          <w:numId w:val="1"/>
        </w:numPr>
        <w:ind w:left="714" w:hanging="357"/>
        <w:contextualSpacing w:val="0"/>
        <w:rPr>
          <w:rFonts w:asciiTheme="minorHAnsi" w:hAnsiTheme="minorHAnsi" w:cstheme="minorHAnsi"/>
          <w:sz w:val="22"/>
          <w:szCs w:val="22"/>
        </w:rPr>
      </w:pPr>
      <w:r w:rsidRPr="00C06E66">
        <w:rPr>
          <w:rFonts w:asciiTheme="minorHAnsi" w:hAnsiTheme="minorHAnsi" w:cstheme="minorHAnsi"/>
          <w:sz w:val="22"/>
          <w:szCs w:val="22"/>
        </w:rPr>
        <w:t xml:space="preserve">Seniors, 70–84 years: </w:t>
      </w:r>
      <w:r w:rsidRPr="00C06E66">
        <w:rPr>
          <w:rFonts w:asciiTheme="minorHAnsi" w:hAnsiTheme="minorHAnsi" w:cstheme="minorHAnsi"/>
          <w:sz w:val="22"/>
          <w:szCs w:val="22"/>
        </w:rPr>
        <w:tab/>
      </w:r>
      <w:r w:rsidRPr="00C06E66">
        <w:rPr>
          <w:rFonts w:asciiTheme="minorHAnsi" w:hAnsiTheme="minorHAnsi" w:cstheme="minorHAnsi"/>
          <w:sz w:val="22"/>
          <w:szCs w:val="22"/>
        </w:rPr>
        <w:tab/>
      </w:r>
      <w:r w:rsidRPr="00C06E66">
        <w:rPr>
          <w:rFonts w:asciiTheme="minorHAnsi" w:hAnsiTheme="minorHAnsi" w:cstheme="minorHAnsi"/>
          <w:sz w:val="22"/>
          <w:szCs w:val="22"/>
        </w:rPr>
        <w:tab/>
      </w:r>
      <w:r w:rsidR="0087298A" w:rsidRPr="00C06E66">
        <w:rPr>
          <w:rFonts w:asciiTheme="minorHAnsi" w:hAnsiTheme="minorHAnsi" w:cstheme="minorHAnsi"/>
          <w:sz w:val="22"/>
          <w:szCs w:val="22"/>
        </w:rPr>
        <w:tab/>
      </w:r>
      <w:r w:rsidRPr="00C06E66">
        <w:rPr>
          <w:rFonts w:asciiTheme="minorHAnsi" w:hAnsiTheme="minorHAnsi" w:cstheme="minorHAnsi"/>
          <w:sz w:val="22"/>
          <w:szCs w:val="22"/>
        </w:rPr>
        <w:t>+6,946 (52%​)</w:t>
      </w:r>
    </w:p>
    <w:p w14:paraId="377FF983" w14:textId="736F6757" w:rsidR="00C139C7" w:rsidRPr="00C06E66" w:rsidRDefault="00C139C7" w:rsidP="007509A8">
      <w:pPr>
        <w:pStyle w:val="ListParagraph"/>
        <w:numPr>
          <w:ilvl w:val="0"/>
          <w:numId w:val="1"/>
        </w:numPr>
        <w:spacing w:after="240"/>
        <w:contextualSpacing w:val="0"/>
        <w:rPr>
          <w:rFonts w:asciiTheme="minorHAnsi" w:hAnsiTheme="minorHAnsi" w:cstheme="minorHAnsi"/>
          <w:sz w:val="22"/>
          <w:szCs w:val="22"/>
        </w:rPr>
      </w:pPr>
      <w:r w:rsidRPr="00C06E66">
        <w:rPr>
          <w:rFonts w:asciiTheme="minorHAnsi" w:hAnsiTheme="minorHAnsi" w:cstheme="minorHAnsi"/>
          <w:sz w:val="22"/>
          <w:szCs w:val="22"/>
        </w:rPr>
        <w:t xml:space="preserve">Young workforce, 25–34 years: </w:t>
      </w:r>
      <w:r w:rsidRPr="00C06E66">
        <w:rPr>
          <w:rFonts w:asciiTheme="minorHAnsi" w:hAnsiTheme="minorHAnsi" w:cstheme="minorHAnsi"/>
          <w:sz w:val="22"/>
          <w:szCs w:val="22"/>
        </w:rPr>
        <w:tab/>
      </w:r>
      <w:r w:rsidRPr="00C06E66">
        <w:rPr>
          <w:rFonts w:asciiTheme="minorHAnsi" w:hAnsiTheme="minorHAnsi" w:cstheme="minorHAnsi"/>
          <w:sz w:val="22"/>
          <w:szCs w:val="22"/>
        </w:rPr>
        <w:tab/>
      </w:r>
      <w:r w:rsidR="0087298A" w:rsidRPr="00C06E66">
        <w:rPr>
          <w:rFonts w:asciiTheme="minorHAnsi" w:hAnsiTheme="minorHAnsi" w:cstheme="minorHAnsi"/>
          <w:sz w:val="22"/>
          <w:szCs w:val="22"/>
        </w:rPr>
        <w:tab/>
      </w:r>
      <w:r w:rsidRPr="00C06E66">
        <w:rPr>
          <w:rFonts w:asciiTheme="minorHAnsi" w:hAnsiTheme="minorHAnsi" w:cstheme="minorHAnsi"/>
          <w:sz w:val="22"/>
          <w:szCs w:val="22"/>
        </w:rPr>
        <w:t>+6,041 (24%)​</w:t>
      </w:r>
    </w:p>
    <w:p w14:paraId="1A92FF21" w14:textId="77777777" w:rsidR="00C139C7" w:rsidRPr="00C6034D" w:rsidRDefault="00C139C7" w:rsidP="007509A8">
      <w:pPr>
        <w:spacing w:after="240" w:line="240" w:lineRule="auto"/>
        <w:rPr>
          <w:b/>
        </w:rPr>
      </w:pPr>
      <w:r w:rsidRPr="00C6034D">
        <w:rPr>
          <w:b/>
        </w:rPr>
        <w:t>Growth in number of dwellings​</w:t>
      </w:r>
    </w:p>
    <w:p w14:paraId="14526790" w14:textId="77777777" w:rsidR="00C139C7" w:rsidRPr="00C06E66" w:rsidRDefault="00C139C7" w:rsidP="007509A8">
      <w:pPr>
        <w:spacing w:after="240" w:line="240" w:lineRule="auto"/>
      </w:pPr>
      <w:r w:rsidRPr="00C06E66">
        <w:t>The number of dwellings in our area will increase from 69,245 to 88,747 (an additional 19,502 dwellings), particularly in the high-growth areas of Maryland–Fletcher–Minmi, Wallsend–Elermore Vale and Newcastle–Cooks Hill.​</w:t>
      </w:r>
    </w:p>
    <w:p w14:paraId="31DDF5EF" w14:textId="77777777" w:rsidR="00C139C7" w:rsidRPr="00C6034D" w:rsidRDefault="00C139C7" w:rsidP="007509A8">
      <w:pPr>
        <w:spacing w:after="240" w:line="240" w:lineRule="auto"/>
        <w:rPr>
          <w:b/>
        </w:rPr>
      </w:pPr>
      <w:r w:rsidRPr="00C6034D">
        <w:rPr>
          <w:b/>
        </w:rPr>
        <w:t>Changes in housing type​</w:t>
      </w:r>
    </w:p>
    <w:p w14:paraId="7FE199EA" w14:textId="69D861A9" w:rsidR="00E64DFD" w:rsidRPr="00C06E66" w:rsidRDefault="00C139C7" w:rsidP="007509A8">
      <w:pPr>
        <w:spacing w:after="240" w:line="240" w:lineRule="auto"/>
        <w:textAlignment w:val="baseline"/>
      </w:pPr>
      <w:r w:rsidRPr="00C06E66">
        <w:t>While growth in the west will mainly be through single dwellings, in areas such as Newcastle City Centre, Mayfield (Maitland Road), and around Broadmeadow, Adamstown and Hamilton Stations, growth will be in apartments. As well as increased density, this will result in a need for public facilities that provide spaces to connect outside of the home, and for public open space that functions as a ‘backyard’ for apartment residents</w:t>
      </w:r>
      <w:r w:rsidR="008C32B1" w:rsidRPr="00C06E66">
        <w:t>.</w:t>
      </w:r>
    </w:p>
    <w:p w14:paraId="38E924E2" w14:textId="49008210" w:rsidR="008A6E82" w:rsidRDefault="008A6E82" w:rsidP="007509A8">
      <w:pPr>
        <w:spacing w:after="240" w:line="240" w:lineRule="auto"/>
        <w:rPr>
          <w:b/>
          <w:bCs/>
        </w:rPr>
      </w:pPr>
    </w:p>
    <w:p w14:paraId="66AC240E" w14:textId="77777777" w:rsidR="008A6E82" w:rsidRPr="00C06E66" w:rsidRDefault="008A6E82" w:rsidP="007509A8">
      <w:pPr>
        <w:spacing w:after="240" w:line="240" w:lineRule="auto"/>
        <w:rPr>
          <w:b/>
          <w:bCs/>
        </w:rPr>
      </w:pPr>
    </w:p>
    <w:p w14:paraId="6BE0988C" w14:textId="77777777" w:rsidR="007B43FE" w:rsidRDefault="007B43FE">
      <w:bookmarkStart w:id="17" w:name="_Toc95741013"/>
      <w:r>
        <w:br w:type="page"/>
      </w:r>
    </w:p>
    <w:p w14:paraId="51B40F6C" w14:textId="68FA5770" w:rsidR="000678BC" w:rsidRPr="00FA448E" w:rsidRDefault="000678BC" w:rsidP="00FA448E">
      <w:pPr>
        <w:rPr>
          <w:b/>
          <w:bCs/>
          <w:color w:val="00B0F0"/>
          <w:sz w:val="36"/>
          <w:szCs w:val="36"/>
        </w:rPr>
      </w:pPr>
      <w:r w:rsidRPr="000678BC">
        <w:t xml:space="preserve"> </w:t>
      </w:r>
      <w:r w:rsidRPr="00FA448E">
        <w:rPr>
          <w:b/>
          <w:bCs/>
          <w:color w:val="00B0F0"/>
          <w:sz w:val="36"/>
          <w:szCs w:val="36"/>
        </w:rPr>
        <w:t>Our global commitment</w:t>
      </w:r>
      <w:bookmarkEnd w:id="17"/>
    </w:p>
    <w:p w14:paraId="03C07A0E" w14:textId="55E7ABFC" w:rsidR="000678BC" w:rsidRPr="00ED5217" w:rsidRDefault="000678BC" w:rsidP="000678BC">
      <w:pPr>
        <w:rPr>
          <w:rFonts w:cstheme="minorHAnsi"/>
          <w:bCs/>
          <w:i/>
          <w:color w:val="00B0F0"/>
          <w:sz w:val="32"/>
          <w:szCs w:val="32"/>
        </w:rPr>
      </w:pPr>
      <w:r w:rsidRPr="00ED5217">
        <w:rPr>
          <w:rFonts w:cstheme="minorHAnsi"/>
          <w:bCs/>
          <w:i/>
          <w:color w:val="00B0F0"/>
          <w:sz w:val="32"/>
          <w:szCs w:val="32"/>
        </w:rPr>
        <w:t>The SDGs underpin our work</w:t>
      </w:r>
    </w:p>
    <w:p w14:paraId="7600559D" w14:textId="4EF0F605" w:rsidR="0028471D" w:rsidRPr="008C02EC" w:rsidRDefault="0065484D" w:rsidP="008C02EC">
      <w:pPr>
        <w:rPr>
          <w:rStyle w:val="IntenseReference"/>
          <w:rFonts w:cstheme="majorHAnsi"/>
          <w:smallCaps w:val="0"/>
          <w:color w:val="auto"/>
          <w:spacing w:val="0"/>
          <w:sz w:val="22"/>
          <w:szCs w:val="22"/>
        </w:rPr>
      </w:pPr>
      <w:r w:rsidRPr="008C02EC">
        <w:rPr>
          <w:noProof/>
        </w:rPr>
        <w:drawing>
          <wp:anchor distT="0" distB="0" distL="114300" distR="114300" simplePos="0" relativeHeight="251658311" behindDoc="1" locked="0" layoutInCell="1" allowOverlap="1" wp14:anchorId="7FCB0F51" wp14:editId="54C98B23">
            <wp:simplePos x="0" y="0"/>
            <wp:positionH relativeFrom="margin">
              <wp:posOffset>-257175</wp:posOffset>
            </wp:positionH>
            <wp:positionV relativeFrom="paragraph">
              <wp:posOffset>227965</wp:posOffset>
            </wp:positionV>
            <wp:extent cx="1781175" cy="2019300"/>
            <wp:effectExtent l="0" t="0" r="9525" b="0"/>
            <wp:wrapTight wrapText="bothSides">
              <wp:wrapPolygon edited="0">
                <wp:start x="0" y="0"/>
                <wp:lineTo x="0" y="21396"/>
                <wp:lineTo x="21484" y="21396"/>
                <wp:lineTo x="21484" y="0"/>
                <wp:lineTo x="0" y="0"/>
              </wp:wrapPolygon>
            </wp:wrapTight>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unburst chart&#10;&#10;Description automatically generated"/>
                    <pic:cNvPicPr/>
                  </pic:nvPicPr>
                  <pic:blipFill rotWithShape="1">
                    <a:blip r:embed="rId24" cstate="print">
                      <a:extLst>
                        <a:ext uri="{28A0092B-C50C-407E-A947-70E740481C1C}">
                          <a14:useLocalDpi xmlns:a14="http://schemas.microsoft.com/office/drawing/2010/main" val="0"/>
                        </a:ext>
                      </a:extLst>
                    </a:blip>
                    <a:srcRect l="17687" r="6347"/>
                    <a:stretch/>
                  </pic:blipFill>
                  <pic:spPr bwMode="auto">
                    <a:xfrm>
                      <a:off x="0" y="0"/>
                      <a:ext cx="178117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68CC7" w14:textId="15063D60" w:rsidR="00761BB6" w:rsidRPr="00C06E66" w:rsidRDefault="00761BB6" w:rsidP="007509A8">
      <w:pPr>
        <w:spacing w:after="240" w:line="240" w:lineRule="auto"/>
        <w:textAlignment w:val="baseline"/>
        <w:rPr>
          <w:rFonts w:ascii="Calibri" w:eastAsia="Times New Roman" w:hAnsi="Calibri" w:cs="Calibri"/>
          <w:lang w:eastAsia="en-AU"/>
        </w:rPr>
      </w:pPr>
      <w:r w:rsidRPr="00C06E66">
        <w:rPr>
          <w:rFonts w:ascii="Calibri" w:eastAsia="Times New Roman" w:hAnsi="Calibri" w:cs="Calibri"/>
          <w:lang w:eastAsia="en-AU"/>
        </w:rPr>
        <w:t>In September 2015, 193 countries committed to the United Nations Sustainable Development Goals (SDGs). These goals provide a global roadmap for all countries to work towards a better world for current and future generations.</w:t>
      </w:r>
    </w:p>
    <w:p w14:paraId="2C135E66" w14:textId="027E31CB" w:rsidR="00761BB6" w:rsidRPr="00C06E66" w:rsidRDefault="00761BB6" w:rsidP="007509A8">
      <w:pPr>
        <w:spacing w:after="240" w:line="240" w:lineRule="auto"/>
        <w:textAlignment w:val="baseline"/>
        <w:rPr>
          <w:rFonts w:ascii="Calibri" w:eastAsia="Times New Roman" w:hAnsi="Calibri" w:cs="Calibri"/>
          <w:lang w:eastAsia="en-AU"/>
        </w:rPr>
      </w:pPr>
      <w:r w:rsidRPr="00C06E66">
        <w:rPr>
          <w:rFonts w:ascii="Calibri" w:eastAsia="Times New Roman" w:hAnsi="Calibri" w:cs="Calibri"/>
          <w:lang w:eastAsia="en-AU"/>
        </w:rPr>
        <w:t>CN immediately declared our support and intention to deliver the SDGs and began proactively implementing action and engagement. We are committed to contributing to the achievement of the SDGs and have been working towards increasing and improving our contribution to this shared global vision.</w:t>
      </w:r>
    </w:p>
    <w:p w14:paraId="05F54D78" w14:textId="5098A4B3" w:rsidR="00A36E73" w:rsidRDefault="00761BB6" w:rsidP="007509A8">
      <w:pPr>
        <w:spacing w:after="240" w:line="240" w:lineRule="auto"/>
        <w:textAlignment w:val="baseline"/>
        <w:rPr>
          <w:rFonts w:ascii="Calibri" w:eastAsia="Times New Roman" w:hAnsi="Calibri" w:cs="Calibri"/>
          <w:lang w:eastAsia="en-AU"/>
        </w:rPr>
      </w:pPr>
      <w:r w:rsidRPr="00C06E66">
        <w:rPr>
          <w:rFonts w:ascii="Calibri" w:eastAsia="Times New Roman" w:hAnsi="Calibri" w:cs="Calibri"/>
          <w:lang w:eastAsia="en-AU"/>
        </w:rPr>
        <w:t xml:space="preserve">The SDGs are significant and will take time to achieve. However, it is important to recognise the steps we are taking to progress these goals. </w:t>
      </w:r>
      <w:r w:rsidR="00F407CF" w:rsidRPr="00C06E66">
        <w:rPr>
          <w:rFonts w:ascii="Calibri" w:eastAsia="Times New Roman" w:hAnsi="Calibri" w:cs="Calibri"/>
          <w:lang w:eastAsia="en-AU"/>
        </w:rPr>
        <w:t>O</w:t>
      </w:r>
      <w:r w:rsidRPr="00C06E66">
        <w:rPr>
          <w:rFonts w:ascii="Calibri" w:eastAsia="Times New Roman" w:hAnsi="Calibri" w:cs="Calibri"/>
          <w:lang w:eastAsia="en-AU"/>
        </w:rPr>
        <w:t xml:space="preserve">f </w:t>
      </w:r>
      <w:r w:rsidR="00F407CF" w:rsidRPr="00C06E66">
        <w:rPr>
          <w:rFonts w:ascii="Calibri" w:eastAsia="Times New Roman" w:hAnsi="Calibri" w:cs="Calibri"/>
          <w:lang w:eastAsia="en-AU"/>
        </w:rPr>
        <w:t>the</w:t>
      </w:r>
      <w:r w:rsidRPr="00C06E66">
        <w:rPr>
          <w:rFonts w:ascii="Calibri" w:eastAsia="Times New Roman" w:hAnsi="Calibri" w:cs="Calibri"/>
          <w:lang w:eastAsia="en-AU"/>
        </w:rPr>
        <w:t xml:space="preserve"> 17 SDGs, </w:t>
      </w:r>
      <w:r w:rsidR="00F407CF" w:rsidRPr="00C06E66">
        <w:rPr>
          <w:rFonts w:ascii="Calibri" w:eastAsia="Times New Roman" w:hAnsi="Calibri" w:cs="Calibri"/>
          <w:lang w:eastAsia="en-AU"/>
        </w:rPr>
        <w:t xml:space="preserve">the </w:t>
      </w:r>
      <w:r w:rsidR="00AB5913">
        <w:rPr>
          <w:rFonts w:ascii="Calibri" w:eastAsia="Times New Roman" w:hAnsi="Calibri" w:cs="Calibri"/>
          <w:lang w:eastAsia="en-AU"/>
        </w:rPr>
        <w:t>SIS</w:t>
      </w:r>
      <w:r w:rsidR="0021785F" w:rsidRPr="00C06E66">
        <w:rPr>
          <w:rFonts w:ascii="Calibri" w:eastAsia="Times New Roman" w:hAnsi="Calibri" w:cs="Calibri"/>
          <w:lang w:eastAsia="en-AU"/>
        </w:rPr>
        <w:t xml:space="preserve"> </w:t>
      </w:r>
      <w:r w:rsidR="004955AA" w:rsidRPr="00C06E66">
        <w:rPr>
          <w:rFonts w:ascii="Calibri" w:eastAsia="Times New Roman" w:hAnsi="Calibri" w:cs="Calibri"/>
          <w:lang w:eastAsia="en-AU"/>
        </w:rPr>
        <w:t xml:space="preserve">has </w:t>
      </w:r>
      <w:r w:rsidRPr="00C06E66">
        <w:rPr>
          <w:rFonts w:ascii="Calibri" w:eastAsia="Times New Roman" w:hAnsi="Calibri" w:cs="Calibri"/>
          <w:lang w:eastAsia="en-AU"/>
        </w:rPr>
        <w:t>core alignment</w:t>
      </w:r>
      <w:r w:rsidR="001B7690" w:rsidRPr="00C06E66">
        <w:rPr>
          <w:rFonts w:ascii="Calibri" w:eastAsia="Times New Roman" w:hAnsi="Calibri" w:cs="Calibri"/>
          <w:lang w:eastAsia="en-AU"/>
        </w:rPr>
        <w:t xml:space="preserve"> with SDG Goal</w:t>
      </w:r>
      <w:r w:rsidR="00A30EF4" w:rsidRPr="00C06E66">
        <w:rPr>
          <w:rFonts w:ascii="Calibri" w:eastAsia="Times New Roman" w:hAnsi="Calibri" w:cs="Calibri"/>
          <w:lang w:eastAsia="en-AU"/>
        </w:rPr>
        <w:t>s</w:t>
      </w:r>
      <w:r w:rsidR="001B7690" w:rsidRPr="00C06E66">
        <w:rPr>
          <w:rFonts w:ascii="Calibri" w:eastAsia="Times New Roman" w:hAnsi="Calibri" w:cs="Calibri"/>
          <w:lang w:eastAsia="en-AU"/>
        </w:rPr>
        <w:t xml:space="preserve"> 3, 4, 9, </w:t>
      </w:r>
      <w:r w:rsidR="003D57DF" w:rsidRPr="00C06E66">
        <w:rPr>
          <w:rFonts w:ascii="Calibri" w:eastAsia="Times New Roman" w:hAnsi="Calibri" w:cs="Calibri"/>
          <w:lang w:eastAsia="en-AU"/>
        </w:rPr>
        <w:t>10, 11 and 17</w:t>
      </w:r>
      <w:r w:rsidR="004955AA" w:rsidRPr="00C06E66">
        <w:rPr>
          <w:rFonts w:ascii="Calibri" w:eastAsia="Times New Roman" w:hAnsi="Calibri" w:cs="Calibri"/>
          <w:lang w:eastAsia="en-AU"/>
        </w:rPr>
        <w:t>, as</w:t>
      </w:r>
      <w:r w:rsidRPr="00C06E66">
        <w:rPr>
          <w:rFonts w:ascii="Calibri" w:eastAsia="Times New Roman" w:hAnsi="Calibri" w:cs="Calibri"/>
          <w:lang w:eastAsia="en-AU"/>
        </w:rPr>
        <w:t xml:space="preserve"> outlined </w:t>
      </w:r>
      <w:r w:rsidR="002A7AE0" w:rsidRPr="00C06E66">
        <w:rPr>
          <w:rFonts w:ascii="Calibri" w:eastAsia="Times New Roman" w:hAnsi="Calibri" w:cs="Calibri"/>
          <w:lang w:eastAsia="en-AU"/>
        </w:rPr>
        <w:t>below</w:t>
      </w:r>
      <w:r w:rsidRPr="00C06E66">
        <w:rPr>
          <w:rFonts w:ascii="Calibri" w:eastAsia="Times New Roman" w:hAnsi="Calibri" w:cs="Calibri"/>
          <w:lang w:eastAsia="en-AU"/>
        </w:rPr>
        <w:t>.</w:t>
      </w:r>
    </w:p>
    <w:tbl>
      <w:tblPr>
        <w:tblW w:w="9128" w:type="dxa"/>
        <w:tblInd w:w="-8" w:type="dxa"/>
        <w:tblLayout w:type="fixed"/>
        <w:tblCellMar>
          <w:left w:w="0" w:type="dxa"/>
          <w:right w:w="0" w:type="dxa"/>
        </w:tblCellMar>
        <w:tblLook w:val="0000" w:firstRow="0" w:lastRow="0" w:firstColumn="0" w:lastColumn="0" w:noHBand="0" w:noVBand="0"/>
      </w:tblPr>
      <w:tblGrid>
        <w:gridCol w:w="1418"/>
        <w:gridCol w:w="2693"/>
        <w:gridCol w:w="5017"/>
      </w:tblGrid>
      <w:tr w:rsidR="00F74A29" w:rsidRPr="00C06E66" w14:paraId="34A5BF68" w14:textId="77777777" w:rsidTr="00B3376E">
        <w:trPr>
          <w:trHeight w:val="166"/>
        </w:trPr>
        <w:tc>
          <w:tcPr>
            <w:tcW w:w="4111" w:type="dxa"/>
            <w:gridSpan w:val="2"/>
            <w:tcBorders>
              <w:top w:val="single" w:sz="6" w:space="0" w:color="auto"/>
              <w:left w:val="single" w:sz="6" w:space="0" w:color="auto"/>
              <w:bottom w:val="single" w:sz="6" w:space="0" w:color="auto"/>
              <w:right w:val="single" w:sz="6" w:space="0" w:color="auto"/>
            </w:tcBorders>
            <w:shd w:val="solid" w:color="00A7E5" w:fill="auto"/>
            <w:tcMar>
              <w:top w:w="80" w:type="dxa"/>
              <w:left w:w="80" w:type="dxa"/>
              <w:bottom w:w="80" w:type="dxa"/>
              <w:right w:w="80" w:type="dxa"/>
            </w:tcMar>
            <w:vAlign w:val="center"/>
          </w:tcPr>
          <w:p w14:paraId="28C6A8EE" w14:textId="1A502852" w:rsidR="00F74A29" w:rsidRPr="00C06E66" w:rsidRDefault="00F74A29" w:rsidP="008A6E82">
            <w:pPr>
              <w:keepNext/>
              <w:keepLines/>
              <w:suppressAutoHyphens/>
              <w:autoSpaceDE w:val="0"/>
              <w:autoSpaceDN w:val="0"/>
              <w:adjustRightInd w:val="0"/>
              <w:spacing w:after="113" w:line="260" w:lineRule="atLeast"/>
              <w:textAlignment w:val="center"/>
              <w:rPr>
                <w:rFonts w:ascii="Calibri" w:hAnsi="Calibri" w:cs="Gilroy Bold"/>
                <w:b/>
                <w:bCs/>
                <w:color w:val="000000"/>
                <w:sz w:val="20"/>
                <w:szCs w:val="20"/>
              </w:rPr>
            </w:pPr>
            <w:r w:rsidRPr="00C06E66">
              <w:rPr>
                <w:rFonts w:ascii="Calibri" w:hAnsi="Calibri" w:cs="Gilroy Bold"/>
                <w:b/>
                <w:bCs/>
                <w:color w:val="000000"/>
                <w:sz w:val="20"/>
                <w:szCs w:val="20"/>
              </w:rPr>
              <w:t xml:space="preserve">SDG </w:t>
            </w:r>
          </w:p>
        </w:tc>
        <w:tc>
          <w:tcPr>
            <w:tcW w:w="5017" w:type="dxa"/>
            <w:tcBorders>
              <w:top w:val="single" w:sz="6" w:space="0" w:color="auto"/>
              <w:left w:val="single" w:sz="6" w:space="0" w:color="auto"/>
              <w:bottom w:val="single" w:sz="6" w:space="0" w:color="auto"/>
              <w:right w:val="single" w:sz="6" w:space="0" w:color="auto"/>
            </w:tcBorders>
            <w:shd w:val="solid" w:color="00A7E5" w:fill="auto"/>
            <w:tcMar>
              <w:top w:w="80" w:type="dxa"/>
              <w:left w:w="80" w:type="dxa"/>
              <w:bottom w:w="80" w:type="dxa"/>
              <w:right w:w="80" w:type="dxa"/>
            </w:tcMar>
            <w:vAlign w:val="center"/>
          </w:tcPr>
          <w:p w14:paraId="684B87CD" w14:textId="77777777" w:rsidR="00F74A29" w:rsidRPr="00C06E66" w:rsidRDefault="00F74A29" w:rsidP="008A6E82">
            <w:pPr>
              <w:keepNext/>
              <w:keepLines/>
              <w:suppressAutoHyphens/>
              <w:autoSpaceDE w:val="0"/>
              <w:autoSpaceDN w:val="0"/>
              <w:adjustRightInd w:val="0"/>
              <w:spacing w:after="113" w:line="260" w:lineRule="atLeast"/>
              <w:textAlignment w:val="center"/>
              <w:rPr>
                <w:rFonts w:ascii="Calibri" w:hAnsi="Calibri" w:cs="Gilroy Bold"/>
                <w:b/>
                <w:bCs/>
                <w:color w:val="000000"/>
                <w:sz w:val="20"/>
                <w:szCs w:val="20"/>
              </w:rPr>
            </w:pPr>
            <w:r w:rsidRPr="00C06E66">
              <w:rPr>
                <w:rFonts w:ascii="Calibri" w:hAnsi="Calibri" w:cs="Gilroy Bold"/>
                <w:b/>
                <w:bCs/>
                <w:color w:val="000000"/>
                <w:sz w:val="20"/>
                <w:szCs w:val="20"/>
              </w:rPr>
              <w:t>How is it addressed in the SIS?</w:t>
            </w:r>
          </w:p>
        </w:tc>
      </w:tr>
      <w:tr w:rsidR="00A36E73" w:rsidRPr="00C06E66" w14:paraId="57B3B5E7" w14:textId="77777777" w:rsidTr="005235F9">
        <w:trPr>
          <w:trHeight w:val="731"/>
        </w:trPr>
        <w:tc>
          <w:tcPr>
            <w:tcW w:w="1418" w:type="dxa"/>
            <w:tcBorders>
              <w:top w:val="single" w:sz="6" w:space="0" w:color="auto"/>
              <w:left w:val="single" w:sz="6" w:space="0" w:color="000000"/>
              <w:bottom w:val="single" w:sz="2" w:space="0" w:color="000000"/>
              <w:right w:val="single" w:sz="6" w:space="0" w:color="000000"/>
            </w:tcBorders>
            <w:tcMar>
              <w:top w:w="80" w:type="dxa"/>
              <w:left w:w="80" w:type="dxa"/>
              <w:bottom w:w="80" w:type="dxa"/>
              <w:right w:w="80" w:type="dxa"/>
            </w:tcMar>
          </w:tcPr>
          <w:p w14:paraId="55ACBCE4" w14:textId="77777777" w:rsidR="00A36E73" w:rsidRPr="00C06E66" w:rsidRDefault="00A36E73" w:rsidP="0092681C">
            <w:pPr>
              <w:suppressAutoHyphens/>
              <w:autoSpaceDE w:val="0"/>
              <w:autoSpaceDN w:val="0"/>
              <w:adjustRightInd w:val="0"/>
              <w:spacing w:after="170" w:line="260" w:lineRule="atLeast"/>
              <w:textAlignment w:val="center"/>
              <w:rPr>
                <w:rFonts w:ascii="Calibri" w:hAnsi="Calibri" w:cs="Gilroy Light"/>
                <w:color w:val="000000"/>
                <w:sz w:val="20"/>
                <w:szCs w:val="20"/>
              </w:rPr>
            </w:pPr>
            <w:r w:rsidRPr="00C06E66">
              <w:rPr>
                <w:rFonts w:ascii="Calibri" w:hAnsi="Calibri" w:cs="Gilroy Light"/>
                <w:noProof/>
                <w:color w:val="000000"/>
                <w:sz w:val="20"/>
                <w:szCs w:val="20"/>
              </w:rPr>
              <w:drawing>
                <wp:inline distT="0" distB="0" distL="0" distR="0" wp14:anchorId="6653A8E9" wp14:editId="4E0EA16A">
                  <wp:extent cx="638175" cy="638175"/>
                  <wp:effectExtent l="0" t="0" r="9525" b="9525"/>
                  <wp:docPr id="58" name="Picture 5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25"/>
                          <a:stretch>
                            <a:fillRect/>
                          </a:stretch>
                        </pic:blipFill>
                        <pic:spPr>
                          <a:xfrm>
                            <a:off x="0" y="0"/>
                            <a:ext cx="638175" cy="638175"/>
                          </a:xfrm>
                          <a:prstGeom prst="rect">
                            <a:avLst/>
                          </a:prstGeom>
                        </pic:spPr>
                      </pic:pic>
                    </a:graphicData>
                  </a:graphic>
                </wp:inline>
              </w:drawing>
            </w:r>
          </w:p>
        </w:tc>
        <w:tc>
          <w:tcPr>
            <w:tcW w:w="2693" w:type="dxa"/>
            <w:tcBorders>
              <w:top w:val="single" w:sz="6" w:space="0" w:color="auto"/>
              <w:left w:val="single" w:sz="6" w:space="0" w:color="000000"/>
              <w:bottom w:val="single" w:sz="2" w:space="0" w:color="000000"/>
              <w:right w:val="single" w:sz="6" w:space="0" w:color="000000"/>
            </w:tcBorders>
            <w:tcMar>
              <w:top w:w="80" w:type="dxa"/>
              <w:left w:w="80" w:type="dxa"/>
              <w:bottom w:w="80" w:type="dxa"/>
              <w:right w:w="80" w:type="dxa"/>
            </w:tcMar>
          </w:tcPr>
          <w:p w14:paraId="5ED754F0" w14:textId="056CE626" w:rsidR="00A36E73" w:rsidRPr="002B26EB" w:rsidRDefault="00017EEC" w:rsidP="008A6E82">
            <w:pPr>
              <w:keepNext/>
              <w:keepLines/>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Ensure healthy lives and promote well-being for all at all ages</w:t>
            </w:r>
          </w:p>
        </w:tc>
        <w:tc>
          <w:tcPr>
            <w:tcW w:w="5017" w:type="dxa"/>
            <w:tcBorders>
              <w:top w:val="single" w:sz="6" w:space="0" w:color="auto"/>
              <w:left w:val="single" w:sz="6" w:space="0" w:color="000000"/>
              <w:bottom w:val="single" w:sz="2" w:space="0" w:color="000000"/>
              <w:right w:val="single" w:sz="6" w:space="0" w:color="000000"/>
            </w:tcBorders>
            <w:tcMar>
              <w:top w:w="80" w:type="dxa"/>
              <w:left w:w="80" w:type="dxa"/>
              <w:bottom w:w="80" w:type="dxa"/>
              <w:right w:w="80" w:type="dxa"/>
            </w:tcMar>
          </w:tcPr>
          <w:p w14:paraId="05E25A6D" w14:textId="77777777" w:rsidR="00A36E73" w:rsidRPr="002B26EB" w:rsidRDefault="00A36E73" w:rsidP="008A6E82">
            <w:pPr>
              <w:keepNext/>
              <w:keepLines/>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The Strategy prioritises high-quality, comfortable public spaces such as parks, community centres, and recreational blue and green grid links to support our community in improving health and wellbeing outcomes.</w:t>
            </w:r>
          </w:p>
        </w:tc>
      </w:tr>
      <w:tr w:rsidR="00A36E73" w:rsidRPr="00C06E66" w14:paraId="74DAA1BF" w14:textId="77777777" w:rsidTr="000D7E97">
        <w:trPr>
          <w:trHeight w:val="1082"/>
        </w:trPr>
        <w:tc>
          <w:tcPr>
            <w:tcW w:w="1418"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24564280" w14:textId="77777777" w:rsidR="00A36E73" w:rsidRPr="00C06E66" w:rsidRDefault="00A36E73" w:rsidP="0092681C">
            <w:pPr>
              <w:suppressAutoHyphens/>
              <w:autoSpaceDE w:val="0"/>
              <w:autoSpaceDN w:val="0"/>
              <w:adjustRightInd w:val="0"/>
              <w:spacing w:after="170" w:line="260" w:lineRule="atLeast"/>
              <w:textAlignment w:val="center"/>
              <w:rPr>
                <w:rFonts w:ascii="Calibri" w:hAnsi="Calibri" w:cs="Gilroy Light"/>
                <w:color w:val="000000"/>
                <w:sz w:val="20"/>
                <w:szCs w:val="20"/>
              </w:rPr>
            </w:pPr>
            <w:r w:rsidRPr="00C06E66">
              <w:rPr>
                <w:rFonts w:ascii="Calibri" w:hAnsi="Calibri" w:cs="Gilroy Light"/>
                <w:noProof/>
                <w:color w:val="000000"/>
                <w:sz w:val="20"/>
                <w:szCs w:val="20"/>
              </w:rPr>
              <w:drawing>
                <wp:inline distT="0" distB="0" distL="0" distR="0" wp14:anchorId="05C9DCE7" wp14:editId="2059F744">
                  <wp:extent cx="638175" cy="638175"/>
                  <wp:effectExtent l="0" t="0" r="9525" b="9525"/>
                  <wp:docPr id="59"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26"/>
                          <a:stretch>
                            <a:fillRect/>
                          </a:stretch>
                        </pic:blipFill>
                        <pic:spPr>
                          <a:xfrm>
                            <a:off x="0" y="0"/>
                            <a:ext cx="638175" cy="638175"/>
                          </a:xfrm>
                          <a:prstGeom prst="rect">
                            <a:avLst/>
                          </a:prstGeom>
                        </pic:spPr>
                      </pic:pic>
                    </a:graphicData>
                  </a:graphic>
                </wp:inline>
              </w:drawing>
            </w:r>
          </w:p>
        </w:tc>
        <w:tc>
          <w:tcPr>
            <w:tcW w:w="2693"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1C41EB57" w14:textId="65E6E6A1" w:rsidR="00A36E73" w:rsidRPr="002B26EB" w:rsidRDefault="00C64E78" w:rsidP="0092681C">
            <w:pPr>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 xml:space="preserve">Ensure inclusive and </w:t>
            </w:r>
            <w:r w:rsidR="00665BD8" w:rsidRPr="002B26EB">
              <w:rPr>
                <w:rFonts w:ascii="Calibri" w:hAnsi="Calibri" w:cs="Gilroy Light"/>
                <w:color w:val="000000"/>
                <w:sz w:val="18"/>
                <w:szCs w:val="18"/>
              </w:rPr>
              <w:t>equitable</w:t>
            </w:r>
            <w:r w:rsidRPr="002B26EB">
              <w:rPr>
                <w:rFonts w:ascii="Calibri" w:hAnsi="Calibri" w:cs="Gilroy Light"/>
                <w:color w:val="000000"/>
                <w:sz w:val="18"/>
                <w:szCs w:val="18"/>
              </w:rPr>
              <w:t xml:space="preserve"> quality education and promote lifelong learning opportunities for all</w:t>
            </w:r>
          </w:p>
        </w:tc>
        <w:tc>
          <w:tcPr>
            <w:tcW w:w="501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27EE1CFB" w14:textId="77777777" w:rsidR="00A36E73" w:rsidRPr="002B26EB" w:rsidRDefault="00A36E73" w:rsidP="0092681C">
            <w:pPr>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 xml:space="preserve">The Strategy prioritises community access to lifelong learning opportunities through libraries and access to quality early education, </w:t>
            </w:r>
            <w:proofErr w:type="gramStart"/>
            <w:r w:rsidRPr="002B26EB">
              <w:rPr>
                <w:rFonts w:ascii="Calibri" w:hAnsi="Calibri" w:cs="Gilroy Light"/>
                <w:color w:val="000000"/>
                <w:sz w:val="18"/>
                <w:szCs w:val="18"/>
              </w:rPr>
              <w:t>care</w:t>
            </w:r>
            <w:proofErr w:type="gramEnd"/>
            <w:r w:rsidRPr="002B26EB">
              <w:rPr>
                <w:rFonts w:ascii="Calibri" w:hAnsi="Calibri" w:cs="Gilroy Light"/>
                <w:color w:val="000000"/>
                <w:sz w:val="18"/>
                <w:szCs w:val="18"/>
              </w:rPr>
              <w:t xml:space="preserve"> and school services for children.</w:t>
            </w:r>
          </w:p>
        </w:tc>
      </w:tr>
      <w:tr w:rsidR="00A36E73" w:rsidRPr="00C06E66" w14:paraId="6FC3044A" w14:textId="77777777" w:rsidTr="000D7E97">
        <w:trPr>
          <w:trHeight w:val="1117"/>
        </w:trPr>
        <w:tc>
          <w:tcPr>
            <w:tcW w:w="1418"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027C110E" w14:textId="77777777" w:rsidR="00A36E73" w:rsidRPr="00C06E66" w:rsidRDefault="00A36E73" w:rsidP="0092681C">
            <w:pPr>
              <w:suppressAutoHyphens/>
              <w:autoSpaceDE w:val="0"/>
              <w:autoSpaceDN w:val="0"/>
              <w:adjustRightInd w:val="0"/>
              <w:spacing w:after="170" w:line="260" w:lineRule="atLeast"/>
              <w:textAlignment w:val="center"/>
              <w:rPr>
                <w:rFonts w:ascii="Calibri" w:hAnsi="Calibri" w:cs="Gilroy Light"/>
                <w:color w:val="000000"/>
                <w:sz w:val="20"/>
                <w:szCs w:val="20"/>
              </w:rPr>
            </w:pPr>
            <w:r w:rsidRPr="00C06E66">
              <w:rPr>
                <w:rFonts w:ascii="Calibri" w:hAnsi="Calibri" w:cs="Gilroy Light"/>
                <w:noProof/>
                <w:color w:val="000000"/>
                <w:sz w:val="20"/>
                <w:szCs w:val="20"/>
              </w:rPr>
              <w:drawing>
                <wp:inline distT="0" distB="0" distL="0" distR="0" wp14:anchorId="391F3326" wp14:editId="674C55A0">
                  <wp:extent cx="638175" cy="638175"/>
                  <wp:effectExtent l="0" t="0" r="9525" b="9525"/>
                  <wp:docPr id="60" name="Picture 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27"/>
                          <a:stretch>
                            <a:fillRect/>
                          </a:stretch>
                        </pic:blipFill>
                        <pic:spPr>
                          <a:xfrm>
                            <a:off x="0" y="0"/>
                            <a:ext cx="638175" cy="638175"/>
                          </a:xfrm>
                          <a:prstGeom prst="rect">
                            <a:avLst/>
                          </a:prstGeom>
                        </pic:spPr>
                      </pic:pic>
                    </a:graphicData>
                  </a:graphic>
                </wp:inline>
              </w:drawing>
            </w:r>
          </w:p>
        </w:tc>
        <w:tc>
          <w:tcPr>
            <w:tcW w:w="2693"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6CA6F284" w14:textId="6645A143" w:rsidR="00A36E73" w:rsidRPr="002B26EB" w:rsidRDefault="00CE09C0" w:rsidP="0092681C">
            <w:pPr>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Build resilient infrastructure, promote inclusive and sustainable industriali</w:t>
            </w:r>
            <w:r w:rsidR="001A501D" w:rsidRPr="002B26EB">
              <w:rPr>
                <w:rFonts w:ascii="Calibri" w:hAnsi="Calibri" w:cs="Gilroy Light"/>
                <w:color w:val="000000"/>
                <w:sz w:val="18"/>
                <w:szCs w:val="18"/>
              </w:rPr>
              <w:t>z</w:t>
            </w:r>
            <w:r w:rsidRPr="002B26EB">
              <w:rPr>
                <w:rFonts w:ascii="Calibri" w:hAnsi="Calibri" w:cs="Gilroy Light"/>
                <w:color w:val="000000"/>
                <w:sz w:val="18"/>
                <w:szCs w:val="18"/>
              </w:rPr>
              <w:t>ation and foster innovation</w:t>
            </w:r>
          </w:p>
        </w:tc>
        <w:tc>
          <w:tcPr>
            <w:tcW w:w="501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5BB2A724" w14:textId="77777777" w:rsidR="00A36E73" w:rsidRPr="002B26EB" w:rsidRDefault="00A36E73" w:rsidP="0092681C">
            <w:pPr>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 xml:space="preserve">The Strategy prioritises industry innovation through improved access to technology and new approaches to delivery such as co-location, sharing and partnership. </w:t>
            </w:r>
          </w:p>
        </w:tc>
      </w:tr>
      <w:tr w:rsidR="00A36E73" w:rsidRPr="00C06E66" w14:paraId="7F27CA38" w14:textId="77777777" w:rsidTr="000D7E97">
        <w:trPr>
          <w:trHeight w:val="1095"/>
        </w:trPr>
        <w:tc>
          <w:tcPr>
            <w:tcW w:w="1418"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27888086" w14:textId="77777777" w:rsidR="00A36E73" w:rsidRPr="00C06E66" w:rsidRDefault="00A36E73" w:rsidP="0092681C">
            <w:pPr>
              <w:suppressAutoHyphens/>
              <w:autoSpaceDE w:val="0"/>
              <w:autoSpaceDN w:val="0"/>
              <w:adjustRightInd w:val="0"/>
              <w:spacing w:after="170" w:line="260" w:lineRule="atLeast"/>
              <w:textAlignment w:val="center"/>
              <w:rPr>
                <w:rFonts w:ascii="Calibri" w:hAnsi="Calibri" w:cs="Gilroy Light"/>
                <w:color w:val="000000"/>
                <w:sz w:val="20"/>
                <w:szCs w:val="20"/>
              </w:rPr>
            </w:pPr>
            <w:r w:rsidRPr="00C06E66">
              <w:rPr>
                <w:rFonts w:ascii="Calibri" w:hAnsi="Calibri" w:cs="Gilroy Light"/>
                <w:noProof/>
                <w:color w:val="000000"/>
                <w:sz w:val="20"/>
                <w:szCs w:val="20"/>
              </w:rPr>
              <w:drawing>
                <wp:inline distT="0" distB="0" distL="0" distR="0" wp14:anchorId="1DCD1698" wp14:editId="76EE0022">
                  <wp:extent cx="609600" cy="609600"/>
                  <wp:effectExtent l="0" t="0" r="0" b="0"/>
                  <wp:docPr id="61" name="Picture 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28"/>
                          <a:stretch>
                            <a:fillRect/>
                          </a:stretch>
                        </pic:blipFill>
                        <pic:spPr>
                          <a:xfrm>
                            <a:off x="0" y="0"/>
                            <a:ext cx="609600" cy="609600"/>
                          </a:xfrm>
                          <a:prstGeom prst="rect">
                            <a:avLst/>
                          </a:prstGeom>
                        </pic:spPr>
                      </pic:pic>
                    </a:graphicData>
                  </a:graphic>
                </wp:inline>
              </w:drawing>
            </w:r>
          </w:p>
        </w:tc>
        <w:tc>
          <w:tcPr>
            <w:tcW w:w="2693"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3AB74F0D" w14:textId="3E52EFD2" w:rsidR="00A36E73" w:rsidRPr="002B26EB" w:rsidRDefault="00A36E73" w:rsidP="0092681C">
            <w:pPr>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 xml:space="preserve">Reduce </w:t>
            </w:r>
            <w:r w:rsidR="00712E72" w:rsidRPr="002B26EB">
              <w:rPr>
                <w:rFonts w:ascii="Calibri" w:hAnsi="Calibri" w:cs="Gilroy Light"/>
                <w:color w:val="000000"/>
                <w:sz w:val="18"/>
                <w:szCs w:val="18"/>
              </w:rPr>
              <w:t>i</w:t>
            </w:r>
            <w:r w:rsidRPr="002B26EB">
              <w:rPr>
                <w:rFonts w:ascii="Calibri" w:hAnsi="Calibri" w:cs="Gilroy Light"/>
                <w:color w:val="000000"/>
                <w:sz w:val="18"/>
                <w:szCs w:val="18"/>
              </w:rPr>
              <w:t>nequalit</w:t>
            </w:r>
            <w:r w:rsidR="00D563EE" w:rsidRPr="002B26EB">
              <w:rPr>
                <w:rFonts w:ascii="Calibri" w:hAnsi="Calibri" w:cs="Gilroy Light"/>
                <w:color w:val="000000"/>
                <w:sz w:val="18"/>
                <w:szCs w:val="18"/>
              </w:rPr>
              <w:t>y within and among countries</w:t>
            </w:r>
            <w:r w:rsidRPr="002B26EB">
              <w:rPr>
                <w:rFonts w:ascii="Calibri" w:hAnsi="Calibri" w:cs="Gilroy Light"/>
                <w:color w:val="000000"/>
                <w:sz w:val="18"/>
                <w:szCs w:val="18"/>
              </w:rPr>
              <w:t xml:space="preserve"> </w:t>
            </w:r>
          </w:p>
        </w:tc>
        <w:tc>
          <w:tcPr>
            <w:tcW w:w="501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25606C4F" w14:textId="65B53D92" w:rsidR="00A36E73" w:rsidRPr="002B26EB" w:rsidRDefault="00A36E73" w:rsidP="0092681C">
            <w:pPr>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 xml:space="preserve">The Strategy prioritises more equitable access to universally designed and affordable </w:t>
            </w:r>
            <w:r w:rsidR="00D90008" w:rsidRPr="002B26EB">
              <w:rPr>
                <w:rFonts w:ascii="Calibri" w:hAnsi="Calibri" w:cs="Gilroy Light"/>
                <w:color w:val="000000"/>
                <w:sz w:val="18"/>
                <w:szCs w:val="18"/>
              </w:rPr>
              <w:t>SI</w:t>
            </w:r>
            <w:r w:rsidRPr="002B26EB">
              <w:rPr>
                <w:rFonts w:ascii="Calibri" w:hAnsi="Calibri" w:cs="Gilroy Light"/>
                <w:color w:val="000000"/>
                <w:sz w:val="18"/>
                <w:szCs w:val="18"/>
              </w:rPr>
              <w:t xml:space="preserve">, particularly for our more socially, </w:t>
            </w:r>
            <w:proofErr w:type="gramStart"/>
            <w:r w:rsidRPr="002B26EB">
              <w:rPr>
                <w:rFonts w:ascii="Calibri" w:hAnsi="Calibri" w:cs="Gilroy Light"/>
                <w:color w:val="000000"/>
                <w:sz w:val="18"/>
                <w:szCs w:val="18"/>
              </w:rPr>
              <w:t>economically</w:t>
            </w:r>
            <w:proofErr w:type="gramEnd"/>
            <w:r w:rsidRPr="002B26EB">
              <w:rPr>
                <w:rFonts w:ascii="Calibri" w:hAnsi="Calibri" w:cs="Gilroy Light"/>
                <w:color w:val="000000"/>
                <w:sz w:val="18"/>
                <w:szCs w:val="18"/>
              </w:rPr>
              <w:t xml:space="preserve"> and transport-disadvantaged residents.</w:t>
            </w:r>
          </w:p>
        </w:tc>
      </w:tr>
      <w:tr w:rsidR="00A36E73" w:rsidRPr="00C06E66" w14:paraId="6A96A25C" w14:textId="77777777" w:rsidTr="006244F1">
        <w:trPr>
          <w:trHeight w:val="1050"/>
        </w:trPr>
        <w:tc>
          <w:tcPr>
            <w:tcW w:w="1418"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3485B709" w14:textId="77777777" w:rsidR="00A36E73" w:rsidRPr="00C06E66" w:rsidRDefault="00A36E73" w:rsidP="0092681C">
            <w:pPr>
              <w:suppressAutoHyphens/>
              <w:autoSpaceDE w:val="0"/>
              <w:autoSpaceDN w:val="0"/>
              <w:adjustRightInd w:val="0"/>
              <w:spacing w:after="170" w:line="260" w:lineRule="atLeast"/>
              <w:textAlignment w:val="center"/>
              <w:rPr>
                <w:rFonts w:ascii="Calibri" w:hAnsi="Calibri" w:cs="Gilroy Light"/>
                <w:color w:val="000000"/>
                <w:sz w:val="20"/>
                <w:szCs w:val="20"/>
              </w:rPr>
            </w:pPr>
            <w:r w:rsidRPr="00C06E66">
              <w:rPr>
                <w:rFonts w:ascii="Calibri" w:hAnsi="Calibri" w:cs="Gilroy Light"/>
                <w:noProof/>
                <w:color w:val="000000"/>
                <w:sz w:val="20"/>
                <w:szCs w:val="20"/>
              </w:rPr>
              <w:drawing>
                <wp:inline distT="0" distB="0" distL="0" distR="0" wp14:anchorId="769E7CFC" wp14:editId="5BDF64B1">
                  <wp:extent cx="628650" cy="628650"/>
                  <wp:effectExtent l="0" t="0" r="0" b="0"/>
                  <wp:docPr id="62" name="Picture 6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10;&#10;Description automatically generated"/>
                          <pic:cNvPicPr/>
                        </pic:nvPicPr>
                        <pic:blipFill>
                          <a:blip r:embed="rId29"/>
                          <a:stretch>
                            <a:fillRect/>
                          </a:stretch>
                        </pic:blipFill>
                        <pic:spPr>
                          <a:xfrm>
                            <a:off x="0" y="0"/>
                            <a:ext cx="628650" cy="628650"/>
                          </a:xfrm>
                          <a:prstGeom prst="rect">
                            <a:avLst/>
                          </a:prstGeom>
                        </pic:spPr>
                      </pic:pic>
                    </a:graphicData>
                  </a:graphic>
                </wp:inline>
              </w:drawing>
            </w:r>
          </w:p>
        </w:tc>
        <w:tc>
          <w:tcPr>
            <w:tcW w:w="2693"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08CBB54E" w14:textId="1CC2030C" w:rsidR="00A36E73" w:rsidRPr="002B26EB" w:rsidRDefault="005C6F5F" w:rsidP="0092681C">
            <w:pPr>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 xml:space="preserve">Make </w:t>
            </w:r>
            <w:r w:rsidR="00FB41EF" w:rsidRPr="002B26EB">
              <w:rPr>
                <w:rFonts w:ascii="Calibri" w:hAnsi="Calibri" w:cs="Gilroy Light"/>
                <w:color w:val="000000"/>
                <w:sz w:val="18"/>
                <w:szCs w:val="18"/>
              </w:rPr>
              <w:t>cities and human settlements inclusive, safe</w:t>
            </w:r>
            <w:r w:rsidR="005546C3" w:rsidRPr="002B26EB">
              <w:rPr>
                <w:rFonts w:ascii="Calibri" w:hAnsi="Calibri" w:cs="Gilroy Light"/>
                <w:color w:val="000000"/>
                <w:sz w:val="18"/>
                <w:szCs w:val="18"/>
              </w:rPr>
              <w:t xml:space="preserve">, </w:t>
            </w:r>
            <w:proofErr w:type="gramStart"/>
            <w:r w:rsidR="005546C3" w:rsidRPr="002B26EB">
              <w:rPr>
                <w:rFonts w:ascii="Calibri" w:hAnsi="Calibri" w:cs="Gilroy Light"/>
                <w:color w:val="000000"/>
                <w:sz w:val="18"/>
                <w:szCs w:val="18"/>
              </w:rPr>
              <w:t>resilient</w:t>
            </w:r>
            <w:proofErr w:type="gramEnd"/>
            <w:r w:rsidR="005546C3" w:rsidRPr="002B26EB">
              <w:rPr>
                <w:rFonts w:ascii="Calibri" w:hAnsi="Calibri" w:cs="Gilroy Light"/>
                <w:color w:val="000000"/>
                <w:sz w:val="18"/>
                <w:szCs w:val="18"/>
              </w:rPr>
              <w:t xml:space="preserve"> and sustainable</w:t>
            </w:r>
          </w:p>
        </w:tc>
        <w:tc>
          <w:tcPr>
            <w:tcW w:w="501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09F72D6F" w14:textId="77777777" w:rsidR="00A36E73" w:rsidRPr="002B26EB" w:rsidRDefault="00A36E73" w:rsidP="0092681C">
            <w:pPr>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The Strategy prioritises understanding the unique needs of all members of our community, ensuring they have access to the basic social services they need to reach their full potential.</w:t>
            </w:r>
          </w:p>
        </w:tc>
      </w:tr>
      <w:tr w:rsidR="00A36E73" w:rsidRPr="00C06E66" w14:paraId="7181D7CE" w14:textId="77777777" w:rsidTr="000D7E97">
        <w:trPr>
          <w:trHeight w:val="1477"/>
        </w:trPr>
        <w:tc>
          <w:tcPr>
            <w:tcW w:w="1418"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2FDF959D" w14:textId="77777777" w:rsidR="00A36E73" w:rsidRPr="00C06E66" w:rsidRDefault="00A36E73" w:rsidP="0092681C">
            <w:pPr>
              <w:suppressAutoHyphens/>
              <w:autoSpaceDE w:val="0"/>
              <w:autoSpaceDN w:val="0"/>
              <w:adjustRightInd w:val="0"/>
              <w:spacing w:after="170" w:line="260" w:lineRule="atLeast"/>
              <w:textAlignment w:val="center"/>
              <w:rPr>
                <w:rFonts w:ascii="Calibri" w:hAnsi="Calibri" w:cs="Gilroy Light"/>
                <w:color w:val="000000"/>
                <w:sz w:val="20"/>
                <w:szCs w:val="20"/>
              </w:rPr>
            </w:pPr>
            <w:r w:rsidRPr="00C06E66">
              <w:rPr>
                <w:rFonts w:ascii="Calibri" w:hAnsi="Calibri" w:cs="Gilroy Light"/>
                <w:noProof/>
                <w:color w:val="000000"/>
                <w:sz w:val="20"/>
                <w:szCs w:val="20"/>
              </w:rPr>
              <w:drawing>
                <wp:inline distT="0" distB="0" distL="0" distR="0" wp14:anchorId="2D260EE5" wp14:editId="0439A9B8">
                  <wp:extent cx="628650" cy="628650"/>
                  <wp:effectExtent l="0" t="0" r="0" b="0"/>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30"/>
                          <a:stretch>
                            <a:fillRect/>
                          </a:stretch>
                        </pic:blipFill>
                        <pic:spPr>
                          <a:xfrm>
                            <a:off x="0" y="0"/>
                            <a:ext cx="628650" cy="628650"/>
                          </a:xfrm>
                          <a:prstGeom prst="rect">
                            <a:avLst/>
                          </a:prstGeom>
                        </pic:spPr>
                      </pic:pic>
                    </a:graphicData>
                  </a:graphic>
                </wp:inline>
              </w:drawing>
            </w:r>
          </w:p>
        </w:tc>
        <w:tc>
          <w:tcPr>
            <w:tcW w:w="2693"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2F7B7AFB" w14:textId="05ECFE0D" w:rsidR="00A36E73" w:rsidRPr="002B26EB" w:rsidRDefault="00AE0028" w:rsidP="0092681C">
            <w:pPr>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 xml:space="preserve">Strengthen the means of implementation and revitalize </w:t>
            </w:r>
            <w:r w:rsidR="004C6EB3" w:rsidRPr="002B26EB">
              <w:rPr>
                <w:rFonts w:ascii="Calibri" w:hAnsi="Calibri" w:cs="Gilroy Light"/>
                <w:color w:val="000000"/>
                <w:sz w:val="18"/>
                <w:szCs w:val="18"/>
              </w:rPr>
              <w:t>the Global Partnership for Sustainable Development</w:t>
            </w:r>
          </w:p>
        </w:tc>
        <w:tc>
          <w:tcPr>
            <w:tcW w:w="5017"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2F29CBF2" w14:textId="67DE83A0" w:rsidR="00A36E73" w:rsidRPr="002B26EB" w:rsidRDefault="00A36E73" w:rsidP="0092681C">
            <w:pPr>
              <w:suppressAutoHyphens/>
              <w:autoSpaceDE w:val="0"/>
              <w:autoSpaceDN w:val="0"/>
              <w:adjustRightInd w:val="0"/>
              <w:spacing w:after="170" w:line="260" w:lineRule="atLeast"/>
              <w:textAlignment w:val="center"/>
              <w:rPr>
                <w:rFonts w:ascii="Calibri" w:hAnsi="Calibri" w:cs="Gilroy Light"/>
                <w:color w:val="000000"/>
                <w:sz w:val="18"/>
                <w:szCs w:val="18"/>
              </w:rPr>
            </w:pPr>
            <w:r w:rsidRPr="002B26EB">
              <w:rPr>
                <w:rFonts w:ascii="Calibri" w:hAnsi="Calibri" w:cs="Gilroy Light"/>
                <w:color w:val="000000"/>
                <w:sz w:val="18"/>
                <w:szCs w:val="18"/>
              </w:rPr>
              <w:t xml:space="preserve">To realise the priorities of this Strategy, Newcastle has many opportunities to partner with other agencies such as the University of Newcastle (UoN), Hunter and Central Coast Development Corporation (HCCDC), </w:t>
            </w:r>
            <w:r w:rsidR="000D6A58" w:rsidRPr="002B26EB">
              <w:rPr>
                <w:rFonts w:ascii="Calibri" w:hAnsi="Calibri" w:cs="Gilroy Light"/>
                <w:color w:val="000000"/>
                <w:sz w:val="18"/>
                <w:szCs w:val="18"/>
              </w:rPr>
              <w:t xml:space="preserve">the </w:t>
            </w:r>
            <w:r w:rsidRPr="002B26EB">
              <w:rPr>
                <w:rFonts w:ascii="Calibri" w:hAnsi="Calibri" w:cs="Gilroy Light"/>
                <w:color w:val="000000"/>
                <w:sz w:val="18"/>
                <w:szCs w:val="18"/>
              </w:rPr>
              <w:t>Department of Education, local non-government organisations (NGOs), and community, cultural and sporting groups.</w:t>
            </w:r>
          </w:p>
        </w:tc>
      </w:tr>
    </w:tbl>
    <w:p w14:paraId="5F665607" w14:textId="77777777" w:rsidR="00A36E73" w:rsidRPr="00685A21" w:rsidRDefault="00A36E73" w:rsidP="00685A21">
      <w:pPr>
        <w:pStyle w:val="Heading2"/>
        <w:keepNext w:val="0"/>
        <w:keepLines w:val="0"/>
        <w:rPr>
          <w:rStyle w:val="IntenseReference"/>
          <w:rFonts w:cs="Calibri"/>
          <w:b/>
          <w:color w:val="auto"/>
        </w:rPr>
      </w:pPr>
    </w:p>
    <w:p w14:paraId="528845E7" w14:textId="1D68FAB3" w:rsidR="00012101" w:rsidRPr="00FA448E" w:rsidRDefault="00012101" w:rsidP="00FA448E">
      <w:pPr>
        <w:keepNext/>
        <w:keepLines/>
        <w:rPr>
          <w:rStyle w:val="IntenseReference"/>
          <w:smallCaps w:val="0"/>
          <w:spacing w:val="0"/>
          <w:sz w:val="36"/>
          <w:szCs w:val="36"/>
        </w:rPr>
      </w:pPr>
      <w:r w:rsidRPr="00FA448E">
        <w:rPr>
          <w:rStyle w:val="IntenseReference"/>
          <w:smallCaps w:val="0"/>
          <w:spacing w:val="0"/>
          <w:sz w:val="36"/>
          <w:szCs w:val="36"/>
        </w:rPr>
        <w:t>Our policy drivers</w:t>
      </w:r>
    </w:p>
    <w:p w14:paraId="37F3A673" w14:textId="6F9084A6" w:rsidR="00D85A08" w:rsidRPr="00C06E66" w:rsidRDefault="00E55F9A" w:rsidP="008A6E82">
      <w:pPr>
        <w:keepNext/>
        <w:keepLines/>
        <w:rPr>
          <w:b/>
        </w:rPr>
      </w:pPr>
      <w:r>
        <w:rPr>
          <w:noProof/>
        </w:rPr>
        <w:drawing>
          <wp:anchor distT="0" distB="0" distL="114300" distR="114300" simplePos="0" relativeHeight="251658313" behindDoc="1" locked="0" layoutInCell="1" allowOverlap="1" wp14:anchorId="09D24F8A" wp14:editId="25732D73">
            <wp:simplePos x="0" y="0"/>
            <wp:positionH relativeFrom="column">
              <wp:posOffset>400050</wp:posOffset>
            </wp:positionH>
            <wp:positionV relativeFrom="paragraph">
              <wp:posOffset>1327150</wp:posOffset>
            </wp:positionV>
            <wp:extent cx="800100" cy="1129030"/>
            <wp:effectExtent l="0" t="0" r="0" b="0"/>
            <wp:wrapTight wrapText="bothSides">
              <wp:wrapPolygon edited="0">
                <wp:start x="0" y="0"/>
                <wp:lineTo x="0" y="21138"/>
                <wp:lineTo x="21086" y="21138"/>
                <wp:lineTo x="21086" y="0"/>
                <wp:lineTo x="0" y="0"/>
              </wp:wrapPolygon>
            </wp:wrapTight>
            <wp:docPr id="65" name="Picture 65"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0100" cy="1129030"/>
                    </a:xfrm>
                    <a:prstGeom prst="rect">
                      <a:avLst/>
                    </a:prstGeom>
                  </pic:spPr>
                </pic:pic>
              </a:graphicData>
            </a:graphic>
          </wp:anchor>
        </w:drawing>
      </w:r>
      <w:r w:rsidR="00D85A08">
        <w:rPr>
          <w:noProof/>
        </w:rPr>
        <w:drawing>
          <wp:inline distT="0" distB="0" distL="0" distR="0" wp14:anchorId="38812CA5" wp14:editId="50EE3901">
            <wp:extent cx="3230479" cy="3716728"/>
            <wp:effectExtent l="0" t="0" r="8255" b="0"/>
            <wp:docPr id="64" name="Picture 6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32">
                      <a:extLst>
                        <a:ext uri="{28A0092B-C50C-407E-A947-70E740481C1C}">
                          <a14:useLocalDpi xmlns:a14="http://schemas.microsoft.com/office/drawing/2010/main" val="0"/>
                        </a:ext>
                      </a:extLst>
                    </a:blip>
                    <a:stretch>
                      <a:fillRect/>
                    </a:stretch>
                  </pic:blipFill>
                  <pic:spPr>
                    <a:xfrm>
                      <a:off x="0" y="0"/>
                      <a:ext cx="3230479" cy="3716728"/>
                    </a:xfrm>
                    <a:prstGeom prst="rect">
                      <a:avLst/>
                    </a:prstGeom>
                  </pic:spPr>
                </pic:pic>
              </a:graphicData>
            </a:graphic>
          </wp:inline>
        </w:drawing>
      </w:r>
    </w:p>
    <w:p w14:paraId="5A18A924" w14:textId="3C891671" w:rsidR="005C7B27" w:rsidRPr="00C06E66" w:rsidRDefault="00012101" w:rsidP="006B42FE">
      <w:pPr>
        <w:spacing w:after="240" w:line="240" w:lineRule="auto"/>
        <w:rPr>
          <w:bCs/>
        </w:rPr>
      </w:pPr>
      <w:r w:rsidRPr="00C06E66">
        <w:rPr>
          <w:bCs/>
        </w:rPr>
        <w:t xml:space="preserve">Access to high-quality public spaces, including </w:t>
      </w:r>
      <w:r w:rsidR="00D90008">
        <w:rPr>
          <w:bCs/>
        </w:rPr>
        <w:t>SI</w:t>
      </w:r>
      <w:r w:rsidRPr="00C06E66">
        <w:rPr>
          <w:bCs/>
        </w:rPr>
        <w:t xml:space="preserve">, is critical to social, </w:t>
      </w:r>
      <w:proofErr w:type="gramStart"/>
      <w:r w:rsidRPr="00C06E66">
        <w:rPr>
          <w:bCs/>
        </w:rPr>
        <w:t>economic</w:t>
      </w:r>
      <w:proofErr w:type="gramEnd"/>
      <w:r w:rsidRPr="00C06E66">
        <w:rPr>
          <w:bCs/>
        </w:rPr>
        <w:t xml:space="preserve"> and environmental sustainability.</w:t>
      </w:r>
      <w:r w:rsidR="006B42FE">
        <w:rPr>
          <w:bCs/>
        </w:rPr>
        <w:t xml:space="preserve"> </w:t>
      </w:r>
      <w:r w:rsidR="004B2E08" w:rsidRPr="00C06E66">
        <w:rPr>
          <w:bCs/>
        </w:rPr>
        <w:t xml:space="preserve">Infrastructure Australia’s </w:t>
      </w:r>
      <w:r w:rsidR="00926DA6" w:rsidRPr="00C06E66">
        <w:rPr>
          <w:bCs/>
          <w:i/>
          <w:iCs/>
        </w:rPr>
        <w:t>2021 Australian Infrastructure Plan</w:t>
      </w:r>
      <w:r w:rsidR="00926DA6" w:rsidRPr="00C06E66">
        <w:rPr>
          <w:bCs/>
        </w:rPr>
        <w:t xml:space="preserve"> </w:t>
      </w:r>
      <w:r w:rsidR="004B2E08" w:rsidRPr="00C06E66">
        <w:rPr>
          <w:bCs/>
        </w:rPr>
        <w:t xml:space="preserve">highlights </w:t>
      </w:r>
      <w:r w:rsidR="00451E54" w:rsidRPr="00C06E66">
        <w:t xml:space="preserve">the growing recognition of the role effective </w:t>
      </w:r>
      <w:r w:rsidR="00D90008">
        <w:t>SI</w:t>
      </w:r>
      <w:r w:rsidR="00451E54" w:rsidRPr="00C06E66">
        <w:t xml:space="preserve"> assets and networks play in supporting </w:t>
      </w:r>
      <w:r w:rsidR="00917A6B" w:rsidRPr="00C06E66">
        <w:t>the</w:t>
      </w:r>
      <w:r w:rsidR="00451E54" w:rsidRPr="00C06E66">
        <w:t xml:space="preserve"> </w:t>
      </w:r>
      <w:r w:rsidR="000A2A3E" w:rsidRPr="00C06E66">
        <w:t>social and economic wellbeing of all Australians</w:t>
      </w:r>
      <w:r w:rsidR="004B5954" w:rsidRPr="00C06E66">
        <w:t>.</w:t>
      </w:r>
    </w:p>
    <w:p w14:paraId="2B7F1815" w14:textId="0815248E" w:rsidR="00012101" w:rsidRPr="00C06E66" w:rsidRDefault="00012101" w:rsidP="006B42FE">
      <w:pPr>
        <w:spacing w:after="240" w:line="240" w:lineRule="auto"/>
        <w:rPr>
          <w:bCs/>
        </w:rPr>
      </w:pPr>
      <w:r w:rsidRPr="00C06E66">
        <w:rPr>
          <w:bCs/>
        </w:rPr>
        <w:t xml:space="preserve">The </w:t>
      </w:r>
      <w:r w:rsidR="0034203F" w:rsidRPr="00C06E66">
        <w:rPr>
          <w:bCs/>
        </w:rPr>
        <w:t>2021</w:t>
      </w:r>
      <w:r w:rsidR="0034203F" w:rsidRPr="00C06E66">
        <w:rPr>
          <w:bCs/>
          <w:i/>
          <w:iCs/>
        </w:rPr>
        <w:t xml:space="preserve"> </w:t>
      </w:r>
      <w:r w:rsidRPr="00A10F39">
        <w:rPr>
          <w:bCs/>
          <w:i/>
          <w:iCs/>
        </w:rPr>
        <w:t>NSW</w:t>
      </w:r>
      <w:r w:rsidRPr="00C06E66">
        <w:rPr>
          <w:bCs/>
        </w:rPr>
        <w:t xml:space="preserve"> </w:t>
      </w:r>
      <w:r w:rsidRPr="00C06E66">
        <w:rPr>
          <w:bCs/>
          <w:i/>
          <w:iCs/>
        </w:rPr>
        <w:t>Public Spaces Charter</w:t>
      </w:r>
      <w:r w:rsidRPr="00C06E66">
        <w:rPr>
          <w:bCs/>
        </w:rPr>
        <w:t xml:space="preserve"> states that public spaces unlock a broad range of benefits that enrich our lives. Quality </w:t>
      </w:r>
      <w:r w:rsidR="00D90008">
        <w:rPr>
          <w:bCs/>
        </w:rPr>
        <w:t>SI</w:t>
      </w:r>
      <w:r w:rsidRPr="00C06E66">
        <w:rPr>
          <w:bCs/>
        </w:rPr>
        <w:t xml:space="preserve"> should be accessible, </w:t>
      </w:r>
      <w:proofErr w:type="gramStart"/>
      <w:r w:rsidRPr="00C06E66">
        <w:rPr>
          <w:bCs/>
        </w:rPr>
        <w:t>comfortable</w:t>
      </w:r>
      <w:proofErr w:type="gramEnd"/>
      <w:r w:rsidRPr="00C06E66">
        <w:rPr>
          <w:bCs/>
        </w:rPr>
        <w:t xml:space="preserve"> and activated.</w:t>
      </w:r>
    </w:p>
    <w:p w14:paraId="45CBBA9D" w14:textId="30C0FD6E" w:rsidR="00012101" w:rsidRPr="00C06E66" w:rsidRDefault="00012101" w:rsidP="006B42FE">
      <w:pPr>
        <w:spacing w:after="240" w:line="240" w:lineRule="auto"/>
        <w:rPr>
          <w:bCs/>
        </w:rPr>
      </w:pPr>
      <w:r w:rsidRPr="00C06E66">
        <w:rPr>
          <w:bCs/>
        </w:rPr>
        <w:t xml:space="preserve">The Infrastructure NSW </w:t>
      </w:r>
      <w:r w:rsidRPr="00C06E66">
        <w:rPr>
          <w:bCs/>
          <w:i/>
          <w:iCs/>
        </w:rPr>
        <w:t>Cultural Infrastructure Strategy 2016</w:t>
      </w:r>
      <w:r w:rsidRPr="00C06E66">
        <w:rPr>
          <w:bCs/>
        </w:rPr>
        <w:t xml:space="preserve"> notes that Newcastle needs cultural infrastructure to support its growth into a global </w:t>
      </w:r>
      <w:proofErr w:type="gramStart"/>
      <w:r w:rsidRPr="00C06E66">
        <w:rPr>
          <w:bCs/>
        </w:rPr>
        <w:t>city, and</w:t>
      </w:r>
      <w:proofErr w:type="gramEnd"/>
      <w:r w:rsidRPr="00C06E66">
        <w:rPr>
          <w:bCs/>
        </w:rPr>
        <w:t xml:space="preserve"> identifies the expansion of the Newcastle</w:t>
      </w:r>
      <w:r w:rsidR="0074331A" w:rsidRPr="00C06E66">
        <w:rPr>
          <w:bCs/>
        </w:rPr>
        <w:t xml:space="preserve"> </w:t>
      </w:r>
      <w:r w:rsidRPr="00C06E66">
        <w:rPr>
          <w:bCs/>
        </w:rPr>
        <w:t>Art Gallery as a key regional project</w:t>
      </w:r>
      <w:r w:rsidR="007F2A30">
        <w:rPr>
          <w:bCs/>
        </w:rPr>
        <w:t>.</w:t>
      </w:r>
    </w:p>
    <w:p w14:paraId="5B509180" w14:textId="12A5A64B" w:rsidR="00012101" w:rsidRPr="00C06E66" w:rsidRDefault="00F90A6C" w:rsidP="006B42FE">
      <w:pPr>
        <w:spacing w:after="240" w:line="240" w:lineRule="auto"/>
        <w:rPr>
          <w:bCs/>
        </w:rPr>
      </w:pPr>
      <w:r w:rsidRPr="00C06E66">
        <w:rPr>
          <w:bCs/>
        </w:rPr>
        <w:t xml:space="preserve">These strategies </w:t>
      </w:r>
      <w:r w:rsidR="00BD039F" w:rsidRPr="00C06E66">
        <w:rPr>
          <w:bCs/>
        </w:rPr>
        <w:t>i</w:t>
      </w:r>
      <w:r w:rsidR="00230673" w:rsidRPr="00C06E66">
        <w:rPr>
          <w:bCs/>
        </w:rPr>
        <w:t>n</w:t>
      </w:r>
      <w:r w:rsidR="00BD039F" w:rsidRPr="00C06E66">
        <w:rPr>
          <w:bCs/>
        </w:rPr>
        <w:t>d</w:t>
      </w:r>
      <w:r w:rsidR="00230673" w:rsidRPr="00C06E66">
        <w:rPr>
          <w:bCs/>
        </w:rPr>
        <w:t>icate</w:t>
      </w:r>
      <w:r w:rsidR="00F30B90" w:rsidRPr="00C06E66">
        <w:rPr>
          <w:bCs/>
        </w:rPr>
        <w:t xml:space="preserve"> that over the coming years,</w:t>
      </w:r>
      <w:r w:rsidR="00230673" w:rsidRPr="00C06E66">
        <w:rPr>
          <w:bCs/>
        </w:rPr>
        <w:t xml:space="preserve"> </w:t>
      </w:r>
      <w:r w:rsidR="00012101" w:rsidRPr="00C06E66">
        <w:rPr>
          <w:bCs/>
        </w:rPr>
        <w:t xml:space="preserve">the </w:t>
      </w:r>
      <w:r w:rsidR="00782399">
        <w:rPr>
          <w:bCs/>
        </w:rPr>
        <w:t xml:space="preserve">Newcastle </w:t>
      </w:r>
      <w:r w:rsidR="00782399">
        <w:t>L</w:t>
      </w:r>
      <w:r w:rsidR="00C619D1">
        <w:t>ocal Government Area</w:t>
      </w:r>
      <w:r w:rsidR="00C619D1">
        <w:rPr>
          <w:bCs/>
        </w:rPr>
        <w:t xml:space="preserve"> (</w:t>
      </w:r>
      <w:r w:rsidR="00012101" w:rsidRPr="00C06E66">
        <w:rPr>
          <w:bCs/>
        </w:rPr>
        <w:t>LGA</w:t>
      </w:r>
      <w:r w:rsidR="00C619D1">
        <w:rPr>
          <w:bCs/>
        </w:rPr>
        <w:t>)</w:t>
      </w:r>
      <w:r w:rsidR="00012101" w:rsidRPr="00C06E66">
        <w:rPr>
          <w:bCs/>
        </w:rPr>
        <w:t xml:space="preserve"> will see growth and opportunities for </w:t>
      </w:r>
      <w:r w:rsidR="00D90008">
        <w:rPr>
          <w:bCs/>
        </w:rPr>
        <w:t>SI</w:t>
      </w:r>
      <w:r w:rsidR="00012101" w:rsidRPr="00C06E66">
        <w:rPr>
          <w:bCs/>
        </w:rPr>
        <w:t xml:space="preserve"> outcomes, including </w:t>
      </w:r>
      <w:r w:rsidR="00F83CD5" w:rsidRPr="00C06E66">
        <w:rPr>
          <w:bCs/>
        </w:rPr>
        <w:t xml:space="preserve">in </w:t>
      </w:r>
      <w:r w:rsidR="00012101" w:rsidRPr="00C06E66">
        <w:rPr>
          <w:bCs/>
        </w:rPr>
        <w:t xml:space="preserve">Newcastle City Centre, Broadmeadow/Hunter </w:t>
      </w:r>
      <w:proofErr w:type="gramStart"/>
      <w:r w:rsidR="00012101" w:rsidRPr="00C06E66">
        <w:rPr>
          <w:bCs/>
        </w:rPr>
        <w:t>Park</w:t>
      </w:r>
      <w:proofErr w:type="gramEnd"/>
      <w:r w:rsidR="00012101" w:rsidRPr="00C06E66">
        <w:rPr>
          <w:bCs/>
        </w:rPr>
        <w:t xml:space="preserve"> and Callaghan. Growth along the urban renewal corridors of Waratah, Hamilton–Georgetown, Lambton, Newcastle City Centre, Adamstown–Kotara, Merewether and Minmi</w:t>
      </w:r>
      <w:r w:rsidR="00C53111" w:rsidRPr="00C06E66">
        <w:rPr>
          <w:bCs/>
        </w:rPr>
        <w:t xml:space="preserve"> will also </w:t>
      </w:r>
      <w:r w:rsidR="008243FF">
        <w:rPr>
          <w:bCs/>
        </w:rPr>
        <w:t>create</w:t>
      </w:r>
      <w:r w:rsidR="008243FF" w:rsidRPr="00C06E66">
        <w:rPr>
          <w:bCs/>
        </w:rPr>
        <w:t xml:space="preserve"> </w:t>
      </w:r>
      <w:r w:rsidR="00741A93" w:rsidRPr="00C06E66">
        <w:rPr>
          <w:bCs/>
        </w:rPr>
        <w:t xml:space="preserve">opportunities for </w:t>
      </w:r>
      <w:r w:rsidR="00D90008">
        <w:rPr>
          <w:bCs/>
        </w:rPr>
        <w:t>SI</w:t>
      </w:r>
      <w:r w:rsidR="00012101" w:rsidRPr="00C06E66">
        <w:rPr>
          <w:bCs/>
        </w:rPr>
        <w:t>.</w:t>
      </w:r>
    </w:p>
    <w:p w14:paraId="46B87016" w14:textId="6368C724" w:rsidR="00B71D99" w:rsidRPr="00ED5217" w:rsidRDefault="00012101" w:rsidP="006B42FE">
      <w:pPr>
        <w:keepNext/>
        <w:keepLines/>
        <w:spacing w:after="240" w:line="240" w:lineRule="auto"/>
        <w:rPr>
          <w:i/>
          <w:color w:val="00B0F0"/>
          <w:sz w:val="32"/>
          <w:szCs w:val="32"/>
        </w:rPr>
      </w:pPr>
      <w:r w:rsidRPr="00ED5217">
        <w:rPr>
          <w:i/>
          <w:color w:val="00B0F0"/>
          <w:sz w:val="32"/>
          <w:szCs w:val="32"/>
        </w:rPr>
        <w:t xml:space="preserve">City of </w:t>
      </w:r>
      <w:r w:rsidR="00B833AE" w:rsidRPr="00ED5217">
        <w:rPr>
          <w:i/>
          <w:color w:val="00B0F0"/>
          <w:sz w:val="32"/>
          <w:szCs w:val="32"/>
        </w:rPr>
        <w:t>Newcastle</w:t>
      </w:r>
    </w:p>
    <w:p w14:paraId="70FCEBDC" w14:textId="3625E1B8" w:rsidR="00B71D99" w:rsidRPr="00E61228" w:rsidRDefault="00B71D99" w:rsidP="006B42FE">
      <w:pPr>
        <w:keepNext/>
        <w:keepLines/>
        <w:spacing w:after="240" w:line="240" w:lineRule="auto"/>
        <w:rPr>
          <w:bCs/>
        </w:rPr>
      </w:pPr>
      <w:r>
        <w:t xml:space="preserve">The SIS is interrelated with several CN strategies and plans, including </w:t>
      </w:r>
      <w:r w:rsidR="00690987">
        <w:rPr>
          <w:bCs/>
        </w:rPr>
        <w:t xml:space="preserve">some </w:t>
      </w:r>
      <w:r w:rsidR="00DD0624">
        <w:t>required under</w:t>
      </w:r>
      <w:r w:rsidR="00DD0624">
        <w:rPr>
          <w:bCs/>
        </w:rPr>
        <w:t xml:space="preserve"> legislation such as the NSW Environmental </w:t>
      </w:r>
      <w:r w:rsidR="00DD0624">
        <w:t>P</w:t>
      </w:r>
      <w:r w:rsidR="00DD0624">
        <w:rPr>
          <w:bCs/>
        </w:rPr>
        <w:t xml:space="preserve">lanning and Assessment Act 1979 or the NSW Disability Inclusion Act </w:t>
      </w:r>
      <w:r w:rsidR="00E61228">
        <w:rPr>
          <w:bCs/>
        </w:rPr>
        <w:t xml:space="preserve">2014. </w:t>
      </w:r>
    </w:p>
    <w:p w14:paraId="09B19331" w14:textId="299414C6" w:rsidR="00CF0E44" w:rsidRPr="00264E61" w:rsidRDefault="00CF0E44" w:rsidP="00006C97">
      <w:pPr>
        <w:pStyle w:val="ListParagraph"/>
        <w:keepNext/>
        <w:keepLines/>
        <w:numPr>
          <w:ilvl w:val="0"/>
          <w:numId w:val="9"/>
        </w:numPr>
        <w:ind w:left="714" w:hanging="357"/>
        <w:contextualSpacing w:val="0"/>
        <w:rPr>
          <w:rFonts w:asciiTheme="minorHAnsi" w:hAnsiTheme="minorHAnsi" w:cstheme="minorHAnsi"/>
          <w:sz w:val="22"/>
          <w:szCs w:val="22"/>
        </w:rPr>
      </w:pPr>
      <w:r w:rsidRPr="00264E61">
        <w:rPr>
          <w:rFonts w:asciiTheme="minorHAnsi" w:hAnsiTheme="minorHAnsi" w:cstheme="minorHAnsi"/>
          <w:sz w:val="22"/>
          <w:szCs w:val="22"/>
        </w:rPr>
        <w:t>Community Strategic Plan: Newcastle 2040</w:t>
      </w:r>
    </w:p>
    <w:p w14:paraId="7C68659C" w14:textId="35790D4E" w:rsidR="00CF0E44" w:rsidRPr="00264E61" w:rsidRDefault="00CF0E44" w:rsidP="00006C97">
      <w:pPr>
        <w:pStyle w:val="ListParagraph"/>
        <w:keepNext/>
        <w:keepLines/>
        <w:numPr>
          <w:ilvl w:val="0"/>
          <w:numId w:val="9"/>
        </w:numPr>
        <w:ind w:left="714" w:hanging="357"/>
        <w:contextualSpacing w:val="0"/>
        <w:rPr>
          <w:rFonts w:asciiTheme="minorHAnsi" w:hAnsiTheme="minorHAnsi" w:cstheme="minorHAnsi"/>
          <w:sz w:val="22"/>
          <w:szCs w:val="22"/>
        </w:rPr>
      </w:pPr>
      <w:r w:rsidRPr="00264E61">
        <w:rPr>
          <w:rFonts w:asciiTheme="minorHAnsi" w:hAnsiTheme="minorHAnsi" w:cstheme="minorHAnsi"/>
          <w:sz w:val="22"/>
          <w:szCs w:val="22"/>
        </w:rPr>
        <w:t>Local Strategic Planning Statement</w:t>
      </w:r>
    </w:p>
    <w:p w14:paraId="4C0F1552" w14:textId="77777777" w:rsidR="00CF0E44" w:rsidRPr="00264E61" w:rsidRDefault="00CF0E44" w:rsidP="00006C97">
      <w:pPr>
        <w:pStyle w:val="ListParagraph"/>
        <w:keepNext/>
        <w:keepLines/>
        <w:numPr>
          <w:ilvl w:val="0"/>
          <w:numId w:val="9"/>
        </w:numPr>
        <w:ind w:left="714" w:hanging="357"/>
        <w:contextualSpacing w:val="0"/>
        <w:rPr>
          <w:rFonts w:asciiTheme="minorHAnsi" w:hAnsiTheme="minorHAnsi" w:cstheme="minorHAnsi"/>
          <w:sz w:val="22"/>
          <w:szCs w:val="22"/>
        </w:rPr>
      </w:pPr>
      <w:r w:rsidRPr="00264E61">
        <w:rPr>
          <w:rFonts w:asciiTheme="minorHAnsi" w:hAnsiTheme="minorHAnsi" w:cstheme="minorHAnsi"/>
          <w:sz w:val="22"/>
          <w:szCs w:val="22"/>
        </w:rPr>
        <w:t xml:space="preserve">Local Housing Strategy 2020 </w:t>
      </w:r>
    </w:p>
    <w:p w14:paraId="79B1CA2B" w14:textId="77777777" w:rsidR="00CF0E44" w:rsidRPr="00264E61" w:rsidRDefault="00CF0E44" w:rsidP="00006C97">
      <w:pPr>
        <w:pStyle w:val="ListParagraph"/>
        <w:keepNext/>
        <w:keepLines/>
        <w:numPr>
          <w:ilvl w:val="0"/>
          <w:numId w:val="9"/>
        </w:numPr>
        <w:ind w:left="714" w:hanging="357"/>
        <w:contextualSpacing w:val="0"/>
        <w:rPr>
          <w:rFonts w:asciiTheme="minorHAnsi" w:hAnsiTheme="minorHAnsi" w:cstheme="minorHAnsi"/>
          <w:sz w:val="22"/>
          <w:szCs w:val="22"/>
        </w:rPr>
      </w:pPr>
      <w:r w:rsidRPr="00264E61">
        <w:rPr>
          <w:rFonts w:asciiTheme="minorHAnsi" w:hAnsiTheme="minorHAnsi" w:cstheme="minorHAnsi"/>
          <w:sz w:val="22"/>
          <w:szCs w:val="22"/>
        </w:rPr>
        <w:t>Fern Bay and North Stockton Strategy</w:t>
      </w:r>
    </w:p>
    <w:p w14:paraId="34A5DC97" w14:textId="487F09D0" w:rsidR="00CF0E44" w:rsidRPr="00264E61" w:rsidRDefault="00CF0E44" w:rsidP="00006C97">
      <w:pPr>
        <w:pStyle w:val="ListParagraph"/>
        <w:keepNext/>
        <w:keepLines/>
        <w:numPr>
          <w:ilvl w:val="0"/>
          <w:numId w:val="9"/>
        </w:numPr>
        <w:ind w:left="714" w:hanging="357"/>
        <w:contextualSpacing w:val="0"/>
        <w:rPr>
          <w:rFonts w:asciiTheme="minorHAnsi" w:hAnsiTheme="minorHAnsi" w:cstheme="minorHAnsi"/>
          <w:sz w:val="22"/>
          <w:szCs w:val="22"/>
        </w:rPr>
      </w:pPr>
      <w:r w:rsidRPr="00264E61">
        <w:rPr>
          <w:rFonts w:asciiTheme="minorHAnsi" w:hAnsiTheme="minorHAnsi" w:cstheme="minorHAnsi"/>
          <w:sz w:val="22"/>
          <w:szCs w:val="22"/>
        </w:rPr>
        <w:t xml:space="preserve">Section 7.11 </w:t>
      </w:r>
      <w:r w:rsidR="00031A12" w:rsidRPr="00264E61">
        <w:rPr>
          <w:rFonts w:asciiTheme="minorHAnsi" w:hAnsiTheme="minorHAnsi" w:cstheme="minorHAnsi"/>
          <w:sz w:val="22"/>
          <w:szCs w:val="22"/>
        </w:rPr>
        <w:t>and 7.12</w:t>
      </w:r>
      <w:r w:rsidRPr="00264E61">
        <w:rPr>
          <w:rFonts w:asciiTheme="minorHAnsi" w:hAnsiTheme="minorHAnsi" w:cstheme="minorHAnsi"/>
          <w:sz w:val="22"/>
          <w:szCs w:val="22"/>
        </w:rPr>
        <w:t xml:space="preserve"> Development Contributions Plan</w:t>
      </w:r>
      <w:r w:rsidR="00F66DF3">
        <w:rPr>
          <w:rFonts w:asciiTheme="minorHAnsi" w:hAnsiTheme="minorHAnsi" w:cstheme="minorHAnsi"/>
          <w:sz w:val="22"/>
          <w:szCs w:val="22"/>
        </w:rPr>
        <w:t>s</w:t>
      </w:r>
      <w:r w:rsidRPr="00264E61">
        <w:rPr>
          <w:rFonts w:asciiTheme="minorHAnsi" w:hAnsiTheme="minorHAnsi" w:cstheme="minorHAnsi"/>
          <w:sz w:val="22"/>
          <w:szCs w:val="22"/>
        </w:rPr>
        <w:t xml:space="preserve"> 2022</w:t>
      </w:r>
    </w:p>
    <w:p w14:paraId="290609C0" w14:textId="2B721BBB" w:rsidR="00CF0E44" w:rsidRPr="00264E61" w:rsidRDefault="00CF0E44" w:rsidP="00006C97">
      <w:pPr>
        <w:pStyle w:val="ListParagraph"/>
        <w:keepNext/>
        <w:keepLines/>
        <w:numPr>
          <w:ilvl w:val="0"/>
          <w:numId w:val="9"/>
        </w:numPr>
        <w:ind w:left="714" w:hanging="357"/>
        <w:contextualSpacing w:val="0"/>
        <w:rPr>
          <w:rFonts w:asciiTheme="minorHAnsi" w:hAnsiTheme="minorHAnsi" w:cstheme="minorHAnsi"/>
          <w:sz w:val="22"/>
          <w:szCs w:val="22"/>
        </w:rPr>
      </w:pPr>
      <w:r w:rsidRPr="00264E61">
        <w:rPr>
          <w:rFonts w:asciiTheme="minorHAnsi" w:hAnsiTheme="minorHAnsi" w:cstheme="minorHAnsi"/>
          <w:sz w:val="22"/>
          <w:szCs w:val="22"/>
        </w:rPr>
        <w:t>Draft Local Social Strategy</w:t>
      </w:r>
      <w:r w:rsidR="00CF387B" w:rsidRPr="00264E61">
        <w:rPr>
          <w:rFonts w:asciiTheme="minorHAnsi" w:hAnsiTheme="minorHAnsi" w:cstheme="minorHAnsi"/>
          <w:sz w:val="22"/>
          <w:szCs w:val="22"/>
        </w:rPr>
        <w:t xml:space="preserve"> 2022 - 2026</w:t>
      </w:r>
    </w:p>
    <w:p w14:paraId="67B0DE71" w14:textId="57E7EA4B" w:rsidR="00CF0E44" w:rsidRPr="00264E61" w:rsidRDefault="00CF0E44" w:rsidP="00006C97">
      <w:pPr>
        <w:pStyle w:val="ListParagraph"/>
        <w:keepNext/>
        <w:keepLines/>
        <w:numPr>
          <w:ilvl w:val="0"/>
          <w:numId w:val="9"/>
        </w:numPr>
        <w:ind w:left="714" w:hanging="357"/>
        <w:contextualSpacing w:val="0"/>
        <w:rPr>
          <w:rFonts w:asciiTheme="minorHAnsi" w:hAnsiTheme="minorHAnsi" w:cstheme="minorHAnsi"/>
          <w:sz w:val="22"/>
          <w:szCs w:val="22"/>
        </w:rPr>
      </w:pPr>
      <w:r w:rsidRPr="00264E61">
        <w:rPr>
          <w:rFonts w:asciiTheme="minorHAnsi" w:hAnsiTheme="minorHAnsi" w:cstheme="minorHAnsi"/>
          <w:sz w:val="22"/>
          <w:szCs w:val="22"/>
        </w:rPr>
        <w:t>Disability Inclusion Action Plan</w:t>
      </w:r>
      <w:r w:rsidR="00090F31" w:rsidRPr="00264E61">
        <w:rPr>
          <w:rFonts w:asciiTheme="minorHAnsi" w:hAnsiTheme="minorHAnsi" w:cstheme="minorHAnsi"/>
          <w:sz w:val="22"/>
          <w:szCs w:val="22"/>
        </w:rPr>
        <w:t xml:space="preserve"> 2022 - 2026</w:t>
      </w:r>
    </w:p>
    <w:p w14:paraId="07529123" w14:textId="08A92663" w:rsidR="00CF0E44" w:rsidRPr="00264E61" w:rsidRDefault="00CF0E44" w:rsidP="00006C97">
      <w:pPr>
        <w:pStyle w:val="ListParagraph"/>
        <w:keepNext/>
        <w:keepLines/>
        <w:numPr>
          <w:ilvl w:val="0"/>
          <w:numId w:val="9"/>
        </w:numPr>
        <w:ind w:left="714" w:hanging="357"/>
        <w:contextualSpacing w:val="0"/>
        <w:rPr>
          <w:rFonts w:asciiTheme="minorHAnsi" w:hAnsiTheme="minorHAnsi" w:cstheme="minorHAnsi"/>
          <w:sz w:val="22"/>
          <w:szCs w:val="22"/>
        </w:rPr>
      </w:pPr>
      <w:r w:rsidRPr="00264E61">
        <w:rPr>
          <w:rFonts w:asciiTheme="minorHAnsi" w:hAnsiTheme="minorHAnsi" w:cstheme="minorHAnsi"/>
          <w:sz w:val="22"/>
          <w:szCs w:val="22"/>
        </w:rPr>
        <w:t>Reconciliation Action Plan</w:t>
      </w:r>
      <w:r w:rsidR="00075D71" w:rsidRPr="00264E61">
        <w:rPr>
          <w:rFonts w:asciiTheme="minorHAnsi" w:hAnsiTheme="minorHAnsi" w:cstheme="minorHAnsi"/>
          <w:sz w:val="22"/>
          <w:szCs w:val="22"/>
        </w:rPr>
        <w:t xml:space="preserve"> 2021 - 2024</w:t>
      </w:r>
    </w:p>
    <w:p w14:paraId="05969767" w14:textId="630F5882" w:rsidR="00CF0E44" w:rsidRPr="00264E61" w:rsidRDefault="00CF0E44" w:rsidP="00006C97">
      <w:pPr>
        <w:pStyle w:val="ListParagraph"/>
        <w:numPr>
          <w:ilvl w:val="0"/>
          <w:numId w:val="9"/>
        </w:numPr>
        <w:ind w:left="714" w:hanging="357"/>
        <w:contextualSpacing w:val="0"/>
        <w:rPr>
          <w:rFonts w:ascii="Calibri" w:hAnsi="Calibri" w:cs="Calibri"/>
          <w:sz w:val="22"/>
          <w:szCs w:val="22"/>
        </w:rPr>
      </w:pPr>
      <w:r w:rsidRPr="00264E61">
        <w:rPr>
          <w:rFonts w:ascii="Calibri" w:hAnsi="Calibri" w:cs="Calibri"/>
          <w:sz w:val="22"/>
          <w:szCs w:val="22"/>
        </w:rPr>
        <w:t>Economic Development Strategy</w:t>
      </w:r>
      <w:r w:rsidR="00CF387B" w:rsidRPr="00264E61">
        <w:rPr>
          <w:rFonts w:ascii="Calibri" w:hAnsi="Calibri" w:cs="Calibri"/>
          <w:sz w:val="22"/>
          <w:szCs w:val="22"/>
        </w:rPr>
        <w:t xml:space="preserve"> 2021</w:t>
      </w:r>
      <w:r w:rsidR="00F66DF3">
        <w:rPr>
          <w:rFonts w:ascii="Calibri" w:hAnsi="Calibri" w:cs="Calibri"/>
          <w:sz w:val="22"/>
          <w:szCs w:val="22"/>
        </w:rPr>
        <w:t xml:space="preserve"> -2031</w:t>
      </w:r>
    </w:p>
    <w:p w14:paraId="5A92B2B7" w14:textId="6B6FE1B7" w:rsidR="00CF0E44" w:rsidRPr="00264E61" w:rsidRDefault="00CF0E44" w:rsidP="00006C97">
      <w:pPr>
        <w:pStyle w:val="ListParagraph"/>
        <w:keepNext/>
        <w:keepLines/>
        <w:numPr>
          <w:ilvl w:val="0"/>
          <w:numId w:val="9"/>
        </w:numPr>
        <w:contextualSpacing w:val="0"/>
        <w:rPr>
          <w:rFonts w:asciiTheme="minorHAnsi" w:hAnsiTheme="minorHAnsi" w:cstheme="minorHAnsi"/>
          <w:sz w:val="22"/>
          <w:szCs w:val="22"/>
        </w:rPr>
      </w:pPr>
      <w:r w:rsidRPr="00264E61">
        <w:rPr>
          <w:rFonts w:asciiTheme="minorHAnsi" w:hAnsiTheme="minorHAnsi" w:cstheme="minorHAnsi"/>
          <w:sz w:val="22"/>
          <w:szCs w:val="22"/>
        </w:rPr>
        <w:t>Library Strategy 2019-2029</w:t>
      </w:r>
    </w:p>
    <w:p w14:paraId="028FE17F" w14:textId="77777777" w:rsidR="00716B16" w:rsidRPr="00873687" w:rsidRDefault="00CF0E44" w:rsidP="00C7633B">
      <w:pPr>
        <w:pStyle w:val="ListParagraph"/>
        <w:keepNext/>
        <w:keepLines/>
        <w:numPr>
          <w:ilvl w:val="0"/>
          <w:numId w:val="9"/>
        </w:numPr>
        <w:ind w:left="714" w:hanging="357"/>
        <w:contextualSpacing w:val="0"/>
        <w:rPr>
          <w:rFonts w:asciiTheme="minorHAnsi" w:hAnsiTheme="minorHAnsi" w:cstheme="minorHAnsi"/>
          <w:sz w:val="22"/>
          <w:szCs w:val="22"/>
        </w:rPr>
      </w:pPr>
      <w:r w:rsidRPr="00264E61">
        <w:rPr>
          <w:rFonts w:asciiTheme="minorHAnsi" w:hAnsiTheme="minorHAnsi" w:cstheme="minorHAnsi"/>
          <w:sz w:val="22"/>
          <w:szCs w:val="22"/>
        </w:rPr>
        <w:t>Strategic Sports Plan 2020</w:t>
      </w:r>
    </w:p>
    <w:p w14:paraId="0C70A8EE" w14:textId="1A853005" w:rsidR="0083247F" w:rsidRPr="00C7633B" w:rsidRDefault="0083247F" w:rsidP="00C7633B">
      <w:pPr>
        <w:pStyle w:val="ListParagraph"/>
        <w:keepNext/>
        <w:keepLines/>
        <w:numPr>
          <w:ilvl w:val="0"/>
          <w:numId w:val="9"/>
        </w:numPr>
        <w:spacing w:after="240"/>
        <w:ind w:left="714" w:hanging="357"/>
        <w:contextualSpacing w:val="0"/>
        <w:rPr>
          <w:rFonts w:asciiTheme="minorHAnsi" w:hAnsiTheme="minorHAnsi" w:cstheme="minorHAnsi"/>
          <w:sz w:val="22"/>
          <w:szCs w:val="22"/>
        </w:rPr>
      </w:pPr>
      <w:r w:rsidRPr="00C7633B">
        <w:rPr>
          <w:rFonts w:asciiTheme="minorHAnsi" w:hAnsiTheme="minorHAnsi" w:cstheme="minorHAnsi"/>
          <w:sz w:val="22"/>
          <w:szCs w:val="22"/>
        </w:rPr>
        <w:t>Dogs in Open Space Plan 2019</w:t>
      </w:r>
    </w:p>
    <w:p w14:paraId="16DC9706" w14:textId="1D3D8467" w:rsidR="00012101" w:rsidRPr="00C06E66" w:rsidRDefault="00990CFF" w:rsidP="31665BE9">
      <w:pPr>
        <w:spacing w:after="240" w:line="240" w:lineRule="auto"/>
      </w:pPr>
      <w:r w:rsidRPr="00AF3C7C">
        <w:rPr>
          <w:bCs/>
          <w:noProof/>
        </w:rPr>
        <w:drawing>
          <wp:anchor distT="0" distB="0" distL="114300" distR="114300" simplePos="0" relativeHeight="251658306" behindDoc="1" locked="0" layoutInCell="1" allowOverlap="1" wp14:anchorId="7D0FF636" wp14:editId="03A4CA24">
            <wp:simplePos x="0" y="0"/>
            <wp:positionH relativeFrom="margin">
              <wp:posOffset>-82550</wp:posOffset>
            </wp:positionH>
            <wp:positionV relativeFrom="paragraph">
              <wp:posOffset>308610</wp:posOffset>
            </wp:positionV>
            <wp:extent cx="1252855" cy="1545590"/>
            <wp:effectExtent l="0" t="0" r="4445" b="0"/>
            <wp:wrapTight wrapText="bothSides">
              <wp:wrapPolygon edited="0">
                <wp:start x="0" y="0"/>
                <wp:lineTo x="0" y="21298"/>
                <wp:lineTo x="21348" y="21298"/>
                <wp:lineTo x="21348" y="0"/>
                <wp:lineTo x="0" y="0"/>
              </wp:wrapPolygon>
            </wp:wrapTight>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ig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2855" cy="1545590"/>
                    </a:xfrm>
                    <a:prstGeom prst="rect">
                      <a:avLst/>
                    </a:prstGeom>
                  </pic:spPr>
                </pic:pic>
              </a:graphicData>
            </a:graphic>
            <wp14:sizeRelH relativeFrom="page">
              <wp14:pctWidth>0</wp14:pctWidth>
            </wp14:sizeRelH>
            <wp14:sizeRelV relativeFrom="page">
              <wp14:pctHeight>0</wp14:pctHeight>
            </wp14:sizeRelV>
          </wp:anchor>
        </w:drawing>
      </w:r>
      <w:r w:rsidR="00012101" w:rsidRPr="31665BE9">
        <w:t xml:space="preserve">Our </w:t>
      </w:r>
      <w:r w:rsidR="00012101" w:rsidRPr="31665BE9">
        <w:rPr>
          <w:i/>
          <w:iCs/>
        </w:rPr>
        <w:t>C</w:t>
      </w:r>
      <w:r w:rsidR="00572AB5" w:rsidRPr="31665BE9">
        <w:rPr>
          <w:i/>
          <w:iCs/>
        </w:rPr>
        <w:t>ommunity Strategic Plan: Newcastle 2040</w:t>
      </w:r>
      <w:r w:rsidR="00572AB5" w:rsidRPr="00C06E66">
        <w:rPr>
          <w:bCs/>
        </w:rPr>
        <w:t xml:space="preserve"> </w:t>
      </w:r>
      <w:r w:rsidR="00012101" w:rsidRPr="31665BE9">
        <w:t xml:space="preserve">has </w:t>
      </w:r>
      <w:r w:rsidR="000B369A" w:rsidRPr="31665BE9">
        <w:t>several</w:t>
      </w:r>
      <w:r w:rsidR="00012101" w:rsidRPr="31665BE9">
        <w:t xml:space="preserve"> relevant objectives, including:</w:t>
      </w:r>
    </w:p>
    <w:p w14:paraId="15C19538" w14:textId="56CC9AE7" w:rsidR="00990CFF" w:rsidRDefault="00990CFF" w:rsidP="00FC47C7">
      <w:pPr>
        <w:pStyle w:val="ListParagraph"/>
        <w:ind w:left="1080"/>
        <w:contextualSpacing w:val="0"/>
        <w:rPr>
          <w:rFonts w:asciiTheme="minorHAnsi" w:hAnsiTheme="minorHAnsi" w:cstheme="minorHAnsi"/>
          <w:bCs/>
          <w:sz w:val="22"/>
          <w:szCs w:val="22"/>
        </w:rPr>
      </w:pPr>
    </w:p>
    <w:p w14:paraId="6CC27D17" w14:textId="4AC8D5DE" w:rsidR="00EF04FF" w:rsidRPr="00990CFF" w:rsidRDefault="005D20CB" w:rsidP="00006C97">
      <w:pPr>
        <w:pStyle w:val="ListParagraph"/>
        <w:numPr>
          <w:ilvl w:val="0"/>
          <w:numId w:val="16"/>
        </w:numPr>
        <w:contextualSpacing w:val="0"/>
        <w:rPr>
          <w:rFonts w:asciiTheme="minorHAnsi" w:hAnsiTheme="minorHAnsi" w:cstheme="minorHAnsi"/>
          <w:bCs/>
          <w:sz w:val="22"/>
          <w:szCs w:val="22"/>
        </w:rPr>
      </w:pPr>
      <w:r w:rsidRPr="00990CFF">
        <w:rPr>
          <w:rFonts w:asciiTheme="minorHAnsi" w:hAnsiTheme="minorHAnsi" w:cstheme="minorHAnsi"/>
          <w:bCs/>
          <w:sz w:val="22"/>
          <w:szCs w:val="22"/>
        </w:rPr>
        <w:t xml:space="preserve">Priority </w:t>
      </w:r>
      <w:r w:rsidR="00A911F8" w:rsidRPr="00990CFF">
        <w:rPr>
          <w:rFonts w:asciiTheme="minorHAnsi" w:hAnsiTheme="minorHAnsi" w:cstheme="minorHAnsi"/>
          <w:bCs/>
          <w:sz w:val="22"/>
          <w:szCs w:val="22"/>
        </w:rPr>
        <w:t>1.1</w:t>
      </w:r>
      <w:r w:rsidR="005A37EC" w:rsidRPr="00990CFF">
        <w:rPr>
          <w:rFonts w:asciiTheme="minorHAnsi" w:hAnsiTheme="minorHAnsi" w:cstheme="minorHAnsi"/>
          <w:bCs/>
          <w:sz w:val="22"/>
          <w:szCs w:val="22"/>
        </w:rPr>
        <w:t xml:space="preserve"> –</w:t>
      </w:r>
      <w:r w:rsidR="00852780" w:rsidRPr="00990CFF">
        <w:rPr>
          <w:rFonts w:asciiTheme="minorHAnsi" w:hAnsiTheme="minorHAnsi" w:cstheme="minorHAnsi"/>
          <w:bCs/>
          <w:sz w:val="22"/>
          <w:szCs w:val="22"/>
        </w:rPr>
        <w:t xml:space="preserve"> </w:t>
      </w:r>
      <w:r w:rsidR="00EF04FF" w:rsidRPr="00990CFF">
        <w:rPr>
          <w:rFonts w:asciiTheme="minorHAnsi" w:hAnsiTheme="minorHAnsi" w:cstheme="minorHAnsi"/>
          <w:bCs/>
          <w:sz w:val="22"/>
          <w:szCs w:val="22"/>
        </w:rPr>
        <w:t>Enriched neighbourhoods and places</w:t>
      </w:r>
    </w:p>
    <w:p w14:paraId="35335EA9" w14:textId="09C524D1" w:rsidR="0089743C" w:rsidRPr="00990CFF" w:rsidRDefault="005A37EC" w:rsidP="00006C97">
      <w:pPr>
        <w:pStyle w:val="ListParagraph"/>
        <w:numPr>
          <w:ilvl w:val="0"/>
          <w:numId w:val="16"/>
        </w:numPr>
        <w:rPr>
          <w:rFonts w:asciiTheme="minorHAnsi" w:hAnsiTheme="minorHAnsi" w:cstheme="minorHAnsi"/>
          <w:bCs/>
          <w:sz w:val="22"/>
          <w:szCs w:val="22"/>
        </w:rPr>
      </w:pPr>
      <w:r w:rsidRPr="00990CFF">
        <w:rPr>
          <w:rFonts w:asciiTheme="minorHAnsi" w:hAnsiTheme="minorHAnsi" w:cstheme="minorHAnsi"/>
          <w:bCs/>
          <w:sz w:val="22"/>
          <w:szCs w:val="22"/>
        </w:rPr>
        <w:t xml:space="preserve">Priority </w:t>
      </w:r>
      <w:r w:rsidR="00EC103A" w:rsidRPr="00990CFF">
        <w:rPr>
          <w:rFonts w:asciiTheme="minorHAnsi" w:hAnsiTheme="minorHAnsi" w:cstheme="minorHAnsi"/>
          <w:bCs/>
          <w:sz w:val="22"/>
          <w:szCs w:val="22"/>
        </w:rPr>
        <w:t>1.2</w:t>
      </w:r>
      <w:r w:rsidR="00852780" w:rsidRPr="00990CFF">
        <w:rPr>
          <w:rFonts w:asciiTheme="minorHAnsi" w:hAnsiTheme="minorHAnsi" w:cstheme="minorHAnsi"/>
          <w:bCs/>
          <w:sz w:val="22"/>
          <w:szCs w:val="22"/>
        </w:rPr>
        <w:t xml:space="preserve"> – </w:t>
      </w:r>
      <w:r w:rsidR="00EC103A" w:rsidRPr="00990CFF">
        <w:rPr>
          <w:rFonts w:asciiTheme="minorHAnsi" w:hAnsiTheme="minorHAnsi" w:cstheme="minorHAnsi"/>
          <w:bCs/>
          <w:sz w:val="22"/>
          <w:szCs w:val="22"/>
        </w:rPr>
        <w:t>Connect</w:t>
      </w:r>
      <w:r w:rsidR="00EF3C6D" w:rsidRPr="00990CFF">
        <w:rPr>
          <w:rFonts w:asciiTheme="minorHAnsi" w:hAnsiTheme="minorHAnsi" w:cstheme="minorHAnsi"/>
          <w:bCs/>
          <w:sz w:val="22"/>
          <w:szCs w:val="22"/>
        </w:rPr>
        <w:t>ed</w:t>
      </w:r>
      <w:r w:rsidR="00EC103A" w:rsidRPr="00990CFF">
        <w:rPr>
          <w:rFonts w:asciiTheme="minorHAnsi" w:hAnsiTheme="minorHAnsi" w:cstheme="minorHAnsi"/>
          <w:bCs/>
          <w:sz w:val="22"/>
          <w:szCs w:val="22"/>
        </w:rPr>
        <w:t xml:space="preserve"> and fair communities</w:t>
      </w:r>
    </w:p>
    <w:p w14:paraId="37CF757C" w14:textId="0C0E5A87" w:rsidR="00340EFB" w:rsidRPr="00990CFF" w:rsidRDefault="005A37EC" w:rsidP="00006C97">
      <w:pPr>
        <w:pStyle w:val="ListParagraph"/>
        <w:numPr>
          <w:ilvl w:val="0"/>
          <w:numId w:val="16"/>
        </w:numPr>
        <w:contextualSpacing w:val="0"/>
        <w:rPr>
          <w:rFonts w:asciiTheme="minorHAnsi" w:hAnsiTheme="minorHAnsi" w:cstheme="minorHAnsi"/>
          <w:bCs/>
          <w:sz w:val="22"/>
          <w:szCs w:val="22"/>
        </w:rPr>
      </w:pPr>
      <w:r w:rsidRPr="00990CFF">
        <w:rPr>
          <w:rFonts w:asciiTheme="minorHAnsi" w:hAnsiTheme="minorHAnsi" w:cstheme="minorHAnsi"/>
          <w:bCs/>
          <w:sz w:val="22"/>
          <w:szCs w:val="22"/>
        </w:rPr>
        <w:t xml:space="preserve">Priority </w:t>
      </w:r>
      <w:r w:rsidR="0087166C" w:rsidRPr="00990CFF">
        <w:rPr>
          <w:rFonts w:asciiTheme="minorHAnsi" w:hAnsiTheme="minorHAnsi" w:cstheme="minorHAnsi"/>
          <w:bCs/>
          <w:sz w:val="22"/>
          <w:szCs w:val="22"/>
        </w:rPr>
        <w:t>3.4</w:t>
      </w:r>
      <w:r w:rsidR="00852780" w:rsidRPr="00990CFF">
        <w:rPr>
          <w:rFonts w:asciiTheme="minorHAnsi" w:hAnsiTheme="minorHAnsi" w:cstheme="minorHAnsi"/>
          <w:bCs/>
          <w:sz w:val="22"/>
          <w:szCs w:val="22"/>
        </w:rPr>
        <w:t xml:space="preserve"> – </w:t>
      </w:r>
      <w:r w:rsidR="0087166C" w:rsidRPr="00990CFF">
        <w:rPr>
          <w:rFonts w:asciiTheme="minorHAnsi" w:hAnsiTheme="minorHAnsi" w:cstheme="minorHAnsi"/>
          <w:bCs/>
          <w:sz w:val="22"/>
          <w:szCs w:val="22"/>
        </w:rPr>
        <w:t>City</w:t>
      </w:r>
      <w:r w:rsidR="00B86CEC" w:rsidRPr="00990CFF">
        <w:rPr>
          <w:rFonts w:asciiTheme="minorHAnsi" w:hAnsiTheme="minorHAnsi" w:cstheme="minorHAnsi"/>
          <w:bCs/>
          <w:sz w:val="22"/>
          <w:szCs w:val="22"/>
        </w:rPr>
        <w:t>-shaping partnerships</w:t>
      </w:r>
    </w:p>
    <w:p w14:paraId="2BFC8A5B" w14:textId="65B677A1" w:rsidR="005E16E7" w:rsidRPr="00990CFF" w:rsidRDefault="005A37EC" w:rsidP="00006C97">
      <w:pPr>
        <w:pStyle w:val="ListParagraph"/>
        <w:numPr>
          <w:ilvl w:val="0"/>
          <w:numId w:val="16"/>
        </w:numPr>
        <w:spacing w:after="240"/>
        <w:contextualSpacing w:val="0"/>
        <w:rPr>
          <w:rFonts w:asciiTheme="minorHAnsi" w:hAnsiTheme="minorHAnsi" w:cstheme="minorHAnsi"/>
          <w:bCs/>
          <w:sz w:val="22"/>
          <w:szCs w:val="22"/>
        </w:rPr>
      </w:pPr>
      <w:r w:rsidRPr="00990CFF">
        <w:rPr>
          <w:rFonts w:asciiTheme="minorHAnsi" w:hAnsiTheme="minorHAnsi" w:cstheme="minorHAnsi"/>
          <w:bCs/>
          <w:sz w:val="22"/>
          <w:szCs w:val="22"/>
        </w:rPr>
        <w:t xml:space="preserve">Priority </w:t>
      </w:r>
      <w:r w:rsidR="00961C52" w:rsidRPr="00990CFF">
        <w:rPr>
          <w:rFonts w:asciiTheme="minorHAnsi" w:hAnsiTheme="minorHAnsi" w:cstheme="minorHAnsi"/>
          <w:bCs/>
          <w:sz w:val="22"/>
          <w:szCs w:val="22"/>
        </w:rPr>
        <w:t>4.1</w:t>
      </w:r>
      <w:r w:rsidR="00852780" w:rsidRPr="00990CFF">
        <w:rPr>
          <w:rFonts w:asciiTheme="minorHAnsi" w:hAnsiTheme="minorHAnsi" w:cstheme="minorHAnsi"/>
          <w:bCs/>
          <w:sz w:val="22"/>
          <w:szCs w:val="22"/>
        </w:rPr>
        <w:t xml:space="preserve"> – </w:t>
      </w:r>
      <w:r w:rsidR="00961C52" w:rsidRPr="00990CFF">
        <w:rPr>
          <w:rFonts w:asciiTheme="minorHAnsi" w:hAnsiTheme="minorHAnsi" w:cstheme="minorHAnsi"/>
          <w:bCs/>
          <w:sz w:val="22"/>
          <w:szCs w:val="22"/>
        </w:rPr>
        <w:t>Inclusive and integrated planning</w:t>
      </w:r>
      <w:r w:rsidR="00E3641D" w:rsidRPr="00990CFF">
        <w:rPr>
          <w:rFonts w:asciiTheme="minorHAnsi" w:hAnsiTheme="minorHAnsi" w:cstheme="minorHAnsi"/>
          <w:bCs/>
          <w:sz w:val="22"/>
          <w:szCs w:val="22"/>
        </w:rPr>
        <w:t>.</w:t>
      </w:r>
    </w:p>
    <w:p w14:paraId="5505CDA6" w14:textId="38FEACF2" w:rsidR="00FA0771" w:rsidRPr="00C06E66" w:rsidDel="00311650" w:rsidRDefault="00FA0771" w:rsidP="006B42FE">
      <w:pPr>
        <w:spacing w:after="240" w:line="240" w:lineRule="auto"/>
        <w:rPr>
          <w:bCs/>
        </w:rPr>
      </w:pPr>
    </w:p>
    <w:p w14:paraId="18DFD0A9" w14:textId="2D690A34" w:rsidR="00716B16" w:rsidRDefault="00716B16" w:rsidP="006B42FE">
      <w:pPr>
        <w:spacing w:after="240" w:line="240" w:lineRule="auto"/>
        <w:rPr>
          <w:bCs/>
        </w:rPr>
      </w:pPr>
    </w:p>
    <w:p w14:paraId="65F6EA23" w14:textId="19F7EC94" w:rsidR="006F22F0" w:rsidRPr="00C06E66" w:rsidRDefault="00760D20" w:rsidP="006B42FE">
      <w:pPr>
        <w:spacing w:after="240" w:line="240" w:lineRule="auto"/>
        <w:rPr>
          <w:bCs/>
        </w:rPr>
      </w:pPr>
      <w:r w:rsidRPr="00C06E66">
        <w:rPr>
          <w:bCs/>
        </w:rPr>
        <w:t xml:space="preserve">As outlined in our </w:t>
      </w:r>
      <w:r w:rsidRPr="00C06E66">
        <w:rPr>
          <w:bCs/>
          <w:i/>
          <w:iCs/>
        </w:rPr>
        <w:t>Local Strategic Planning Statement</w:t>
      </w:r>
      <w:r w:rsidRPr="00C06E66">
        <w:rPr>
          <w:bCs/>
        </w:rPr>
        <w:t xml:space="preserve"> (LSPS), high-quality </w:t>
      </w:r>
      <w:r w:rsidR="00D90008">
        <w:rPr>
          <w:bCs/>
        </w:rPr>
        <w:t>SI</w:t>
      </w:r>
      <w:r w:rsidRPr="00C06E66">
        <w:rPr>
          <w:bCs/>
        </w:rPr>
        <w:t xml:space="preserve"> supports our evolution from a regional city at the heart of the Hunter into a smart, </w:t>
      </w:r>
      <w:proofErr w:type="gramStart"/>
      <w:r w:rsidRPr="00C06E66">
        <w:rPr>
          <w:bCs/>
        </w:rPr>
        <w:t>liveable</w:t>
      </w:r>
      <w:proofErr w:type="gramEnd"/>
      <w:r w:rsidRPr="00C06E66">
        <w:rPr>
          <w:bCs/>
        </w:rPr>
        <w:t xml:space="preserve"> and sustainable global city. Key priorities include:</w:t>
      </w:r>
    </w:p>
    <w:p w14:paraId="65F9E13F" w14:textId="2D690A34" w:rsidR="00760D20" w:rsidRPr="00C06E66" w:rsidRDefault="00760D20" w:rsidP="00006C97">
      <w:pPr>
        <w:pStyle w:val="ListParagraph"/>
        <w:numPr>
          <w:ilvl w:val="0"/>
          <w:numId w:val="5"/>
        </w:numPr>
        <w:ind w:left="714" w:hanging="357"/>
        <w:rPr>
          <w:rFonts w:asciiTheme="minorHAnsi" w:hAnsiTheme="minorHAnsi" w:cstheme="minorBidi"/>
          <w:sz w:val="22"/>
          <w:szCs w:val="22"/>
        </w:rPr>
      </w:pPr>
      <w:r w:rsidRPr="6E2A2754">
        <w:rPr>
          <w:rFonts w:asciiTheme="minorHAnsi" w:hAnsiTheme="minorHAnsi" w:cstheme="minorBidi"/>
          <w:sz w:val="22"/>
          <w:szCs w:val="22"/>
        </w:rPr>
        <w:t>Priority 1 – Prioritising active transport in our city</w:t>
      </w:r>
    </w:p>
    <w:p w14:paraId="3E43118B" w14:textId="2D690A34" w:rsidR="00760D20" w:rsidRPr="00C06E66" w:rsidRDefault="00760D20" w:rsidP="00006C97">
      <w:pPr>
        <w:pStyle w:val="ListParagraph"/>
        <w:numPr>
          <w:ilvl w:val="0"/>
          <w:numId w:val="5"/>
        </w:numPr>
        <w:ind w:left="714" w:hanging="357"/>
        <w:rPr>
          <w:rFonts w:asciiTheme="minorHAnsi" w:hAnsiTheme="minorHAnsi" w:cstheme="minorBidi"/>
          <w:sz w:val="22"/>
          <w:szCs w:val="22"/>
        </w:rPr>
      </w:pPr>
      <w:r w:rsidRPr="6E2A2754">
        <w:rPr>
          <w:rFonts w:asciiTheme="minorHAnsi" w:hAnsiTheme="minorHAnsi" w:cstheme="minorBidi"/>
          <w:sz w:val="22"/>
          <w:szCs w:val="22"/>
        </w:rPr>
        <w:t>Priority 4 – Greening our neighbourhoods</w:t>
      </w:r>
    </w:p>
    <w:p w14:paraId="2E04CB4D" w14:textId="2D690A34" w:rsidR="00760D20" w:rsidRPr="00C06E66" w:rsidRDefault="00760D20" w:rsidP="00006C97">
      <w:pPr>
        <w:pStyle w:val="ListParagraph"/>
        <w:numPr>
          <w:ilvl w:val="0"/>
          <w:numId w:val="5"/>
        </w:numPr>
        <w:ind w:left="714" w:hanging="357"/>
        <w:rPr>
          <w:rFonts w:asciiTheme="minorHAnsi" w:hAnsiTheme="minorHAnsi" w:cstheme="minorBidi"/>
          <w:sz w:val="22"/>
          <w:szCs w:val="22"/>
        </w:rPr>
      </w:pPr>
      <w:r w:rsidRPr="6E2A2754">
        <w:rPr>
          <w:rFonts w:asciiTheme="minorHAnsi" w:hAnsiTheme="minorHAnsi" w:cstheme="minorBidi"/>
          <w:sz w:val="22"/>
          <w:szCs w:val="22"/>
        </w:rPr>
        <w:t>Priority 8 – Planning for growth and change in catalyst areas, strategic centres, urban renewal corridors and housing release areas</w:t>
      </w:r>
    </w:p>
    <w:p w14:paraId="08F81F98" w14:textId="2D690A34" w:rsidR="00760D20" w:rsidRDefault="00760D20" w:rsidP="00006C97">
      <w:pPr>
        <w:pStyle w:val="ListParagraph"/>
        <w:numPr>
          <w:ilvl w:val="0"/>
          <w:numId w:val="5"/>
        </w:numPr>
        <w:ind w:left="714" w:hanging="357"/>
        <w:rPr>
          <w:rFonts w:asciiTheme="minorHAnsi" w:hAnsiTheme="minorHAnsi" w:cstheme="minorBidi"/>
          <w:sz w:val="22"/>
          <w:szCs w:val="22"/>
        </w:rPr>
      </w:pPr>
      <w:r w:rsidRPr="6E2A2754">
        <w:rPr>
          <w:rFonts w:asciiTheme="minorHAnsi" w:hAnsiTheme="minorHAnsi" w:cstheme="minorBidi"/>
          <w:sz w:val="22"/>
          <w:szCs w:val="22"/>
        </w:rPr>
        <w:t xml:space="preserve">Priority 9 – Sustainable, </w:t>
      </w:r>
      <w:proofErr w:type="gramStart"/>
      <w:r w:rsidRPr="6E2A2754">
        <w:rPr>
          <w:rFonts w:asciiTheme="minorHAnsi" w:hAnsiTheme="minorHAnsi" w:cstheme="minorBidi"/>
          <w:sz w:val="22"/>
          <w:szCs w:val="22"/>
        </w:rPr>
        <w:t>healthy</w:t>
      </w:r>
      <w:proofErr w:type="gramEnd"/>
      <w:r w:rsidRPr="6E2A2754">
        <w:rPr>
          <w:rFonts w:asciiTheme="minorHAnsi" w:hAnsiTheme="minorHAnsi" w:cstheme="minorBidi"/>
          <w:sz w:val="22"/>
          <w:szCs w:val="22"/>
        </w:rPr>
        <w:t xml:space="preserve"> and inclusive streets, neighbourhoods and local centres.</w:t>
      </w:r>
    </w:p>
    <w:p w14:paraId="7DEB57AE" w14:textId="77777777" w:rsidR="005F6C7B" w:rsidRPr="00C06E66" w:rsidRDefault="005F6C7B" w:rsidP="005F6C7B">
      <w:pPr>
        <w:pStyle w:val="ListParagraph"/>
        <w:ind w:left="714"/>
        <w:rPr>
          <w:rFonts w:asciiTheme="minorHAnsi" w:hAnsiTheme="minorHAnsi" w:cstheme="minorBidi"/>
          <w:sz w:val="22"/>
          <w:szCs w:val="22"/>
        </w:rPr>
      </w:pPr>
    </w:p>
    <w:p w14:paraId="2A45533A" w14:textId="6CF93DB3" w:rsidR="005236DE" w:rsidRPr="00C06E66" w:rsidRDefault="00990CFF" w:rsidP="006B42FE">
      <w:pPr>
        <w:spacing w:after="240" w:line="240" w:lineRule="auto"/>
        <w:rPr>
          <w:rFonts w:ascii="Calibri" w:hAnsi="Calibri" w:cs="Calibri"/>
          <w:bCs/>
        </w:rPr>
      </w:pPr>
      <w:r>
        <w:rPr>
          <w:noProof/>
        </w:rPr>
        <w:drawing>
          <wp:anchor distT="0" distB="0" distL="114300" distR="114300" simplePos="0" relativeHeight="251658314" behindDoc="1" locked="0" layoutInCell="1" allowOverlap="1" wp14:anchorId="11DE7480" wp14:editId="6079A0E6">
            <wp:simplePos x="0" y="0"/>
            <wp:positionH relativeFrom="margin">
              <wp:posOffset>-76200</wp:posOffset>
            </wp:positionH>
            <wp:positionV relativeFrom="paragraph">
              <wp:posOffset>130175</wp:posOffset>
            </wp:positionV>
            <wp:extent cx="1198245" cy="1518285"/>
            <wp:effectExtent l="0" t="0" r="1905" b="5715"/>
            <wp:wrapTight wrapText="bothSides">
              <wp:wrapPolygon edited="0">
                <wp:start x="0" y="0"/>
                <wp:lineTo x="0" y="21410"/>
                <wp:lineTo x="21291" y="21410"/>
                <wp:lineTo x="21291" y="0"/>
                <wp:lineTo x="0" y="0"/>
              </wp:wrapPolygon>
            </wp:wrapTight>
            <wp:docPr id="92" name="Picture 92"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2396" name="Picture 1020382396" descr="A group of people sitting around a tabl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8245" cy="1518285"/>
                    </a:xfrm>
                    <a:prstGeom prst="rect">
                      <a:avLst/>
                    </a:prstGeom>
                  </pic:spPr>
                </pic:pic>
              </a:graphicData>
            </a:graphic>
            <wp14:sizeRelH relativeFrom="page">
              <wp14:pctWidth>0</wp14:pctWidth>
            </wp14:sizeRelH>
            <wp14:sizeRelV relativeFrom="page">
              <wp14:pctHeight>0</wp14:pctHeight>
            </wp14:sizeRelV>
          </wp:anchor>
        </w:drawing>
      </w:r>
      <w:r w:rsidR="005236DE" w:rsidRPr="00C06E66">
        <w:rPr>
          <w:rStyle w:val="normaltextrun"/>
          <w:rFonts w:ascii="Calibri" w:hAnsi="Calibri" w:cs="Calibri"/>
          <w:color w:val="000000"/>
          <w:bdr w:val="none" w:sz="0" w:space="0" w:color="auto" w:frame="1"/>
        </w:rPr>
        <w:t xml:space="preserve">In our </w:t>
      </w:r>
      <w:r w:rsidR="005236DE" w:rsidRPr="00814693">
        <w:rPr>
          <w:rStyle w:val="normaltextrun"/>
          <w:rFonts w:ascii="Calibri" w:hAnsi="Calibri" w:cs="Calibri"/>
          <w:color w:val="000000"/>
          <w:bdr w:val="none" w:sz="0" w:space="0" w:color="auto" w:frame="1"/>
        </w:rPr>
        <w:t>draft</w:t>
      </w:r>
      <w:r w:rsidR="005236DE" w:rsidRPr="00C06E66">
        <w:rPr>
          <w:rStyle w:val="normaltextrun"/>
          <w:rFonts w:ascii="Calibri" w:hAnsi="Calibri" w:cs="Calibri"/>
          <w:i/>
          <w:iCs/>
          <w:color w:val="000000"/>
          <w:bdr w:val="none" w:sz="0" w:space="0" w:color="auto" w:frame="1"/>
        </w:rPr>
        <w:t xml:space="preserve"> Local Social Strategy</w:t>
      </w:r>
      <w:r w:rsidR="005236DE" w:rsidRPr="00814693">
        <w:rPr>
          <w:rStyle w:val="normaltextrun"/>
          <w:rFonts w:ascii="Calibri" w:hAnsi="Calibri" w:cs="Calibri"/>
          <w:color w:val="000000"/>
          <w:bdr w:val="none" w:sz="0" w:space="0" w:color="auto" w:frame="1"/>
        </w:rPr>
        <w:t>, our</w:t>
      </w:r>
      <w:r w:rsidR="005236DE" w:rsidRPr="00C06E66">
        <w:rPr>
          <w:rStyle w:val="normaltextrun"/>
          <w:rFonts w:ascii="Calibri" w:hAnsi="Calibri" w:cs="Calibri"/>
          <w:color w:val="000000"/>
          <w:bdr w:val="none" w:sz="0" w:space="0" w:color="auto" w:frame="1"/>
        </w:rPr>
        <w:t xml:space="preserve"> people are placed at the centre of a vision for a socially just and inclusive Newcastle for all. The</w:t>
      </w:r>
      <w:r w:rsidR="005236DE" w:rsidRPr="00C06E66">
        <w:rPr>
          <w:rStyle w:val="normaltextrun"/>
          <w:rFonts w:ascii="Calibri" w:hAnsi="Calibri" w:cs="Calibri"/>
          <w:color w:val="000000"/>
          <w:shd w:val="clear" w:color="auto" w:fill="FFFFFF"/>
        </w:rPr>
        <w:t xml:space="preserve"> Strategy seeks to remove barriers to inclusion and equal opportunity, encourage community connection and participation, celebrate our rich social and cultural diversity, and strengthen community health and wellbeing.</w:t>
      </w:r>
      <w:r w:rsidR="007F2A30">
        <w:rPr>
          <w:rStyle w:val="normaltextrun"/>
          <w:rFonts w:ascii="Calibri" w:hAnsi="Calibri" w:cs="Calibri"/>
          <w:color w:val="000000"/>
          <w:shd w:val="clear" w:color="auto" w:fill="FFFFFF"/>
        </w:rPr>
        <w:t xml:space="preserve"> </w:t>
      </w:r>
      <w:r w:rsidR="005236DE" w:rsidRPr="00C06E66">
        <w:rPr>
          <w:rFonts w:ascii="Calibri" w:hAnsi="Calibri" w:cs="Calibri"/>
          <w:bCs/>
        </w:rPr>
        <w:t>Key priorities include:</w:t>
      </w:r>
    </w:p>
    <w:p w14:paraId="40969EA7" w14:textId="79511446" w:rsidR="005236DE" w:rsidRPr="00DC551C" w:rsidRDefault="005236DE" w:rsidP="00006C97">
      <w:pPr>
        <w:pStyle w:val="ListParagraph"/>
        <w:numPr>
          <w:ilvl w:val="0"/>
          <w:numId w:val="8"/>
        </w:numPr>
        <w:ind w:left="714" w:hanging="357"/>
        <w:contextualSpacing w:val="0"/>
        <w:rPr>
          <w:rFonts w:ascii="Calibri" w:hAnsi="Calibri" w:cs="Calibri"/>
          <w:sz w:val="22"/>
          <w:szCs w:val="22"/>
        </w:rPr>
      </w:pPr>
      <w:r w:rsidRPr="00DC551C">
        <w:rPr>
          <w:rFonts w:ascii="Calibri" w:hAnsi="Calibri" w:cs="Calibri"/>
          <w:sz w:val="22"/>
          <w:szCs w:val="22"/>
        </w:rPr>
        <w:t>Priority 1 – Equitable communities</w:t>
      </w:r>
    </w:p>
    <w:p w14:paraId="6D514A8D" w14:textId="77777777" w:rsidR="005236DE" w:rsidRPr="0040369B" w:rsidRDefault="005236DE" w:rsidP="00006C97">
      <w:pPr>
        <w:pStyle w:val="ListParagraph"/>
        <w:numPr>
          <w:ilvl w:val="0"/>
          <w:numId w:val="8"/>
        </w:numPr>
        <w:ind w:left="714" w:hanging="357"/>
        <w:contextualSpacing w:val="0"/>
        <w:rPr>
          <w:rFonts w:ascii="Calibri" w:hAnsi="Calibri" w:cs="Calibri"/>
          <w:sz w:val="22"/>
          <w:szCs w:val="22"/>
        </w:rPr>
      </w:pPr>
      <w:r w:rsidRPr="0040369B">
        <w:rPr>
          <w:rFonts w:ascii="Calibri" w:hAnsi="Calibri" w:cs="Calibri"/>
          <w:sz w:val="22"/>
          <w:szCs w:val="22"/>
        </w:rPr>
        <w:t>Priority 2 – Inclusive communities</w:t>
      </w:r>
    </w:p>
    <w:p w14:paraId="62A5F3EA" w14:textId="04233C6F" w:rsidR="005236DE" w:rsidRPr="0040369B" w:rsidRDefault="005236DE" w:rsidP="00006C97">
      <w:pPr>
        <w:pStyle w:val="ListParagraph"/>
        <w:numPr>
          <w:ilvl w:val="0"/>
          <w:numId w:val="8"/>
        </w:numPr>
        <w:ind w:left="714" w:hanging="357"/>
        <w:contextualSpacing w:val="0"/>
        <w:rPr>
          <w:rFonts w:ascii="Calibri" w:hAnsi="Calibri" w:cs="Calibri"/>
          <w:sz w:val="22"/>
          <w:szCs w:val="22"/>
        </w:rPr>
      </w:pPr>
      <w:r w:rsidRPr="0040369B">
        <w:rPr>
          <w:rFonts w:ascii="Calibri" w:hAnsi="Calibri" w:cs="Calibri"/>
          <w:sz w:val="22"/>
          <w:szCs w:val="22"/>
        </w:rPr>
        <w:t>Priority 3 – Connected communities</w:t>
      </w:r>
    </w:p>
    <w:p w14:paraId="138B390B" w14:textId="5C09C656" w:rsidR="005236DE" w:rsidRPr="0040369B" w:rsidRDefault="005236DE" w:rsidP="00006C97">
      <w:pPr>
        <w:pStyle w:val="ListParagraph"/>
        <w:numPr>
          <w:ilvl w:val="0"/>
          <w:numId w:val="8"/>
        </w:numPr>
        <w:spacing w:after="240"/>
        <w:contextualSpacing w:val="0"/>
        <w:rPr>
          <w:rFonts w:ascii="Calibri" w:hAnsi="Calibri" w:cs="Calibri"/>
          <w:sz w:val="22"/>
          <w:szCs w:val="22"/>
        </w:rPr>
      </w:pPr>
      <w:r w:rsidRPr="0040369B">
        <w:rPr>
          <w:rFonts w:ascii="Calibri" w:hAnsi="Calibri" w:cs="Calibri"/>
          <w:sz w:val="22"/>
          <w:szCs w:val="22"/>
        </w:rPr>
        <w:t>Priority 4 – Healthy communities.</w:t>
      </w:r>
    </w:p>
    <w:p w14:paraId="6B15DFEA" w14:textId="0BC9E994" w:rsidR="005236DE" w:rsidRDefault="005236DE" w:rsidP="006B42FE">
      <w:pPr>
        <w:spacing w:after="240" w:line="240" w:lineRule="auto"/>
        <w:rPr>
          <w:bCs/>
        </w:rPr>
      </w:pPr>
    </w:p>
    <w:p w14:paraId="3D1DF004" w14:textId="47DBCA3F" w:rsidR="00F9344E" w:rsidRPr="00C06E66" w:rsidRDefault="00990CFF" w:rsidP="31665BE9">
      <w:pPr>
        <w:spacing w:after="240" w:line="240" w:lineRule="auto"/>
      </w:pPr>
      <w:r>
        <w:rPr>
          <w:noProof/>
        </w:rPr>
        <w:drawing>
          <wp:anchor distT="0" distB="0" distL="114300" distR="114300" simplePos="0" relativeHeight="251658308" behindDoc="1" locked="0" layoutInCell="1" allowOverlap="1" wp14:anchorId="047FFFAA" wp14:editId="67A095AD">
            <wp:simplePos x="0" y="0"/>
            <wp:positionH relativeFrom="column">
              <wp:posOffset>0</wp:posOffset>
            </wp:positionH>
            <wp:positionV relativeFrom="paragraph">
              <wp:posOffset>-635</wp:posOffset>
            </wp:positionV>
            <wp:extent cx="1092200" cy="1552262"/>
            <wp:effectExtent l="0" t="0" r="0" b="0"/>
            <wp:wrapTight wrapText="bothSides">
              <wp:wrapPolygon edited="0">
                <wp:start x="0" y="0"/>
                <wp:lineTo x="0" y="21211"/>
                <wp:lineTo x="21098" y="21211"/>
                <wp:lineTo x="21098" y="0"/>
                <wp:lineTo x="0" y="0"/>
              </wp:wrapPolygon>
            </wp:wrapTight>
            <wp:docPr id="1020382394" name="Picture 10203823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2404" name="Picture 1020382404"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2200" cy="1552262"/>
                    </a:xfrm>
                    <a:prstGeom prst="rect">
                      <a:avLst/>
                    </a:prstGeom>
                  </pic:spPr>
                </pic:pic>
              </a:graphicData>
            </a:graphic>
            <wp14:sizeRelH relativeFrom="page">
              <wp14:pctWidth>0</wp14:pctWidth>
            </wp14:sizeRelH>
            <wp14:sizeRelV relativeFrom="page">
              <wp14:pctHeight>0</wp14:pctHeight>
            </wp14:sizeRelV>
          </wp:anchor>
        </w:drawing>
      </w:r>
      <w:r w:rsidR="31665BE9" w:rsidRPr="31665BE9">
        <w:rPr>
          <w:rFonts w:ascii="Calibri" w:eastAsia="Calibri" w:hAnsi="Calibri" w:cs="Calibri"/>
        </w:rPr>
        <w:t xml:space="preserve">The Library Strategy 2019-2019 outlines a long-term vision for a world class library service in Newcastle — anywhere, anytime, </w:t>
      </w:r>
      <w:proofErr w:type="gramStart"/>
      <w:r w:rsidR="31665BE9" w:rsidRPr="31665BE9">
        <w:rPr>
          <w:rFonts w:ascii="Calibri" w:eastAsia="Calibri" w:hAnsi="Calibri" w:cs="Calibri"/>
        </w:rPr>
        <w:t>open</w:t>
      </w:r>
      <w:proofErr w:type="gramEnd"/>
      <w:r w:rsidR="31665BE9" w:rsidRPr="31665BE9">
        <w:rPr>
          <w:rFonts w:ascii="Calibri" w:eastAsia="Calibri" w:hAnsi="Calibri" w:cs="Calibri"/>
        </w:rPr>
        <w:t xml:space="preserve"> and accessible 24/7. The Library </w:t>
      </w:r>
      <w:r w:rsidR="00033C08" w:rsidRPr="31665BE9">
        <w:rPr>
          <w:i/>
          <w:iCs/>
        </w:rPr>
        <w:t xml:space="preserve">Strategy also </w:t>
      </w:r>
      <w:r w:rsidR="00012101" w:rsidRPr="00CF387B">
        <w:t xml:space="preserve">focuses on building and information technology to guide future library infrastructure development </w:t>
      </w:r>
      <w:r w:rsidR="00757BD9">
        <w:t>to</w:t>
      </w:r>
      <w:r w:rsidR="00012101" w:rsidRPr="00CF387B">
        <w:t xml:space="preserve"> ensure it meets the needs of a continuously adapting and evolving city.</w:t>
      </w:r>
      <w:r w:rsidR="00012101" w:rsidRPr="00C06E66" w:rsidDel="00477A98">
        <w:t xml:space="preserve"> </w:t>
      </w:r>
      <w:r w:rsidR="008B2811" w:rsidRPr="31665BE9">
        <w:t>The Strategy</w:t>
      </w:r>
      <w:r w:rsidR="00012101" w:rsidRPr="31665BE9">
        <w:t xml:space="preserve"> identifies a need for</w:t>
      </w:r>
      <w:r w:rsidR="00920FF3">
        <w:t xml:space="preserve"> </w:t>
      </w:r>
      <w:r w:rsidR="00012101" w:rsidRPr="31665BE9">
        <w:t xml:space="preserve">CN to invest in </w:t>
      </w:r>
      <w:r w:rsidR="0068457E" w:rsidRPr="31665BE9">
        <w:t>lifelong</w:t>
      </w:r>
      <w:r w:rsidR="00012101" w:rsidRPr="31665BE9">
        <w:t xml:space="preserve"> learning, community participation and </w:t>
      </w:r>
      <w:r w:rsidR="0068457E" w:rsidRPr="31665BE9">
        <w:t>co-location</w:t>
      </w:r>
      <w:r w:rsidR="00012101" w:rsidRPr="31665BE9">
        <w:t xml:space="preserve">, enhanced library spaces, and digital transformation. </w:t>
      </w:r>
      <w:r w:rsidR="00033C08">
        <w:t>P</w:t>
      </w:r>
      <w:r w:rsidR="00012101">
        <w:t xml:space="preserve">hysical infrastructure is one element of the </w:t>
      </w:r>
      <w:r w:rsidR="0068457E">
        <w:t>long-term</w:t>
      </w:r>
      <w:r w:rsidR="00012101">
        <w:t xml:space="preserve"> vision expected by the </w:t>
      </w:r>
      <w:r w:rsidR="00757BD9">
        <w:t>community aligned to i</w:t>
      </w:r>
      <w:r w:rsidR="00012101" w:rsidRPr="31665BE9">
        <w:t xml:space="preserve">mproved community service points, </w:t>
      </w:r>
      <w:r w:rsidR="00A85EA1" w:rsidRPr="31665BE9">
        <w:t xml:space="preserve">and </w:t>
      </w:r>
      <w:r w:rsidR="00012101" w:rsidRPr="31665BE9">
        <w:t>flexible service delivery options.</w:t>
      </w:r>
    </w:p>
    <w:p w14:paraId="5CF9FDB3" w14:textId="584A9AFE" w:rsidR="00920FF3" w:rsidRDefault="00920FF3" w:rsidP="00920FF3">
      <w:pPr>
        <w:spacing w:after="240"/>
      </w:pPr>
      <w:r w:rsidRPr="001D0F57">
        <w:rPr>
          <w:bCs/>
          <w:noProof/>
        </w:rPr>
        <w:drawing>
          <wp:anchor distT="0" distB="0" distL="114300" distR="114300" simplePos="0" relativeHeight="251658307" behindDoc="1" locked="0" layoutInCell="1" allowOverlap="1" wp14:anchorId="7B3220DF" wp14:editId="45881315">
            <wp:simplePos x="0" y="0"/>
            <wp:positionH relativeFrom="margin">
              <wp:posOffset>-60325</wp:posOffset>
            </wp:positionH>
            <wp:positionV relativeFrom="paragraph">
              <wp:posOffset>69215</wp:posOffset>
            </wp:positionV>
            <wp:extent cx="1093470" cy="1545590"/>
            <wp:effectExtent l="0" t="0" r="0" b="0"/>
            <wp:wrapTight wrapText="bothSides">
              <wp:wrapPolygon edited="0">
                <wp:start x="0" y="0"/>
                <wp:lineTo x="0" y="21298"/>
                <wp:lineTo x="21073" y="21298"/>
                <wp:lineTo x="21073" y="0"/>
                <wp:lineTo x="0" y="0"/>
              </wp:wrapPolygon>
            </wp:wrapTight>
            <wp:docPr id="1020382395" name="Picture 102038239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alenda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3470" cy="1545590"/>
                    </a:xfrm>
                    <a:prstGeom prst="rect">
                      <a:avLst/>
                    </a:prstGeom>
                  </pic:spPr>
                </pic:pic>
              </a:graphicData>
            </a:graphic>
            <wp14:sizeRelH relativeFrom="page">
              <wp14:pctWidth>0</wp14:pctWidth>
            </wp14:sizeRelH>
            <wp14:sizeRelV relativeFrom="page">
              <wp14:pctHeight>0</wp14:pctHeight>
            </wp14:sizeRelV>
          </wp:anchor>
        </w:drawing>
      </w:r>
    </w:p>
    <w:p w14:paraId="224949E5" w14:textId="5AFDDE6B" w:rsidR="00920FF3" w:rsidRDefault="00920FF3" w:rsidP="00920FF3">
      <w:pPr>
        <w:spacing w:after="240"/>
      </w:pPr>
      <w:r w:rsidRPr="31665BE9">
        <w:t xml:space="preserve">The Strategic Sports Plan address future demand, and inform the ongoing supply, </w:t>
      </w:r>
      <w:proofErr w:type="gramStart"/>
      <w:r w:rsidRPr="31665BE9">
        <w:t>maintenance</w:t>
      </w:r>
      <w:proofErr w:type="gramEnd"/>
      <w:r w:rsidRPr="31665BE9">
        <w:t xml:space="preserve"> and upgrade of sporting infrastructure with consideration to current and future needs of the community, other adopted strategies and City of Newcastle’s financial capacity and sustainability.”</w:t>
      </w:r>
    </w:p>
    <w:p w14:paraId="2C410E68" w14:textId="77777777" w:rsidR="0009343B" w:rsidRDefault="0009343B" w:rsidP="006B42FE">
      <w:pPr>
        <w:spacing w:after="240" w:line="240" w:lineRule="auto"/>
        <w:rPr>
          <w:rStyle w:val="normaltextrun"/>
          <w:rFonts w:ascii="Calibri" w:hAnsi="Calibri" w:cs="Calibri"/>
          <w:color w:val="000000"/>
          <w:bdr w:val="none" w:sz="0" w:space="0" w:color="auto" w:frame="1"/>
        </w:rPr>
      </w:pPr>
    </w:p>
    <w:p w14:paraId="3C70BDC3" w14:textId="0115C5AE" w:rsidR="00920FF3" w:rsidRDefault="00920FF3" w:rsidP="006B42FE">
      <w:pPr>
        <w:spacing w:after="240" w:line="240" w:lineRule="auto"/>
        <w:rPr>
          <w:rStyle w:val="normaltextrun"/>
          <w:rFonts w:ascii="Calibri" w:hAnsi="Calibri" w:cs="Calibri"/>
          <w:color w:val="000000"/>
          <w:bdr w:val="none" w:sz="0" w:space="0" w:color="auto" w:frame="1"/>
        </w:rPr>
      </w:pPr>
      <w:r w:rsidRPr="00A75B26">
        <w:rPr>
          <w:rFonts w:ascii="Calibri" w:hAnsi="Calibri" w:cs="Calibri"/>
          <w:noProof/>
        </w:rPr>
        <w:drawing>
          <wp:anchor distT="0" distB="0" distL="114300" distR="114300" simplePos="0" relativeHeight="251658309" behindDoc="1" locked="0" layoutInCell="1" allowOverlap="1" wp14:anchorId="53C03988" wp14:editId="17696BF2">
            <wp:simplePos x="0" y="0"/>
            <wp:positionH relativeFrom="column">
              <wp:posOffset>-76200</wp:posOffset>
            </wp:positionH>
            <wp:positionV relativeFrom="paragraph">
              <wp:posOffset>259715</wp:posOffset>
            </wp:positionV>
            <wp:extent cx="1092835" cy="1543050"/>
            <wp:effectExtent l="0" t="0" r="0" b="0"/>
            <wp:wrapTight wrapText="bothSides">
              <wp:wrapPolygon edited="0">
                <wp:start x="0" y="0"/>
                <wp:lineTo x="0" y="21333"/>
                <wp:lineTo x="21085" y="21333"/>
                <wp:lineTo x="21085" y="0"/>
                <wp:lineTo x="0" y="0"/>
              </wp:wrapPolygon>
            </wp:wrapTight>
            <wp:docPr id="1020382407" name="Picture 1020382407"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screensho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2835" cy="1543050"/>
                    </a:xfrm>
                    <a:prstGeom prst="rect">
                      <a:avLst/>
                    </a:prstGeom>
                  </pic:spPr>
                </pic:pic>
              </a:graphicData>
            </a:graphic>
            <wp14:sizeRelH relativeFrom="page">
              <wp14:pctWidth>0</wp14:pctWidth>
            </wp14:sizeRelH>
            <wp14:sizeRelV relativeFrom="page">
              <wp14:pctHeight>0</wp14:pctHeight>
            </wp14:sizeRelV>
          </wp:anchor>
        </w:drawing>
      </w:r>
    </w:p>
    <w:p w14:paraId="45F54308" w14:textId="4F62822E" w:rsidR="00E41B02" w:rsidRPr="00C31D5B" w:rsidRDefault="00AB22AF" w:rsidP="006B42FE">
      <w:pPr>
        <w:spacing w:after="240" w:line="240" w:lineRule="auto"/>
        <w:rPr>
          <w:rFonts w:ascii="Calibri" w:hAnsi="Calibri" w:cs="Calibri"/>
        </w:rPr>
      </w:pPr>
      <w:r>
        <w:rPr>
          <w:rFonts w:ascii="Calibri" w:hAnsi="Calibri" w:cs="Calibri"/>
        </w:rPr>
        <w:t xml:space="preserve">The </w:t>
      </w:r>
      <w:r w:rsidR="00A75B26">
        <w:rPr>
          <w:rFonts w:ascii="Calibri" w:hAnsi="Calibri" w:cs="Calibri"/>
        </w:rPr>
        <w:t>Liveable</w:t>
      </w:r>
      <w:r>
        <w:rPr>
          <w:rFonts w:ascii="Calibri" w:hAnsi="Calibri" w:cs="Calibri"/>
        </w:rPr>
        <w:t xml:space="preserve"> Communities focus area of </w:t>
      </w:r>
      <w:r w:rsidR="00757BD9">
        <w:rPr>
          <w:rFonts w:ascii="Calibri" w:hAnsi="Calibri" w:cs="Calibri"/>
        </w:rPr>
        <w:t xml:space="preserve">our </w:t>
      </w:r>
      <w:r w:rsidR="00E41B02" w:rsidRPr="00F07168">
        <w:rPr>
          <w:rFonts w:ascii="Calibri" w:hAnsi="Calibri" w:cs="Calibri"/>
          <w:i/>
        </w:rPr>
        <w:t xml:space="preserve">Disability Inclusion Action Plan </w:t>
      </w:r>
      <w:r w:rsidR="00C26D7B" w:rsidRPr="00F07168">
        <w:rPr>
          <w:rFonts w:ascii="Calibri" w:hAnsi="Calibri" w:cs="Calibri"/>
          <w:i/>
        </w:rPr>
        <w:t xml:space="preserve">(DIAP) </w:t>
      </w:r>
      <w:r w:rsidR="00072855" w:rsidRPr="00F07168">
        <w:rPr>
          <w:rFonts w:ascii="Calibri" w:hAnsi="Calibri" w:cs="Calibri"/>
          <w:i/>
        </w:rPr>
        <w:t>2022 – 2026</w:t>
      </w:r>
      <w:r w:rsidR="00072855">
        <w:rPr>
          <w:rFonts w:ascii="Calibri" w:hAnsi="Calibri" w:cs="Calibri"/>
        </w:rPr>
        <w:t xml:space="preserve"> </w:t>
      </w:r>
      <w:r w:rsidR="00CD276B">
        <w:rPr>
          <w:rFonts w:ascii="Calibri" w:hAnsi="Calibri" w:cs="Calibri"/>
        </w:rPr>
        <w:t>is</w:t>
      </w:r>
      <w:r w:rsidR="00AE06EE">
        <w:rPr>
          <w:rFonts w:ascii="Calibri" w:hAnsi="Calibri" w:cs="Calibri"/>
        </w:rPr>
        <w:t xml:space="preserve"> about creating opportunities for social participation, improving the quality of </w:t>
      </w:r>
      <w:r w:rsidR="009770EB">
        <w:rPr>
          <w:rFonts w:ascii="Calibri" w:hAnsi="Calibri" w:cs="Calibri"/>
        </w:rPr>
        <w:t xml:space="preserve">personal </w:t>
      </w:r>
      <w:proofErr w:type="gramStart"/>
      <w:r w:rsidR="009770EB">
        <w:rPr>
          <w:rFonts w:ascii="Calibri" w:hAnsi="Calibri" w:cs="Calibri"/>
        </w:rPr>
        <w:t>interactions</w:t>
      </w:r>
      <w:proofErr w:type="gramEnd"/>
      <w:r w:rsidR="009770EB">
        <w:rPr>
          <w:rFonts w:ascii="Calibri" w:hAnsi="Calibri" w:cs="Calibri"/>
        </w:rPr>
        <w:t xml:space="preserve"> and ensuring equivalent access to places, spaces and information</w:t>
      </w:r>
      <w:r w:rsidR="00015056">
        <w:rPr>
          <w:rFonts w:ascii="Calibri" w:hAnsi="Calibri" w:cs="Calibri"/>
        </w:rPr>
        <w:t xml:space="preserve">. There is a direct relationship between the SIS and the DIAP </w:t>
      </w:r>
      <w:r w:rsidR="00583699">
        <w:rPr>
          <w:rFonts w:ascii="Calibri" w:hAnsi="Calibri" w:cs="Calibri"/>
        </w:rPr>
        <w:t xml:space="preserve">through the continued focus on access and inclusion for all members of our community in the public places and spaces across Newcastle. </w:t>
      </w:r>
    </w:p>
    <w:p w14:paraId="1FB6F0E5" w14:textId="77777777" w:rsidR="006A1825" w:rsidRDefault="006A1825" w:rsidP="00010605">
      <w:pPr>
        <w:rPr>
          <w:rFonts w:ascii="Calibri" w:hAnsi="Calibri" w:cs="Calibri"/>
          <w:b/>
          <w:bCs/>
        </w:rPr>
      </w:pPr>
    </w:p>
    <w:p w14:paraId="7F514B80" w14:textId="77777777" w:rsidR="006A1825" w:rsidRDefault="006A1825" w:rsidP="00010605">
      <w:pPr>
        <w:rPr>
          <w:rFonts w:ascii="Calibri" w:hAnsi="Calibri" w:cs="Calibri"/>
          <w:b/>
          <w:bCs/>
        </w:rPr>
      </w:pPr>
    </w:p>
    <w:p w14:paraId="17494F2C" w14:textId="77777777" w:rsidR="005A05DB" w:rsidRDefault="005A05DB">
      <w:pPr>
        <w:rPr>
          <w:rStyle w:val="IntenseReference"/>
          <w:smallCaps w:val="0"/>
          <w:spacing w:val="0"/>
          <w:sz w:val="36"/>
          <w:szCs w:val="36"/>
        </w:rPr>
      </w:pPr>
      <w:r>
        <w:rPr>
          <w:rStyle w:val="IntenseReference"/>
          <w:smallCaps w:val="0"/>
          <w:spacing w:val="0"/>
          <w:sz w:val="36"/>
          <w:szCs w:val="36"/>
        </w:rPr>
        <w:br w:type="page"/>
      </w:r>
    </w:p>
    <w:p w14:paraId="70B88286" w14:textId="5F7143F7" w:rsidR="004E680A" w:rsidRPr="006A1825" w:rsidRDefault="00012101" w:rsidP="00010605">
      <w:pPr>
        <w:rPr>
          <w:rStyle w:val="IntenseReference"/>
          <w:rFonts w:ascii="Calibri" w:hAnsi="Calibri" w:cs="Calibri"/>
          <w:smallCaps w:val="0"/>
          <w:color w:val="auto"/>
          <w:spacing w:val="0"/>
          <w:sz w:val="22"/>
          <w:szCs w:val="22"/>
        </w:rPr>
      </w:pPr>
      <w:r w:rsidRPr="00010605">
        <w:rPr>
          <w:rStyle w:val="IntenseReference"/>
          <w:smallCaps w:val="0"/>
          <w:spacing w:val="0"/>
          <w:sz w:val="36"/>
          <w:szCs w:val="36"/>
        </w:rPr>
        <w:t>Our role</w:t>
      </w:r>
    </w:p>
    <w:p w14:paraId="58BA7974" w14:textId="6807AF59" w:rsidR="00034B8B" w:rsidRPr="00C06E66" w:rsidRDefault="00034B8B" w:rsidP="00034B8B">
      <w:r w:rsidRPr="00C06E66">
        <w:t xml:space="preserve">We are just one of many agencies that have a role in </w:t>
      </w:r>
      <w:r w:rsidR="00D90008">
        <w:t>SI</w:t>
      </w:r>
      <w:r w:rsidRPr="00C06E66">
        <w:t xml:space="preserve"> </w:t>
      </w:r>
      <w:r w:rsidR="005A2042" w:rsidRPr="00C06E66">
        <w:t>outcomes</w:t>
      </w:r>
      <w:r w:rsidR="005A2042">
        <w:t>.</w:t>
      </w:r>
      <w:r w:rsidRPr="00C06E66">
        <w:t xml:space="preserve"> All levels of government (federal, </w:t>
      </w:r>
      <w:proofErr w:type="gramStart"/>
      <w:r w:rsidRPr="00C06E66">
        <w:t>state</w:t>
      </w:r>
      <w:proofErr w:type="gramEnd"/>
      <w:r w:rsidRPr="00C06E66">
        <w:t xml:space="preserve"> and local), industry, NGOs and the private sector have various responsibilities for the funding, planning and delivery of </w:t>
      </w:r>
      <w:r w:rsidR="00D90008">
        <w:t>SI</w:t>
      </w:r>
      <w:r w:rsidRPr="00C06E66">
        <w:t>.</w:t>
      </w:r>
    </w:p>
    <w:p w14:paraId="726DD6D0" w14:textId="1D357965" w:rsidR="001E54DC" w:rsidRPr="00C06E66" w:rsidRDefault="001E54DC" w:rsidP="001E54DC">
      <w:r w:rsidRPr="00C06E66">
        <w:t xml:space="preserve">CN contributes to </w:t>
      </w:r>
      <w:r w:rsidR="00D90008">
        <w:t>SI</w:t>
      </w:r>
      <w:r w:rsidRPr="00C06E66">
        <w:t xml:space="preserve"> through our community </w:t>
      </w:r>
      <w:r w:rsidR="00C03060" w:rsidRPr="00C06E66">
        <w:t xml:space="preserve">and cultural </w:t>
      </w:r>
      <w:r w:rsidRPr="00C06E66">
        <w:t xml:space="preserve">facilities, libraries, </w:t>
      </w:r>
      <w:r w:rsidR="00453B91" w:rsidRPr="00C06E66">
        <w:t>recreation</w:t>
      </w:r>
      <w:r w:rsidR="00C03060" w:rsidRPr="00C06E66">
        <w:t xml:space="preserve"> and </w:t>
      </w:r>
      <w:r w:rsidRPr="00C06E66">
        <w:t xml:space="preserve">open spaces, </w:t>
      </w:r>
      <w:proofErr w:type="gramStart"/>
      <w:r w:rsidRPr="00C06E66">
        <w:t>services</w:t>
      </w:r>
      <w:proofErr w:type="gramEnd"/>
      <w:r w:rsidRPr="00C06E66">
        <w:t xml:space="preserve"> and programs. Along with </w:t>
      </w:r>
      <w:r w:rsidR="00557D90">
        <w:t xml:space="preserve">delivering and maintaining </w:t>
      </w:r>
      <w:r w:rsidRPr="00C06E66">
        <w:t xml:space="preserve">physical </w:t>
      </w:r>
      <w:r w:rsidR="00AE5DBA" w:rsidRPr="00C06E66">
        <w:t xml:space="preserve">places and </w:t>
      </w:r>
      <w:r w:rsidRPr="00C06E66">
        <w:t>space</w:t>
      </w:r>
      <w:r w:rsidR="00AE5DBA" w:rsidRPr="00C06E66">
        <w:t>s</w:t>
      </w:r>
      <w:r w:rsidRPr="00C06E66">
        <w:t xml:space="preserve">, CN </w:t>
      </w:r>
      <w:r w:rsidR="0049040B">
        <w:t>s</w:t>
      </w:r>
      <w:r>
        <w:t xml:space="preserve"> </w:t>
      </w:r>
      <w:r w:rsidR="00DC30D4">
        <w:t>advocate</w:t>
      </w:r>
      <w:r w:rsidR="0049040B">
        <w:t>s</w:t>
      </w:r>
      <w:r w:rsidRPr="00C06E66">
        <w:t xml:space="preserve"> </w:t>
      </w:r>
      <w:r w:rsidR="00557D90">
        <w:t>for public benefit</w:t>
      </w:r>
      <w:r w:rsidRPr="00C06E66">
        <w:t xml:space="preserve"> through local policy, planning and regulatory frameworks</w:t>
      </w:r>
      <w:r w:rsidR="00CD52EC">
        <w:t xml:space="preserve"> as well as supporting </w:t>
      </w:r>
      <w:r w:rsidRPr="00C06E66">
        <w:t xml:space="preserve">business innovation, </w:t>
      </w:r>
      <w:proofErr w:type="gramStart"/>
      <w:r w:rsidRPr="00C06E66">
        <w:t>investment</w:t>
      </w:r>
      <w:proofErr w:type="gramEnd"/>
      <w:r w:rsidRPr="00C06E66">
        <w:t xml:space="preserve"> and industry growth.</w:t>
      </w:r>
    </w:p>
    <w:p w14:paraId="5A72AB16" w14:textId="20353940" w:rsidR="00C044AF" w:rsidRDefault="00B60C56" w:rsidP="00C044AF">
      <w:pPr>
        <w:rPr>
          <w:rStyle w:val="eop"/>
          <w:rFonts w:ascii="Calibri" w:hAnsi="Calibri" w:cs="Calibri"/>
          <w:color w:val="000000"/>
          <w:shd w:val="clear" w:color="auto" w:fill="FFFFFF"/>
        </w:rPr>
      </w:pPr>
      <w:r w:rsidRPr="00C06E66">
        <w:rPr>
          <w:rStyle w:val="normaltextrun"/>
          <w:rFonts w:ascii="Calibri" w:hAnsi="Calibri" w:cs="Calibri"/>
          <w:color w:val="000000"/>
          <w:shd w:val="clear" w:color="auto" w:fill="FFFFFF"/>
        </w:rPr>
        <w:t>Depending on the activity being undertaken, CN</w:t>
      </w:r>
      <w:r w:rsidR="00DE0FD7" w:rsidRPr="00C06E66">
        <w:rPr>
          <w:rStyle w:val="normaltextrun"/>
          <w:rFonts w:ascii="Calibri" w:hAnsi="Calibri" w:cs="Calibri"/>
          <w:color w:val="000000"/>
          <w:shd w:val="clear" w:color="auto" w:fill="FFFFFF"/>
        </w:rPr>
        <w:t>’</w:t>
      </w:r>
      <w:r w:rsidRPr="00C06E66">
        <w:rPr>
          <w:rStyle w:val="normaltextrun"/>
          <w:rFonts w:ascii="Calibri" w:hAnsi="Calibri" w:cs="Calibri"/>
          <w:color w:val="000000"/>
          <w:shd w:val="clear" w:color="auto" w:fill="FFFFFF"/>
        </w:rPr>
        <w:t>s role can include the following:</w:t>
      </w:r>
    </w:p>
    <w:p w14:paraId="18A6DBD8" w14:textId="22FABD8A" w:rsidR="00C044AF" w:rsidRDefault="00C044AF" w:rsidP="00C044AF">
      <w:pPr>
        <w:rPr>
          <w:rStyle w:val="eop"/>
          <w:rFonts w:ascii="Calibri" w:hAnsi="Calibri" w:cs="Calibri"/>
          <w:color w:val="000000"/>
          <w:shd w:val="clear" w:color="auto" w:fill="FFFFFF"/>
        </w:rPr>
      </w:pPr>
    </w:p>
    <w:p w14:paraId="7E5C287F" w14:textId="448B3EE4" w:rsidR="00C044AF" w:rsidRPr="00E7607E" w:rsidRDefault="00C044AF" w:rsidP="00C044AF">
      <w:pPr>
        <w:rPr>
          <w:rFonts w:cstheme="minorHAnsi"/>
        </w:rPr>
      </w:pPr>
      <w:r w:rsidRPr="00E7607E">
        <w:rPr>
          <w:rFonts w:cstheme="minorHAnsi"/>
          <w:noProof/>
        </w:rPr>
        <mc:AlternateContent>
          <mc:Choice Requires="wps">
            <w:drawing>
              <wp:anchor distT="45720" distB="45720" distL="114300" distR="114300" simplePos="0" relativeHeight="251658285" behindDoc="0" locked="0" layoutInCell="1" allowOverlap="1" wp14:anchorId="7D0A174B" wp14:editId="2CF87CA8">
                <wp:simplePos x="0" y="0"/>
                <wp:positionH relativeFrom="margin">
                  <wp:align>right</wp:align>
                </wp:positionH>
                <wp:positionV relativeFrom="paragraph">
                  <wp:posOffset>169545</wp:posOffset>
                </wp:positionV>
                <wp:extent cx="2019300" cy="1404620"/>
                <wp:effectExtent l="0" t="0" r="0" b="0"/>
                <wp:wrapSquare wrapText="bothSides"/>
                <wp:docPr id="1020382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noFill/>
                          <a:miter lim="800000"/>
                          <a:headEnd/>
                          <a:tailEnd/>
                        </a:ln>
                      </wps:spPr>
                      <wps:txbx>
                        <w:txbxContent>
                          <w:p w14:paraId="7D178C4E"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Research and strategy</w:t>
                            </w:r>
                          </w:p>
                          <w:p w14:paraId="0B6E9831"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val="en-US" w:eastAsia="en-AU"/>
                              </w:rPr>
                              <w:t>Developing an evidence base to better understand, plan and advocate for the community, and developing policies and plans that respond to community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A174B" id="_x0000_s1031" type="#_x0000_t202" style="position:absolute;margin-left:107.8pt;margin-top:13.35pt;width:159pt;height:110.6pt;z-index:25165828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" stroked="f">
                <v:textbox style="mso-fit-shape-to-text:t">
                  <w:txbxContent>
                    <w:p w14:paraId="7D178C4E"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Research and strategy</w:t>
                      </w:r>
                    </w:p>
                    <w:p w14:paraId="0B6E9831"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val="en-US" w:eastAsia="en-AU"/>
                        </w:rPr>
                        <w:t>Developing an evidence base to better understand, plan and advocate for the community, and developing policies and plans that respond to community needs</w:t>
                      </w:r>
                    </w:p>
                  </w:txbxContent>
                </v:textbox>
                <w10:wrap type="square" anchorx="margin"/>
              </v:shape>
            </w:pict>
          </mc:Fallback>
        </mc:AlternateContent>
      </w:r>
      <w:r w:rsidRPr="00E7607E">
        <w:rPr>
          <w:rFonts w:cstheme="minorHAnsi"/>
          <w:noProof/>
        </w:rPr>
        <mc:AlternateContent>
          <mc:Choice Requires="wps">
            <w:drawing>
              <wp:anchor distT="45720" distB="45720" distL="114300" distR="114300" simplePos="0" relativeHeight="251658284" behindDoc="0" locked="0" layoutInCell="1" allowOverlap="1" wp14:anchorId="00452AB5" wp14:editId="57A168F5">
                <wp:simplePos x="0" y="0"/>
                <wp:positionH relativeFrom="margin">
                  <wp:posOffset>781050</wp:posOffset>
                </wp:positionH>
                <wp:positionV relativeFrom="paragraph">
                  <wp:posOffset>245745</wp:posOffset>
                </wp:positionV>
                <wp:extent cx="1828800" cy="1038225"/>
                <wp:effectExtent l="0" t="0" r="0" b="9525"/>
                <wp:wrapSquare wrapText="bothSides"/>
                <wp:docPr id="1020382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38225"/>
                        </a:xfrm>
                        <a:prstGeom prst="rect">
                          <a:avLst/>
                        </a:prstGeom>
                        <a:solidFill>
                          <a:srgbClr val="FFFFFF"/>
                        </a:solidFill>
                        <a:ln w="9525">
                          <a:noFill/>
                          <a:miter lim="800000"/>
                          <a:headEnd/>
                          <a:tailEnd/>
                        </a:ln>
                      </wps:spPr>
                      <wps:txbx>
                        <w:txbxContent>
                          <w:p w14:paraId="6CF4AC09"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Leadership</w:t>
                            </w:r>
                          </w:p>
                          <w:p w14:paraId="0178D0FB" w14:textId="77777777" w:rsidR="00C044AF" w:rsidRPr="006F674D" w:rsidRDefault="00C044AF" w:rsidP="00C044AF">
                            <w:pPr>
                              <w:spacing w:after="0" w:line="240" w:lineRule="auto"/>
                              <w:rPr>
                                <w:rFonts w:cstheme="minorHAnsi"/>
                                <w:sz w:val="20"/>
                                <w:szCs w:val="20"/>
                              </w:rPr>
                            </w:pPr>
                            <w:r w:rsidRPr="006F674D">
                              <w:rPr>
                                <w:rFonts w:cstheme="minorHAnsi"/>
                                <w:sz w:val="20"/>
                                <w:szCs w:val="20"/>
                              </w:rPr>
                              <w:t>Identifying key community issues and stakeholders to respond where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52AB5" id="_x0000_s1032" type="#_x0000_t202" style="position:absolute;margin-left:61.5pt;margin-top:19.35pt;width:2in;height:81.75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" stroked="f">
                <v:textbox>
                  <w:txbxContent>
                    <w:p w14:paraId="6CF4AC09"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Leadership</w:t>
                      </w:r>
                    </w:p>
                    <w:p w14:paraId="0178D0FB" w14:textId="77777777" w:rsidR="00C044AF" w:rsidRPr="006F674D" w:rsidRDefault="00C044AF" w:rsidP="00C044AF">
                      <w:pPr>
                        <w:spacing w:after="0" w:line="240" w:lineRule="auto"/>
                        <w:rPr>
                          <w:rFonts w:cstheme="minorHAnsi"/>
                          <w:sz w:val="20"/>
                          <w:szCs w:val="20"/>
                        </w:rPr>
                      </w:pPr>
                      <w:r w:rsidRPr="006F674D">
                        <w:rPr>
                          <w:rFonts w:cstheme="minorHAnsi"/>
                          <w:sz w:val="20"/>
                          <w:szCs w:val="20"/>
                        </w:rPr>
                        <w:t>Identifying key community issues and stakeholders to respond where appropriate</w:t>
                      </w:r>
                    </w:p>
                  </w:txbxContent>
                </v:textbox>
                <w10:wrap type="square" anchorx="margin"/>
              </v:shape>
            </w:pict>
          </mc:Fallback>
        </mc:AlternateContent>
      </w:r>
      <w:r w:rsidR="00093026" w:rsidRPr="00C06E66">
        <w:rPr>
          <w:rStyle w:val="eop"/>
          <w:rFonts w:ascii="Calibri" w:hAnsi="Calibri" w:cs="Calibri"/>
          <w:color w:val="000000"/>
          <w:shd w:val="clear" w:color="auto" w:fill="FFFFFF"/>
        </w:rPr>
        <w:br/>
      </w:r>
      <w:r w:rsidRPr="00E7607E">
        <w:rPr>
          <w:rFonts w:cstheme="minorHAnsi"/>
          <w:noProof/>
        </w:rPr>
        <w:drawing>
          <wp:inline distT="0" distB="0" distL="0" distR="0" wp14:anchorId="2E867560" wp14:editId="7751A6DC">
            <wp:extent cx="647700" cy="647700"/>
            <wp:effectExtent l="0" t="0" r="0" b="0"/>
            <wp:docPr id="26" name="Graphic 18" descr="Compass outline">
              <a:extLst xmlns:a="http://schemas.openxmlformats.org/drawingml/2006/main">
                <a:ext uri="{FF2B5EF4-FFF2-40B4-BE49-F238E27FC236}">
                  <a16:creationId xmlns:a16="http://schemas.microsoft.com/office/drawing/2014/main" id="{CDE442BA-0505-4884-83E7-883F68D65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Compass outline">
                      <a:extLst>
                        <a:ext uri="{FF2B5EF4-FFF2-40B4-BE49-F238E27FC236}">
                          <a16:creationId xmlns:a16="http://schemas.microsoft.com/office/drawing/2014/main" id="{CDE442BA-0505-4884-83E7-883F68D65859}"/>
                        </a:ext>
                      </a:extLst>
                    </pic:cNvPr>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647700" cy="647700"/>
                    </a:xfrm>
                    <a:prstGeom prst="rect">
                      <a:avLst/>
                    </a:prstGeom>
                  </pic:spPr>
                </pic:pic>
              </a:graphicData>
            </a:graphic>
          </wp:inline>
        </w:drawing>
      </w:r>
      <w:r w:rsidRPr="00E7607E">
        <w:rPr>
          <w:rFonts w:cstheme="minorHAnsi"/>
          <w:noProof/>
        </w:rPr>
        <w:drawing>
          <wp:inline distT="0" distB="0" distL="0" distR="0" wp14:anchorId="600B6FAE" wp14:editId="60DD052F">
            <wp:extent cx="704850" cy="704850"/>
            <wp:effectExtent l="0" t="0" r="0" b="0"/>
            <wp:docPr id="1020382376" name="Graphic 22" descr="Open book outline">
              <a:extLst xmlns:a="http://schemas.openxmlformats.org/drawingml/2006/main">
                <a:ext uri="{FF2B5EF4-FFF2-40B4-BE49-F238E27FC236}">
                  <a16:creationId xmlns:a16="http://schemas.microsoft.com/office/drawing/2014/main" id="{7B555CF9-6938-4500-894E-514834340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Open book outline">
                      <a:extLst>
                        <a:ext uri="{FF2B5EF4-FFF2-40B4-BE49-F238E27FC236}">
                          <a16:creationId xmlns:a16="http://schemas.microsoft.com/office/drawing/2014/main" id="{7B555CF9-6938-4500-894E-51483434024C}"/>
                        </a:ext>
                      </a:extLst>
                    </pic:cNvP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04850" cy="704850"/>
                    </a:xfrm>
                    <a:prstGeom prst="rect">
                      <a:avLst/>
                    </a:prstGeom>
                  </pic:spPr>
                </pic:pic>
              </a:graphicData>
            </a:graphic>
          </wp:inline>
        </w:drawing>
      </w:r>
    </w:p>
    <w:p w14:paraId="308A895F" w14:textId="241D0AD7" w:rsidR="00C044AF" w:rsidRPr="00E7607E" w:rsidRDefault="00C044AF" w:rsidP="00C044AF">
      <w:pPr>
        <w:rPr>
          <w:rFonts w:cstheme="minorHAnsi"/>
        </w:rPr>
      </w:pPr>
    </w:p>
    <w:p w14:paraId="4DC4D774" w14:textId="12EED988" w:rsidR="00C044AF" w:rsidRPr="00E7607E" w:rsidRDefault="00C044AF" w:rsidP="00C044AF">
      <w:pPr>
        <w:rPr>
          <w:rFonts w:cstheme="minorHAnsi"/>
        </w:rPr>
      </w:pPr>
      <w:r w:rsidRPr="00E7607E">
        <w:rPr>
          <w:rFonts w:cstheme="minorHAnsi"/>
          <w:noProof/>
        </w:rPr>
        <mc:AlternateContent>
          <mc:Choice Requires="wps">
            <w:drawing>
              <wp:anchor distT="45720" distB="45720" distL="114300" distR="114300" simplePos="0" relativeHeight="251658286" behindDoc="0" locked="0" layoutInCell="1" allowOverlap="1" wp14:anchorId="6943B388" wp14:editId="218ABB2B">
                <wp:simplePos x="0" y="0"/>
                <wp:positionH relativeFrom="margin">
                  <wp:posOffset>816610</wp:posOffset>
                </wp:positionH>
                <wp:positionV relativeFrom="paragraph">
                  <wp:posOffset>120015</wp:posOffset>
                </wp:positionV>
                <wp:extent cx="1819275" cy="1066800"/>
                <wp:effectExtent l="0" t="0" r="9525" b="0"/>
                <wp:wrapSquare wrapText="bothSides"/>
                <wp:docPr id="1020382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66800"/>
                        </a:xfrm>
                        <a:prstGeom prst="rect">
                          <a:avLst/>
                        </a:prstGeom>
                        <a:solidFill>
                          <a:srgbClr val="FFFFFF"/>
                        </a:solidFill>
                        <a:ln w="9525">
                          <a:noFill/>
                          <a:miter lim="800000"/>
                          <a:headEnd/>
                          <a:tailEnd/>
                        </a:ln>
                      </wps:spPr>
                      <wps:txbx>
                        <w:txbxContent>
                          <w:p w14:paraId="35C72FA4"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Connections</w:t>
                            </w:r>
                          </w:p>
                          <w:p w14:paraId="357B67FE"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val="en-US" w:eastAsia="en-AU"/>
                              </w:rPr>
                              <w:t>Identifying and connecting different contributors to encourage innovation, maximise</w:t>
                            </w:r>
                            <w:r w:rsidRPr="009B210A">
                              <w:rPr>
                                <w:rFonts w:eastAsia="Times New Roman" w:cstheme="minorHAnsi"/>
                                <w:lang w:val="en-US" w:eastAsia="en-AU"/>
                              </w:rPr>
                              <w:t xml:space="preserve"> </w:t>
                            </w:r>
                            <w:r w:rsidRPr="009B210A">
                              <w:rPr>
                                <w:rFonts w:eastAsia="Times New Roman" w:cstheme="minorHAnsi"/>
                                <w:sz w:val="20"/>
                                <w:szCs w:val="20"/>
                                <w:lang w:val="en-US" w:eastAsia="en-AU"/>
                              </w:rPr>
                              <w:t>social outcomes and support social cohesion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3B388" id="_x0000_s1033" type="#_x0000_t202" style="position:absolute;margin-left:64.3pt;margin-top:9.45pt;width:143.25pt;height:84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" stroked="f">
                <v:textbox>
                  <w:txbxContent>
                    <w:p w14:paraId="35C72FA4"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Connections</w:t>
                      </w:r>
                    </w:p>
                    <w:p w14:paraId="357B67FE"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val="en-US" w:eastAsia="en-AU"/>
                        </w:rPr>
                        <w:t>Identifying and connecting different contributors to encourage innovation, maximise</w:t>
                      </w:r>
                      <w:r w:rsidRPr="009B210A">
                        <w:rPr>
                          <w:rFonts w:eastAsia="Times New Roman" w:cstheme="minorHAnsi"/>
                          <w:lang w:val="en-US" w:eastAsia="en-AU"/>
                        </w:rPr>
                        <w:t xml:space="preserve"> </w:t>
                      </w:r>
                      <w:r w:rsidRPr="009B210A">
                        <w:rPr>
                          <w:rFonts w:eastAsia="Times New Roman" w:cstheme="minorHAnsi"/>
                          <w:sz w:val="20"/>
                          <w:szCs w:val="20"/>
                          <w:lang w:val="en-US" w:eastAsia="en-AU"/>
                        </w:rPr>
                        <w:t>social outcomes and support social cohesion</w:t>
                      </w:r>
                    </w:p>
                  </w:txbxContent>
                </v:textbox>
                <w10:wrap type="square" anchorx="margin"/>
              </v:shape>
            </w:pict>
          </mc:Fallback>
        </mc:AlternateContent>
      </w:r>
      <w:r w:rsidRPr="00E7607E">
        <w:rPr>
          <w:rFonts w:cstheme="minorHAnsi"/>
          <w:noProof/>
        </w:rPr>
        <mc:AlternateContent>
          <mc:Choice Requires="wps">
            <w:drawing>
              <wp:anchor distT="45720" distB="45720" distL="114300" distR="114300" simplePos="0" relativeHeight="251658287" behindDoc="0" locked="0" layoutInCell="1" allowOverlap="1" wp14:anchorId="7AE73F7E" wp14:editId="46A21B44">
                <wp:simplePos x="0" y="0"/>
                <wp:positionH relativeFrom="margin">
                  <wp:posOffset>3696970</wp:posOffset>
                </wp:positionH>
                <wp:positionV relativeFrom="paragraph">
                  <wp:posOffset>113030</wp:posOffset>
                </wp:positionV>
                <wp:extent cx="1847850" cy="1066800"/>
                <wp:effectExtent l="0" t="0" r="0" b="0"/>
                <wp:wrapSquare wrapText="bothSides"/>
                <wp:docPr id="1020382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066800"/>
                        </a:xfrm>
                        <a:prstGeom prst="rect">
                          <a:avLst/>
                        </a:prstGeom>
                        <a:solidFill>
                          <a:srgbClr val="FFFFFF"/>
                        </a:solidFill>
                        <a:ln w="9525">
                          <a:noFill/>
                          <a:miter lim="800000"/>
                          <a:headEnd/>
                          <a:tailEnd/>
                        </a:ln>
                      </wps:spPr>
                      <wps:txbx>
                        <w:txbxContent>
                          <w:p w14:paraId="76226907"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Advocacy</w:t>
                            </w:r>
                          </w:p>
                          <w:p w14:paraId="212420AA" w14:textId="77777777" w:rsidR="00C044AF" w:rsidRPr="006F674D" w:rsidRDefault="00C044AF" w:rsidP="00C044AF">
                            <w:pPr>
                              <w:spacing w:after="0" w:line="240" w:lineRule="auto"/>
                              <w:rPr>
                                <w:rFonts w:cstheme="minorHAnsi"/>
                                <w:sz w:val="20"/>
                                <w:szCs w:val="20"/>
                              </w:rPr>
                            </w:pPr>
                            <w:r w:rsidRPr="006F674D">
                              <w:rPr>
                                <w:rFonts w:cstheme="minorHAnsi"/>
                                <w:sz w:val="20"/>
                                <w:szCs w:val="20"/>
                              </w:rPr>
                              <w:t>Drawing on our research and partnerships to advocate for our community to other levels of government and amplify the work of our local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73F7E" id="_x0000_s1034" type="#_x0000_t202" style="position:absolute;margin-left:291.1pt;margin-top:8.9pt;width:145.5pt;height:84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" stroked="f">
                <v:textbox>
                  <w:txbxContent>
                    <w:p w14:paraId="76226907"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Advocacy</w:t>
                      </w:r>
                    </w:p>
                    <w:p w14:paraId="212420AA" w14:textId="77777777" w:rsidR="00C044AF" w:rsidRPr="006F674D" w:rsidRDefault="00C044AF" w:rsidP="00C044AF">
                      <w:pPr>
                        <w:spacing w:after="0" w:line="240" w:lineRule="auto"/>
                        <w:rPr>
                          <w:rFonts w:cstheme="minorHAnsi"/>
                          <w:sz w:val="20"/>
                          <w:szCs w:val="20"/>
                        </w:rPr>
                      </w:pPr>
                      <w:r w:rsidRPr="006F674D">
                        <w:rPr>
                          <w:rFonts w:cstheme="minorHAnsi"/>
                          <w:sz w:val="20"/>
                          <w:szCs w:val="20"/>
                        </w:rPr>
                        <w:t>Drawing on our research and partnerships to advocate for our community to other levels of government and amplify the work of our local partners</w:t>
                      </w:r>
                    </w:p>
                  </w:txbxContent>
                </v:textbox>
                <w10:wrap type="square" anchorx="margin"/>
              </v:shape>
            </w:pict>
          </mc:Fallback>
        </mc:AlternateContent>
      </w:r>
    </w:p>
    <w:p w14:paraId="138A6418" w14:textId="07BDAEFD" w:rsidR="00C044AF" w:rsidRPr="00E7607E" w:rsidRDefault="00C044AF" w:rsidP="00C044AF">
      <w:pPr>
        <w:rPr>
          <w:rFonts w:cstheme="minorHAnsi"/>
        </w:rPr>
      </w:pPr>
      <w:r w:rsidRPr="00E7607E">
        <w:rPr>
          <w:rFonts w:cstheme="minorHAnsi"/>
        </w:rPr>
        <w:t xml:space="preserve"> </w:t>
      </w:r>
      <w:r w:rsidRPr="00E7607E">
        <w:rPr>
          <w:rFonts w:cstheme="minorHAnsi"/>
          <w:noProof/>
        </w:rPr>
        <w:drawing>
          <wp:inline distT="0" distB="0" distL="0" distR="0" wp14:anchorId="1552C461" wp14:editId="23446CE5">
            <wp:extent cx="657225" cy="657225"/>
            <wp:effectExtent l="0" t="0" r="0" b="0"/>
            <wp:docPr id="35" name="Graphic 14" descr="Network outline">
              <a:extLst xmlns:a="http://schemas.openxmlformats.org/drawingml/2006/main">
                <a:ext uri="{FF2B5EF4-FFF2-40B4-BE49-F238E27FC236}">
                  <a16:creationId xmlns:a16="http://schemas.microsoft.com/office/drawing/2014/main" id="{F76A75F0-C271-40C0-8CB4-4F78991B63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Network outline">
                      <a:extLst>
                        <a:ext uri="{FF2B5EF4-FFF2-40B4-BE49-F238E27FC236}">
                          <a16:creationId xmlns:a16="http://schemas.microsoft.com/office/drawing/2014/main" id="{F76A75F0-C271-40C0-8CB4-4F78991B6385}"/>
                        </a:ext>
                      </a:extLst>
                    </pic:cNvPr>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57225" cy="657225"/>
                    </a:xfrm>
                    <a:prstGeom prst="rect">
                      <a:avLst/>
                    </a:prstGeom>
                  </pic:spPr>
                </pic:pic>
              </a:graphicData>
            </a:graphic>
          </wp:inline>
        </w:drawing>
      </w:r>
      <w:r w:rsidRPr="00E7607E">
        <w:rPr>
          <w:rFonts w:cstheme="minorHAnsi"/>
        </w:rPr>
        <w:t xml:space="preserve"> </w:t>
      </w:r>
      <w:r w:rsidRPr="00E7607E">
        <w:rPr>
          <w:rFonts w:cstheme="minorHAnsi"/>
          <w:noProof/>
        </w:rPr>
        <w:drawing>
          <wp:inline distT="0" distB="0" distL="0" distR="0" wp14:anchorId="131254C0" wp14:editId="414A0F22">
            <wp:extent cx="647700" cy="647700"/>
            <wp:effectExtent l="0" t="0" r="0" b="0"/>
            <wp:docPr id="1020382380" name="Graphic 26" descr="Chat bubble outline">
              <a:extLst xmlns:a="http://schemas.openxmlformats.org/drawingml/2006/main">
                <a:ext uri="{FF2B5EF4-FFF2-40B4-BE49-F238E27FC236}">
                  <a16:creationId xmlns:a16="http://schemas.microsoft.com/office/drawing/2014/main" id="{3E08FED2-F71F-4621-BC42-CEE751A27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descr="Chat bubble outline">
                      <a:extLst>
                        <a:ext uri="{FF2B5EF4-FFF2-40B4-BE49-F238E27FC236}">
                          <a16:creationId xmlns:a16="http://schemas.microsoft.com/office/drawing/2014/main" id="{3E08FED2-F71F-4621-BC42-CEE751A27892}"/>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47700" cy="647700"/>
                    </a:xfrm>
                    <a:prstGeom prst="rect">
                      <a:avLst/>
                    </a:prstGeom>
                  </pic:spPr>
                </pic:pic>
              </a:graphicData>
            </a:graphic>
          </wp:inline>
        </w:drawing>
      </w:r>
    </w:p>
    <w:p w14:paraId="3F2EB639" w14:textId="0FA74EB1" w:rsidR="00C044AF" w:rsidRPr="00E7607E" w:rsidRDefault="00C044AF" w:rsidP="00C044AF">
      <w:pPr>
        <w:rPr>
          <w:rFonts w:cstheme="minorHAnsi"/>
        </w:rPr>
      </w:pPr>
    </w:p>
    <w:p w14:paraId="7E1189D0" w14:textId="6F7F0537" w:rsidR="00C044AF" w:rsidRPr="00E7607E" w:rsidRDefault="00C044AF" w:rsidP="00C044AF">
      <w:pPr>
        <w:rPr>
          <w:rFonts w:cstheme="minorHAnsi"/>
        </w:rPr>
      </w:pPr>
    </w:p>
    <w:p w14:paraId="01E0D9FE" w14:textId="7C47F495" w:rsidR="00C044AF" w:rsidRPr="00E7607E" w:rsidRDefault="00C044AF" w:rsidP="00C044AF">
      <w:pPr>
        <w:rPr>
          <w:rFonts w:cstheme="minorHAnsi"/>
        </w:rPr>
      </w:pPr>
      <w:r w:rsidRPr="00E7607E">
        <w:rPr>
          <w:rFonts w:cstheme="minorHAnsi"/>
          <w:noProof/>
        </w:rPr>
        <mc:AlternateContent>
          <mc:Choice Requires="wps">
            <w:drawing>
              <wp:anchor distT="45720" distB="45720" distL="114300" distR="114300" simplePos="0" relativeHeight="251658289" behindDoc="0" locked="0" layoutInCell="1" allowOverlap="1" wp14:anchorId="51336CD5" wp14:editId="25994DC1">
                <wp:simplePos x="0" y="0"/>
                <wp:positionH relativeFrom="margin">
                  <wp:posOffset>3781301</wp:posOffset>
                </wp:positionH>
                <wp:positionV relativeFrom="paragraph">
                  <wp:posOffset>17459</wp:posOffset>
                </wp:positionV>
                <wp:extent cx="1809750" cy="1209675"/>
                <wp:effectExtent l="0" t="0" r="0" b="9525"/>
                <wp:wrapSquare wrapText="bothSides"/>
                <wp:docPr id="1020382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209675"/>
                        </a:xfrm>
                        <a:prstGeom prst="rect">
                          <a:avLst/>
                        </a:prstGeom>
                        <a:solidFill>
                          <a:srgbClr val="FFFFFF"/>
                        </a:solidFill>
                        <a:ln w="9525">
                          <a:noFill/>
                          <a:miter lim="800000"/>
                          <a:headEnd/>
                          <a:tailEnd/>
                        </a:ln>
                      </wps:spPr>
                      <wps:txbx>
                        <w:txbxContent>
                          <w:p w14:paraId="7E37FFD3"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Delivery</w:t>
                            </w:r>
                          </w:p>
                          <w:p w14:paraId="455E3006"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eastAsia="en-AU"/>
                              </w:rPr>
                              <w:t>Designing and delivering programs and initiatives that align with key strategies, plans and community needs, ensuring community engagement and involvement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36CD5" id="_x0000_s1035" type="#_x0000_t202" style="position:absolute;margin-left:297.75pt;margin-top:1.35pt;width:142.5pt;height:95.25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" stroked="f">
                <v:textbox>
                  <w:txbxContent>
                    <w:p w14:paraId="7E37FFD3"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Delivery</w:t>
                      </w:r>
                    </w:p>
                    <w:p w14:paraId="455E3006"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eastAsia="en-AU"/>
                        </w:rPr>
                        <w:t>Designing and delivering programs and initiatives that align with key strategies, plans and community needs, ensuring community engagement and involvement</w:t>
                      </w:r>
                    </w:p>
                  </w:txbxContent>
                </v:textbox>
                <w10:wrap type="square" anchorx="margin"/>
              </v:shape>
            </w:pict>
          </mc:Fallback>
        </mc:AlternateContent>
      </w:r>
      <w:r w:rsidRPr="00E7607E">
        <w:rPr>
          <w:rFonts w:cstheme="minorHAnsi"/>
          <w:noProof/>
        </w:rPr>
        <mc:AlternateContent>
          <mc:Choice Requires="wps">
            <w:drawing>
              <wp:anchor distT="45720" distB="45720" distL="114300" distR="114300" simplePos="0" relativeHeight="251658288" behindDoc="0" locked="0" layoutInCell="1" allowOverlap="1" wp14:anchorId="6D815E31" wp14:editId="3E7C07FC">
                <wp:simplePos x="0" y="0"/>
                <wp:positionH relativeFrom="margin">
                  <wp:posOffset>866775</wp:posOffset>
                </wp:positionH>
                <wp:positionV relativeFrom="paragraph">
                  <wp:posOffset>6985</wp:posOffset>
                </wp:positionV>
                <wp:extent cx="1819275" cy="1066800"/>
                <wp:effectExtent l="0" t="0" r="9525" b="0"/>
                <wp:wrapSquare wrapText="bothSides"/>
                <wp:docPr id="1020382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66800"/>
                        </a:xfrm>
                        <a:prstGeom prst="rect">
                          <a:avLst/>
                        </a:prstGeom>
                        <a:solidFill>
                          <a:srgbClr val="FFFFFF"/>
                        </a:solidFill>
                        <a:ln w="9525">
                          <a:noFill/>
                          <a:miter lim="800000"/>
                          <a:headEnd/>
                          <a:tailEnd/>
                        </a:ln>
                      </wps:spPr>
                      <wps:txbx>
                        <w:txbxContent>
                          <w:p w14:paraId="47665EB7"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Partnerships and grants</w:t>
                            </w:r>
                          </w:p>
                          <w:p w14:paraId="3D4C7683"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val="en-US" w:eastAsia="en-AU"/>
                              </w:rPr>
                              <w:t xml:space="preserve">Partnering with organisations and communities to achieve shared goals, including through grants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15E31" id="_x0000_s1036" type="#_x0000_t202" style="position:absolute;margin-left:68.25pt;margin-top:.55pt;width:143.25pt;height:84pt;z-index:25165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" stroked="f">
                <v:textbox>
                  <w:txbxContent>
                    <w:p w14:paraId="47665EB7"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Partnerships and grants</w:t>
                      </w:r>
                    </w:p>
                    <w:p w14:paraId="3D4C7683"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val="en-US" w:eastAsia="en-AU"/>
                        </w:rPr>
                        <w:t xml:space="preserve">Partnering with organisations and communities to achieve shared goals, including through grants </w:t>
                      </w:r>
                    </w:p>
                  </w:txbxContent>
                </v:textbox>
                <w10:wrap type="square" anchorx="margin"/>
              </v:shape>
            </w:pict>
          </mc:Fallback>
        </mc:AlternateContent>
      </w:r>
      <w:r w:rsidRPr="00E7607E">
        <w:rPr>
          <w:rFonts w:cstheme="minorHAnsi"/>
        </w:rPr>
        <w:t xml:space="preserve"> </w:t>
      </w:r>
      <w:r w:rsidRPr="00E7607E">
        <w:rPr>
          <w:rFonts w:cstheme="minorHAnsi"/>
          <w:noProof/>
        </w:rPr>
        <w:drawing>
          <wp:inline distT="0" distB="0" distL="0" distR="0" wp14:anchorId="13B6727E" wp14:editId="59530791">
            <wp:extent cx="685800" cy="685800"/>
            <wp:effectExtent l="0" t="0" r="0" b="0"/>
            <wp:docPr id="94" name="Graphic 16" descr="Group brainstorm outline">
              <a:extLst xmlns:a="http://schemas.openxmlformats.org/drawingml/2006/main">
                <a:ext uri="{FF2B5EF4-FFF2-40B4-BE49-F238E27FC236}">
                  <a16:creationId xmlns:a16="http://schemas.microsoft.com/office/drawing/2014/main" id="{996F6E8F-B111-4172-A992-1315677C6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Group brainstorm outline">
                      <a:extLst>
                        <a:ext uri="{FF2B5EF4-FFF2-40B4-BE49-F238E27FC236}">
                          <a16:creationId xmlns:a16="http://schemas.microsoft.com/office/drawing/2014/main" id="{996F6E8F-B111-4172-A992-1315677C6873}"/>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85800" cy="685800"/>
                    </a:xfrm>
                    <a:prstGeom prst="rect">
                      <a:avLst/>
                    </a:prstGeom>
                  </pic:spPr>
                </pic:pic>
              </a:graphicData>
            </a:graphic>
          </wp:inline>
        </w:drawing>
      </w:r>
      <w:r w:rsidRPr="00E7607E">
        <w:rPr>
          <w:rFonts w:cstheme="minorHAnsi"/>
        </w:rPr>
        <w:t xml:space="preserve"> </w:t>
      </w:r>
      <w:r w:rsidRPr="00E7607E">
        <w:rPr>
          <w:rFonts w:cstheme="minorHAnsi"/>
          <w:noProof/>
        </w:rPr>
        <w:drawing>
          <wp:inline distT="0" distB="0" distL="0" distR="0" wp14:anchorId="61561D91" wp14:editId="3FB91FFD">
            <wp:extent cx="657225" cy="657225"/>
            <wp:effectExtent l="0" t="0" r="9525" b="0"/>
            <wp:docPr id="1020382384" name="Graphic 12" descr="Viral outline">
              <a:extLst xmlns:a="http://schemas.openxmlformats.org/drawingml/2006/main">
                <a:ext uri="{FF2B5EF4-FFF2-40B4-BE49-F238E27FC236}">
                  <a16:creationId xmlns:a16="http://schemas.microsoft.com/office/drawing/2014/main" id="{26998A87-7A40-46AF-87F7-5A05163C0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Viral outline">
                      <a:extLst>
                        <a:ext uri="{FF2B5EF4-FFF2-40B4-BE49-F238E27FC236}">
                          <a16:creationId xmlns:a16="http://schemas.microsoft.com/office/drawing/2014/main" id="{26998A87-7A40-46AF-87F7-5A05163C0A2C}"/>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657225" cy="657225"/>
                    </a:xfrm>
                    <a:prstGeom prst="rect">
                      <a:avLst/>
                    </a:prstGeom>
                  </pic:spPr>
                </pic:pic>
              </a:graphicData>
            </a:graphic>
          </wp:inline>
        </w:drawing>
      </w:r>
    </w:p>
    <w:p w14:paraId="2A178844" w14:textId="77777777" w:rsidR="00C044AF" w:rsidRPr="00E7607E" w:rsidRDefault="00C044AF" w:rsidP="00C044AF">
      <w:pPr>
        <w:rPr>
          <w:rFonts w:cstheme="minorHAnsi"/>
        </w:rPr>
      </w:pPr>
    </w:p>
    <w:p w14:paraId="63D36BE0" w14:textId="77777777" w:rsidR="00C044AF" w:rsidRPr="00E7607E" w:rsidRDefault="00C044AF" w:rsidP="00C044AF">
      <w:pPr>
        <w:rPr>
          <w:rFonts w:cstheme="minorHAnsi"/>
        </w:rPr>
      </w:pPr>
    </w:p>
    <w:p w14:paraId="40DE52AE" w14:textId="36C276BA" w:rsidR="00C044AF" w:rsidRPr="00E7607E" w:rsidRDefault="00C044AF" w:rsidP="00C044AF">
      <w:pPr>
        <w:rPr>
          <w:rFonts w:cstheme="minorHAnsi"/>
        </w:rPr>
      </w:pPr>
      <w:r w:rsidRPr="00E7607E">
        <w:rPr>
          <w:rFonts w:cstheme="minorHAnsi"/>
          <w:noProof/>
        </w:rPr>
        <mc:AlternateContent>
          <mc:Choice Requires="wps">
            <w:drawing>
              <wp:anchor distT="45720" distB="45720" distL="114300" distR="114300" simplePos="0" relativeHeight="251658291" behindDoc="0" locked="0" layoutInCell="1" allowOverlap="1" wp14:anchorId="3C0CFE5C" wp14:editId="5986D3E8">
                <wp:simplePos x="0" y="0"/>
                <wp:positionH relativeFrom="margin">
                  <wp:posOffset>3752850</wp:posOffset>
                </wp:positionH>
                <wp:positionV relativeFrom="paragraph">
                  <wp:posOffset>9525</wp:posOffset>
                </wp:positionV>
                <wp:extent cx="1819275" cy="1066800"/>
                <wp:effectExtent l="0" t="0" r="9525" b="0"/>
                <wp:wrapSquare wrapText="bothSides"/>
                <wp:docPr id="1020382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66800"/>
                        </a:xfrm>
                        <a:prstGeom prst="rect">
                          <a:avLst/>
                        </a:prstGeom>
                        <a:solidFill>
                          <a:srgbClr val="FFFFFF"/>
                        </a:solidFill>
                        <a:ln w="9525">
                          <a:noFill/>
                          <a:miter lim="800000"/>
                          <a:headEnd/>
                          <a:tailEnd/>
                        </a:ln>
                      </wps:spPr>
                      <wps:txbx>
                        <w:txbxContent>
                          <w:p w14:paraId="63646463"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Infrastructure</w:t>
                            </w:r>
                          </w:p>
                          <w:p w14:paraId="1D6C04C8"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val="en-US" w:eastAsia="en-AU"/>
                              </w:rPr>
                              <w:t>Planning and delivering places and spaces that promote social connectivity, inclusion and a sense of belonging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CFE5C" id="_x0000_s1037" type="#_x0000_t202" style="position:absolute;margin-left:295.5pt;margin-top:.75pt;width:143.25pt;height:84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" stroked="f">
                <v:textbox>
                  <w:txbxContent>
                    <w:p w14:paraId="63646463"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Infrastructure</w:t>
                      </w:r>
                    </w:p>
                    <w:p w14:paraId="1D6C04C8"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val="en-US" w:eastAsia="en-AU"/>
                        </w:rPr>
                        <w:t>Planning and delivering places and spaces that promote social connectivity, inclusion and a sense of belonging</w:t>
                      </w:r>
                    </w:p>
                  </w:txbxContent>
                </v:textbox>
                <w10:wrap type="square" anchorx="margin"/>
              </v:shape>
            </w:pict>
          </mc:Fallback>
        </mc:AlternateContent>
      </w:r>
      <w:r w:rsidRPr="00E7607E">
        <w:rPr>
          <w:rFonts w:cstheme="minorHAnsi"/>
          <w:noProof/>
        </w:rPr>
        <mc:AlternateContent>
          <mc:Choice Requires="wps">
            <w:drawing>
              <wp:anchor distT="45720" distB="45720" distL="114300" distR="114300" simplePos="0" relativeHeight="251658290" behindDoc="0" locked="0" layoutInCell="1" allowOverlap="1" wp14:anchorId="247C45DF" wp14:editId="4E9146A4">
                <wp:simplePos x="0" y="0"/>
                <wp:positionH relativeFrom="margin">
                  <wp:posOffset>876300</wp:posOffset>
                </wp:positionH>
                <wp:positionV relativeFrom="paragraph">
                  <wp:posOffset>9525</wp:posOffset>
                </wp:positionV>
                <wp:extent cx="1819275" cy="1066800"/>
                <wp:effectExtent l="0" t="0" r="9525" b="0"/>
                <wp:wrapSquare wrapText="bothSides"/>
                <wp:docPr id="1020382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66800"/>
                        </a:xfrm>
                        <a:prstGeom prst="rect">
                          <a:avLst/>
                        </a:prstGeom>
                        <a:solidFill>
                          <a:srgbClr val="FFFFFF"/>
                        </a:solidFill>
                        <a:ln w="9525">
                          <a:noFill/>
                          <a:miter lim="800000"/>
                          <a:headEnd/>
                          <a:tailEnd/>
                        </a:ln>
                      </wps:spPr>
                      <wps:txbx>
                        <w:txbxContent>
                          <w:p w14:paraId="24B80032"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Capacity-building</w:t>
                            </w:r>
                          </w:p>
                          <w:p w14:paraId="41EC5142"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val="en-US" w:eastAsia="en-AU"/>
                              </w:rPr>
                              <w:t>Unlocking capacity within the community by equipping people with the skills they need to achieve social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C45DF" id="_x0000_s1038" type="#_x0000_t202" style="position:absolute;margin-left:69pt;margin-top:.75pt;width:143.25pt;height:84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" stroked="f">
                <v:textbox>
                  <w:txbxContent>
                    <w:p w14:paraId="24B80032" w14:textId="77777777" w:rsidR="00C044AF" w:rsidRPr="006F674D" w:rsidRDefault="00C044AF" w:rsidP="00C044AF">
                      <w:pPr>
                        <w:spacing w:after="0" w:line="240" w:lineRule="auto"/>
                        <w:jc w:val="both"/>
                        <w:rPr>
                          <w:rFonts w:cstheme="minorHAnsi"/>
                          <w:b/>
                          <w:sz w:val="20"/>
                          <w:szCs w:val="20"/>
                        </w:rPr>
                      </w:pPr>
                      <w:r w:rsidRPr="006F674D">
                        <w:rPr>
                          <w:rFonts w:cstheme="minorHAnsi"/>
                          <w:b/>
                          <w:sz w:val="20"/>
                          <w:szCs w:val="20"/>
                        </w:rPr>
                        <w:t>Capacity-building</w:t>
                      </w:r>
                    </w:p>
                    <w:p w14:paraId="41EC5142" w14:textId="77777777" w:rsidR="00C044AF" w:rsidRPr="006F674D" w:rsidRDefault="00C044AF" w:rsidP="00C044AF">
                      <w:pPr>
                        <w:spacing w:after="0" w:line="240" w:lineRule="auto"/>
                        <w:rPr>
                          <w:rFonts w:cstheme="minorHAnsi"/>
                          <w:sz w:val="20"/>
                          <w:szCs w:val="20"/>
                        </w:rPr>
                      </w:pPr>
                      <w:r w:rsidRPr="009B210A">
                        <w:rPr>
                          <w:rFonts w:eastAsia="Times New Roman" w:cstheme="minorHAnsi"/>
                          <w:sz w:val="20"/>
                          <w:szCs w:val="20"/>
                          <w:lang w:val="en-US" w:eastAsia="en-AU"/>
                        </w:rPr>
                        <w:t>Unlocking capacity within the community by equipping people with the skills they need to achieve social outcomes</w:t>
                      </w:r>
                    </w:p>
                  </w:txbxContent>
                </v:textbox>
                <w10:wrap type="square" anchorx="margin"/>
              </v:shape>
            </w:pict>
          </mc:Fallback>
        </mc:AlternateContent>
      </w:r>
      <w:r w:rsidRPr="00E7607E">
        <w:rPr>
          <w:rFonts w:cstheme="minorHAnsi"/>
          <w:noProof/>
        </w:rPr>
        <w:drawing>
          <wp:inline distT="0" distB="0" distL="0" distR="0" wp14:anchorId="364FD81F" wp14:editId="3022EF3C">
            <wp:extent cx="600075" cy="600075"/>
            <wp:effectExtent l="0" t="0" r="0" b="9525"/>
            <wp:docPr id="1020382386" name="Graphic 30" descr="Unlock outline">
              <a:extLst xmlns:a="http://schemas.openxmlformats.org/drawingml/2006/main">
                <a:ext uri="{FF2B5EF4-FFF2-40B4-BE49-F238E27FC236}">
                  <a16:creationId xmlns:a16="http://schemas.microsoft.com/office/drawing/2014/main" id="{20A58B79-6DE9-42A2-AB8E-D1F632F6A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0" descr="Unlock outline">
                      <a:extLst>
                        <a:ext uri="{FF2B5EF4-FFF2-40B4-BE49-F238E27FC236}">
                          <a16:creationId xmlns:a16="http://schemas.microsoft.com/office/drawing/2014/main" id="{20A58B79-6DE9-42A2-AB8E-D1F632F6A00B}"/>
                        </a:ext>
                      </a:extLst>
                    </pic:cNvPr>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600075" cy="600075"/>
                    </a:xfrm>
                    <a:prstGeom prst="rect">
                      <a:avLst/>
                    </a:prstGeom>
                  </pic:spPr>
                </pic:pic>
              </a:graphicData>
            </a:graphic>
          </wp:inline>
        </w:drawing>
      </w:r>
      <w:r w:rsidRPr="00E7607E">
        <w:rPr>
          <w:rFonts w:cstheme="minorHAnsi"/>
          <w:noProof/>
        </w:rPr>
        <w:drawing>
          <wp:inline distT="0" distB="0" distL="0" distR="0" wp14:anchorId="5D519084" wp14:editId="1D21F4B8">
            <wp:extent cx="600075" cy="600075"/>
            <wp:effectExtent l="0" t="0" r="9525" b="0"/>
            <wp:docPr id="95" name="Graphic 32" descr="Park scene outline">
              <a:extLst xmlns:a="http://schemas.openxmlformats.org/drawingml/2006/main">
                <a:ext uri="{FF2B5EF4-FFF2-40B4-BE49-F238E27FC236}">
                  <a16:creationId xmlns:a16="http://schemas.microsoft.com/office/drawing/2014/main" id="{97170CB7-AC21-4500-9E74-B5508ED1A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2" descr="Park scene outline">
                      <a:extLst>
                        <a:ext uri="{FF2B5EF4-FFF2-40B4-BE49-F238E27FC236}">
                          <a16:creationId xmlns:a16="http://schemas.microsoft.com/office/drawing/2014/main" id="{97170CB7-AC21-4500-9E74-B5508ED1A493}"/>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600075"/>
                    </a:xfrm>
                    <a:prstGeom prst="rect">
                      <a:avLst/>
                    </a:prstGeom>
                  </pic:spPr>
                </pic:pic>
              </a:graphicData>
            </a:graphic>
          </wp:inline>
        </w:drawing>
      </w:r>
    </w:p>
    <w:p w14:paraId="2FFA0274" w14:textId="2ABC292A" w:rsidR="00761BB6" w:rsidRPr="00C06E66" w:rsidRDefault="00761BB6" w:rsidP="00246DA8">
      <w:pPr>
        <w:rPr>
          <w:rFonts w:ascii="Segoe UI" w:eastAsia="Times New Roman" w:hAnsi="Segoe UI" w:cs="Segoe UI"/>
          <w:sz w:val="18"/>
          <w:szCs w:val="18"/>
          <w:lang w:eastAsia="en-AU"/>
        </w:rPr>
      </w:pPr>
    </w:p>
    <w:p w14:paraId="05997468" w14:textId="77777777" w:rsidR="00EC618C" w:rsidRPr="00C06E66" w:rsidRDefault="00EC618C" w:rsidP="00A02138">
      <w:pPr>
        <w:spacing w:after="120"/>
        <w:rPr>
          <w:b/>
          <w:bCs/>
        </w:rPr>
      </w:pPr>
    </w:p>
    <w:p w14:paraId="73BE69EC" w14:textId="08C8FBC1" w:rsidR="000178E2" w:rsidRPr="00C06E66" w:rsidRDefault="000178E2">
      <w:pPr>
        <w:rPr>
          <w:b/>
          <w:bCs/>
        </w:rPr>
      </w:pPr>
      <w:r w:rsidRPr="00C06E66">
        <w:rPr>
          <w:b/>
          <w:bCs/>
        </w:rPr>
        <w:br w:type="page"/>
      </w:r>
    </w:p>
    <w:p w14:paraId="03F26DC8" w14:textId="689386C2" w:rsidR="00DF6184" w:rsidRPr="00D4277E" w:rsidRDefault="00FA448E" w:rsidP="00054070">
      <w:pPr>
        <w:pStyle w:val="Heading1"/>
        <w:rPr>
          <w:rStyle w:val="IntenseReference"/>
          <w:b/>
          <w:smallCaps w:val="0"/>
          <w:spacing w:val="0"/>
          <w:sz w:val="72"/>
          <w:szCs w:val="72"/>
        </w:rPr>
      </w:pPr>
      <w:bookmarkStart w:id="18" w:name="_Toc192202360"/>
      <w:bookmarkStart w:id="19" w:name="_Toc971624486"/>
      <w:bookmarkStart w:id="20" w:name="_Toc1258447684"/>
      <w:bookmarkStart w:id="21" w:name="_Toc115189248"/>
      <w:r w:rsidRPr="3FFBAACA">
        <w:rPr>
          <w:rStyle w:val="IntenseReference"/>
          <w:b/>
          <w:smallCaps w:val="0"/>
          <w:spacing w:val="0"/>
          <w:sz w:val="72"/>
          <w:szCs w:val="72"/>
        </w:rPr>
        <w:t>B</w:t>
      </w:r>
      <w:r w:rsidR="00F40334" w:rsidRPr="3FFBAACA">
        <w:rPr>
          <w:rStyle w:val="IntenseReference"/>
          <w:b/>
          <w:smallCaps w:val="0"/>
          <w:spacing w:val="0"/>
          <w:sz w:val="72"/>
          <w:szCs w:val="72"/>
        </w:rPr>
        <w:t>enefits and trends</w:t>
      </w:r>
      <w:r w:rsidRPr="3FFBAACA">
        <w:rPr>
          <w:rStyle w:val="IntenseReference"/>
          <w:b/>
          <w:smallCaps w:val="0"/>
          <w:spacing w:val="0"/>
          <w:sz w:val="72"/>
          <w:szCs w:val="72"/>
        </w:rPr>
        <w:t xml:space="preserve"> of </w:t>
      </w:r>
      <w:r w:rsidR="0053533F">
        <w:rPr>
          <w:rStyle w:val="IntenseReference"/>
          <w:b/>
          <w:bCs w:val="0"/>
          <w:smallCaps w:val="0"/>
          <w:spacing w:val="0"/>
          <w:sz w:val="72"/>
          <w:szCs w:val="32"/>
        </w:rPr>
        <w:br/>
      </w:r>
      <w:r w:rsidR="0053533F" w:rsidRPr="3FFBAACA">
        <w:rPr>
          <w:rStyle w:val="IntenseReference"/>
          <w:b/>
          <w:smallCaps w:val="0"/>
          <w:spacing w:val="0"/>
          <w:sz w:val="72"/>
          <w:szCs w:val="72"/>
        </w:rPr>
        <w:t>social infrastructure</w:t>
      </w:r>
      <w:bookmarkEnd w:id="18"/>
      <w:bookmarkEnd w:id="19"/>
      <w:bookmarkEnd w:id="20"/>
      <w:bookmarkEnd w:id="21"/>
    </w:p>
    <w:p w14:paraId="2B595B9C" w14:textId="77777777" w:rsidR="00D434E1" w:rsidRDefault="00D434E1" w:rsidP="00054070">
      <w:pPr>
        <w:keepNext/>
        <w:keepLines/>
        <w:spacing w:after="0" w:line="240" w:lineRule="auto"/>
        <w:rPr>
          <w:b/>
          <w:bCs/>
          <w:i/>
          <w:iCs/>
          <w:color w:val="00B0F0"/>
          <w:sz w:val="32"/>
          <w:szCs w:val="32"/>
        </w:rPr>
      </w:pPr>
    </w:p>
    <w:p w14:paraId="165C9D4F" w14:textId="1C6D621B" w:rsidR="00810C75" w:rsidRPr="00360913" w:rsidRDefault="00810C75" w:rsidP="00054070">
      <w:pPr>
        <w:keepNext/>
        <w:keepLines/>
        <w:spacing w:after="0" w:line="240" w:lineRule="auto"/>
        <w:rPr>
          <w:b/>
          <w:i/>
          <w:color w:val="00B0F0"/>
          <w:sz w:val="32"/>
          <w:szCs w:val="32"/>
        </w:rPr>
      </w:pPr>
      <w:r w:rsidRPr="00360913">
        <w:rPr>
          <w:b/>
          <w:i/>
          <w:color w:val="00B0F0"/>
          <w:sz w:val="32"/>
          <w:szCs w:val="32"/>
        </w:rPr>
        <w:t xml:space="preserve">Social infrastructure is what brings our people together. It is the places, spaces, </w:t>
      </w:r>
      <w:proofErr w:type="gramStart"/>
      <w:r w:rsidRPr="00360913">
        <w:rPr>
          <w:b/>
          <w:i/>
          <w:color w:val="00B0F0"/>
          <w:sz w:val="32"/>
          <w:szCs w:val="32"/>
        </w:rPr>
        <w:t>services</w:t>
      </w:r>
      <w:proofErr w:type="gramEnd"/>
      <w:r w:rsidRPr="00360913">
        <w:rPr>
          <w:b/>
          <w:i/>
          <w:color w:val="00B0F0"/>
          <w:sz w:val="32"/>
          <w:szCs w:val="32"/>
        </w:rPr>
        <w:t xml:space="preserve"> and programs where connections are made, where we learn and grow, and where we stay active and healthy. For many of us, these places are our second home.</w:t>
      </w:r>
    </w:p>
    <w:p w14:paraId="78C865FC" w14:textId="77777777" w:rsidR="003909CB" w:rsidRPr="00C06E66" w:rsidRDefault="003909CB" w:rsidP="00054070">
      <w:pPr>
        <w:keepNext/>
        <w:keepLines/>
        <w:rPr>
          <w:b/>
          <w:bCs/>
          <w:i/>
          <w:iCs/>
        </w:rPr>
      </w:pPr>
    </w:p>
    <w:p w14:paraId="7A0B9B90" w14:textId="0DE84677" w:rsidR="00810C75" w:rsidRPr="007E1F54" w:rsidRDefault="00B3376E" w:rsidP="00054070">
      <w:pPr>
        <w:keepNext/>
        <w:keepLines/>
        <w:rPr>
          <w:rStyle w:val="IntenseReference"/>
          <w:rFonts w:cstheme="majorHAnsi"/>
          <w:smallCaps w:val="0"/>
          <w:color w:val="auto"/>
          <w:spacing w:val="0"/>
        </w:rPr>
      </w:pPr>
      <w:r w:rsidRPr="007E1F54">
        <w:rPr>
          <w:rStyle w:val="IntenseReference"/>
          <w:rFonts w:cstheme="majorHAnsi"/>
          <w:smallCaps w:val="0"/>
          <w:color w:val="auto"/>
          <w:spacing w:val="0"/>
        </w:rPr>
        <w:t>H</w:t>
      </w:r>
      <w:r w:rsidR="007E1F54">
        <w:rPr>
          <w:rStyle w:val="IntenseReference"/>
          <w:rFonts w:cstheme="majorHAnsi"/>
          <w:smallCaps w:val="0"/>
          <w:color w:val="auto"/>
          <w:spacing w:val="0"/>
        </w:rPr>
        <w:t xml:space="preserve">ard and </w:t>
      </w:r>
      <w:r w:rsidR="00B01FED">
        <w:rPr>
          <w:rStyle w:val="IntenseReference"/>
          <w:rFonts w:cstheme="majorHAnsi"/>
          <w:smallCaps w:val="0"/>
          <w:color w:val="auto"/>
          <w:spacing w:val="0"/>
        </w:rPr>
        <w:t>s</w:t>
      </w:r>
      <w:r w:rsidR="007E1F54">
        <w:rPr>
          <w:rStyle w:val="IntenseReference"/>
          <w:rFonts w:cstheme="majorHAnsi"/>
          <w:smallCaps w:val="0"/>
          <w:color w:val="auto"/>
          <w:spacing w:val="0"/>
        </w:rPr>
        <w:t>of</w:t>
      </w:r>
      <w:r w:rsidR="00B01FED">
        <w:rPr>
          <w:rStyle w:val="IntenseReference"/>
          <w:rFonts w:cstheme="majorHAnsi"/>
          <w:smallCaps w:val="0"/>
          <w:color w:val="auto"/>
          <w:spacing w:val="0"/>
        </w:rPr>
        <w:t>t infrastructure</w:t>
      </w:r>
    </w:p>
    <w:p w14:paraId="1EE219EF" w14:textId="01015930" w:rsidR="00810C75" w:rsidRPr="00C06E66" w:rsidRDefault="00810C75" w:rsidP="00810C75">
      <w:r w:rsidRPr="00C06E66">
        <w:t xml:space="preserve">Infrastructure Australia (Australian Infrastructure Audit, August 2019) defines </w:t>
      </w:r>
      <w:r w:rsidR="00D90008">
        <w:t>SI</w:t>
      </w:r>
      <w:r w:rsidRPr="00C06E66">
        <w:t xml:space="preserve"> as:</w:t>
      </w:r>
      <w:r w:rsidR="006A28C3">
        <w:t xml:space="preserve"> </w:t>
      </w:r>
      <w:r w:rsidRPr="00C06E66">
        <w:rPr>
          <w:i/>
          <w:iCs/>
        </w:rPr>
        <w:t xml:space="preserve">‘… the facilities, spaces, </w:t>
      </w:r>
      <w:proofErr w:type="gramStart"/>
      <w:r w:rsidRPr="00C06E66">
        <w:rPr>
          <w:i/>
          <w:iCs/>
        </w:rPr>
        <w:t>services</w:t>
      </w:r>
      <w:proofErr w:type="gramEnd"/>
      <w:r w:rsidRPr="00C06E66">
        <w:rPr>
          <w:i/>
          <w:iCs/>
        </w:rPr>
        <w:t xml:space="preserve"> and networks that support the quality of life and wellbeing of our communities. It helps us to be happy, </w:t>
      </w:r>
      <w:proofErr w:type="gramStart"/>
      <w:r w:rsidRPr="00C06E66">
        <w:rPr>
          <w:i/>
          <w:iCs/>
        </w:rPr>
        <w:t>safe</w:t>
      </w:r>
      <w:proofErr w:type="gramEnd"/>
      <w:r w:rsidRPr="00C06E66">
        <w:rPr>
          <w:i/>
          <w:iCs/>
        </w:rPr>
        <w:t xml:space="preserve"> and healthy, to learn, and to enjoy life. The network of social infrastructure contributes to social identity, inclusion and cohesion and is used by all Australians at some point in their lives, often </w:t>
      </w:r>
      <w:proofErr w:type="gramStart"/>
      <w:r w:rsidRPr="00C06E66">
        <w:rPr>
          <w:i/>
          <w:iCs/>
        </w:rPr>
        <w:t>on a daily basis</w:t>
      </w:r>
      <w:proofErr w:type="gramEnd"/>
      <w:r w:rsidRPr="00C06E66">
        <w:rPr>
          <w:i/>
          <w:iCs/>
        </w:rPr>
        <w:t>.’</w:t>
      </w:r>
    </w:p>
    <w:p w14:paraId="03142799" w14:textId="14DD597F" w:rsidR="00810C75" w:rsidRDefault="00810C75" w:rsidP="00810C75">
      <w:r w:rsidRPr="00C06E66">
        <w:t xml:space="preserve">Successful </w:t>
      </w:r>
      <w:r w:rsidR="00D90008">
        <w:t>SI</w:t>
      </w:r>
      <w:r w:rsidRPr="00C06E66">
        <w:t xml:space="preserve"> relies on the availability of facilities and spaces for services, </w:t>
      </w:r>
      <w:proofErr w:type="gramStart"/>
      <w:r w:rsidRPr="00C06E66">
        <w:t>programs</w:t>
      </w:r>
      <w:proofErr w:type="gramEnd"/>
      <w:r w:rsidRPr="00C06E66">
        <w:t xml:space="preserve"> and activities. It includes: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14"/>
        <w:gridCol w:w="5902"/>
      </w:tblGrid>
      <w:tr w:rsidR="003D7C22" w14:paraId="5BE3AE3E" w14:textId="77777777" w:rsidTr="00C31D5B">
        <w:trPr>
          <w:trHeight w:val="999"/>
        </w:trPr>
        <w:tc>
          <w:tcPr>
            <w:tcW w:w="3114" w:type="dxa"/>
          </w:tcPr>
          <w:p w14:paraId="01737A74" w14:textId="2B2EDCE0" w:rsidR="003D7C22" w:rsidRDefault="003D7C22" w:rsidP="00810C75">
            <w:r>
              <w:rPr>
                <w:noProof/>
              </w:rPr>
              <w:drawing>
                <wp:inline distT="0" distB="0" distL="0" distR="0" wp14:anchorId="187E81DF" wp14:editId="6B8517EC">
                  <wp:extent cx="457200" cy="457200"/>
                  <wp:effectExtent l="0" t="0" r="0" b="0"/>
                  <wp:docPr id="53" name="Graphic 53" descr="Basketball Ho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Basketball Hoop outl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62840" cy="462840"/>
                          </a:xfrm>
                          <a:prstGeom prst="rect">
                            <a:avLst/>
                          </a:prstGeom>
                        </pic:spPr>
                      </pic:pic>
                    </a:graphicData>
                  </a:graphic>
                </wp:inline>
              </w:drawing>
            </w:r>
            <w:r>
              <w:rPr>
                <w:noProof/>
              </w:rPr>
              <w:drawing>
                <wp:inline distT="0" distB="0" distL="0" distR="0" wp14:anchorId="3B4521EB" wp14:editId="6A602E1D">
                  <wp:extent cx="491320" cy="491320"/>
                  <wp:effectExtent l="0" t="0" r="4445" b="0"/>
                  <wp:docPr id="67" name="Graphic 67" descr="Modern architec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Modern architecture outlin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95552" cy="495552"/>
                          </a:xfrm>
                          <a:prstGeom prst="rect">
                            <a:avLst/>
                          </a:prstGeom>
                        </pic:spPr>
                      </pic:pic>
                    </a:graphicData>
                  </a:graphic>
                </wp:inline>
              </w:drawing>
            </w:r>
            <w:r>
              <w:rPr>
                <w:noProof/>
              </w:rPr>
              <w:drawing>
                <wp:inline distT="0" distB="0" distL="0" distR="0" wp14:anchorId="4E6DD77F" wp14:editId="47C60E15">
                  <wp:extent cx="600502" cy="559435"/>
                  <wp:effectExtent l="0" t="0" r="9525" b="0"/>
                  <wp:docPr id="69" name="Graphic 69" descr="Playgrou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Playground outline"/>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600502" cy="559435"/>
                          </a:xfrm>
                          <a:prstGeom prst="rect">
                            <a:avLst/>
                          </a:prstGeom>
                        </pic:spPr>
                      </pic:pic>
                    </a:graphicData>
                  </a:graphic>
                </wp:inline>
              </w:drawing>
            </w:r>
            <w:r>
              <w:rPr>
                <w:noProof/>
              </w:rPr>
              <w:drawing>
                <wp:inline distT="0" distB="0" distL="0" distR="0" wp14:anchorId="165ADA84" wp14:editId="75CF482F">
                  <wp:extent cx="580030" cy="580030"/>
                  <wp:effectExtent l="0" t="0" r="0" b="0"/>
                  <wp:docPr id="68" name="Graphic 68" descr="Park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Park scene outline"/>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82134" cy="582134"/>
                          </a:xfrm>
                          <a:prstGeom prst="rect">
                            <a:avLst/>
                          </a:prstGeom>
                        </pic:spPr>
                      </pic:pic>
                    </a:graphicData>
                  </a:graphic>
                </wp:inline>
              </w:drawing>
            </w:r>
            <w:r>
              <w:rPr>
                <w:noProof/>
              </w:rPr>
              <w:drawing>
                <wp:inline distT="0" distB="0" distL="0" distR="0" wp14:anchorId="50F98195" wp14:editId="656CA975">
                  <wp:extent cx="484496" cy="484496"/>
                  <wp:effectExtent l="0" t="0" r="0" b="0"/>
                  <wp:docPr id="54" name="Graphic 54" descr="Performance Curta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Performance Curtains outl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96669" cy="496669"/>
                          </a:xfrm>
                          <a:prstGeom prst="rect">
                            <a:avLst/>
                          </a:prstGeom>
                        </pic:spPr>
                      </pic:pic>
                    </a:graphicData>
                  </a:graphic>
                </wp:inline>
              </w:drawing>
            </w:r>
            <w:r>
              <w:rPr>
                <w:noProof/>
              </w:rPr>
              <w:drawing>
                <wp:inline distT="0" distB="0" distL="0" distR="0" wp14:anchorId="3FDC4A8D" wp14:editId="64A282CB">
                  <wp:extent cx="443552" cy="443552"/>
                  <wp:effectExtent l="0" t="0" r="0" b="0"/>
                  <wp:docPr id="70" name="Graphic 70" descr="Soccer Go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Soccer Goal outline"/>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59745" cy="459745"/>
                          </a:xfrm>
                          <a:prstGeom prst="rect">
                            <a:avLst/>
                          </a:prstGeom>
                        </pic:spPr>
                      </pic:pic>
                    </a:graphicData>
                  </a:graphic>
                </wp:inline>
              </w:drawing>
            </w:r>
          </w:p>
          <w:p w14:paraId="43BAE6EA" w14:textId="530C45C9" w:rsidR="003D7C22" w:rsidRDefault="003D7C22" w:rsidP="00810C75"/>
        </w:tc>
        <w:tc>
          <w:tcPr>
            <w:tcW w:w="5902" w:type="dxa"/>
          </w:tcPr>
          <w:p w14:paraId="743978FE" w14:textId="1639FFE5" w:rsidR="003D7C22" w:rsidRDefault="003D7C22" w:rsidP="00810C75">
            <w:r w:rsidRPr="00C31D5B">
              <w:rPr>
                <w:b/>
                <w:color w:val="00B0F0"/>
              </w:rPr>
              <w:t>Hard infrastructure:</w:t>
            </w:r>
            <w:r w:rsidRPr="00C31D5B">
              <w:rPr>
                <w:color w:val="00B0F0"/>
              </w:rPr>
              <w:t xml:space="preserve"> </w:t>
            </w:r>
            <w:r w:rsidR="499E6E9B" w:rsidRPr="00D51E4B">
              <w:t xml:space="preserve">streets, </w:t>
            </w:r>
            <w:proofErr w:type="gramStart"/>
            <w:r w:rsidR="499E6E9B" w:rsidRPr="00D51E4B">
              <w:t>footpaths</w:t>
            </w:r>
            <w:proofErr w:type="gramEnd"/>
            <w:r w:rsidR="499E6E9B" w:rsidRPr="00D51E4B">
              <w:t xml:space="preserve"> and urban public places where social connection and exchange happens.  </w:t>
            </w:r>
            <w:r w:rsidRPr="003E2029">
              <w:t xml:space="preserve">Facilities or physical structures where social, </w:t>
            </w:r>
            <w:proofErr w:type="gramStart"/>
            <w:r w:rsidRPr="003E2029">
              <w:t>cultural</w:t>
            </w:r>
            <w:proofErr w:type="gramEnd"/>
            <w:r w:rsidRPr="003E2029">
              <w:t xml:space="preserve"> and recreational services, programs and activities are delivered or operate</w:t>
            </w:r>
          </w:p>
        </w:tc>
      </w:tr>
      <w:tr w:rsidR="003D7C22" w14:paraId="69003179" w14:textId="77777777" w:rsidTr="00C31D5B">
        <w:trPr>
          <w:trHeight w:val="547"/>
        </w:trPr>
        <w:tc>
          <w:tcPr>
            <w:tcW w:w="3114" w:type="dxa"/>
          </w:tcPr>
          <w:p w14:paraId="03EA210F" w14:textId="6828F79A" w:rsidR="003D7C22" w:rsidRDefault="00986F5D" w:rsidP="00810C75">
            <w:r>
              <w:rPr>
                <w:noProof/>
              </w:rPr>
              <w:drawing>
                <wp:inline distT="0" distB="0" distL="0" distR="0" wp14:anchorId="7B955969" wp14:editId="79CBEE8B">
                  <wp:extent cx="490855" cy="368026"/>
                  <wp:effectExtent l="0" t="0" r="4445" b="0"/>
                  <wp:docPr id="73" name="Graphic 73" descr="Dragon da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descr="Dragon danc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90855" cy="368026"/>
                          </a:xfrm>
                          <a:prstGeom prst="rect">
                            <a:avLst/>
                          </a:prstGeom>
                        </pic:spPr>
                      </pic:pic>
                    </a:graphicData>
                  </a:graphic>
                </wp:inline>
              </w:drawing>
            </w:r>
            <w:r>
              <w:rPr>
                <w:noProof/>
              </w:rPr>
              <w:drawing>
                <wp:inline distT="0" distB="0" distL="0" distR="0" wp14:anchorId="4CE1CDB6" wp14:editId="1E1AA827">
                  <wp:extent cx="416256" cy="416256"/>
                  <wp:effectExtent l="0" t="0" r="3175" b="3175"/>
                  <wp:docPr id="74" name="Graphic 74" descr="Artist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phic 74" descr="Artist male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26973" cy="426973"/>
                          </a:xfrm>
                          <a:prstGeom prst="rect">
                            <a:avLst/>
                          </a:prstGeom>
                        </pic:spPr>
                      </pic:pic>
                    </a:graphicData>
                  </a:graphic>
                </wp:inline>
              </w:drawing>
            </w:r>
            <w:r w:rsidR="00326925">
              <w:rPr>
                <w:noProof/>
              </w:rPr>
              <w:drawing>
                <wp:inline distT="0" distB="0" distL="0" distR="0" wp14:anchorId="06AFC2CA" wp14:editId="2D8BB600">
                  <wp:extent cx="450376" cy="450376"/>
                  <wp:effectExtent l="0" t="0" r="0" b="6985"/>
                  <wp:docPr id="79" name="Graphic 79" descr="Typewri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descr="Typewriter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53139" cy="453139"/>
                          </a:xfrm>
                          <a:prstGeom prst="rect">
                            <a:avLst/>
                          </a:prstGeom>
                        </pic:spPr>
                      </pic:pic>
                    </a:graphicData>
                  </a:graphic>
                </wp:inline>
              </w:drawing>
            </w:r>
          </w:p>
          <w:p w14:paraId="62916820" w14:textId="7785B1AF" w:rsidR="00986F5D" w:rsidRDefault="00986F5D" w:rsidP="00810C75">
            <w:r>
              <w:rPr>
                <w:noProof/>
              </w:rPr>
              <w:drawing>
                <wp:inline distT="0" distB="0" distL="0" distR="0" wp14:anchorId="1CA99605" wp14:editId="56AEAC2A">
                  <wp:extent cx="457200" cy="457200"/>
                  <wp:effectExtent l="0" t="0" r="0" b="0"/>
                  <wp:docPr id="75" name="Graphic 75" descr="Badmint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descr="Badminton outlin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58205" cy="458205"/>
                          </a:xfrm>
                          <a:prstGeom prst="rect">
                            <a:avLst/>
                          </a:prstGeom>
                        </pic:spPr>
                      </pic:pic>
                    </a:graphicData>
                  </a:graphic>
                </wp:inline>
              </w:drawing>
            </w:r>
            <w:r>
              <w:rPr>
                <w:noProof/>
              </w:rPr>
              <w:drawing>
                <wp:inline distT="0" distB="0" distL="0" distR="0" wp14:anchorId="697968C8" wp14:editId="1489F2B5">
                  <wp:extent cx="484496" cy="484496"/>
                  <wp:effectExtent l="0" t="0" r="0" b="0"/>
                  <wp:docPr id="77" name="Graphic 77" descr="Family with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descr="Family with girl outline"/>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87657" cy="487657"/>
                          </a:xfrm>
                          <a:prstGeom prst="rect">
                            <a:avLst/>
                          </a:prstGeom>
                        </pic:spPr>
                      </pic:pic>
                    </a:graphicData>
                  </a:graphic>
                </wp:inline>
              </w:drawing>
            </w:r>
            <w:r>
              <w:rPr>
                <w:noProof/>
              </w:rPr>
              <w:drawing>
                <wp:inline distT="0" distB="0" distL="0" distR="0" wp14:anchorId="5EFE7B29" wp14:editId="7C616D2B">
                  <wp:extent cx="491320" cy="491320"/>
                  <wp:effectExtent l="0" t="0" r="0" b="0"/>
                  <wp:docPr id="78" name="Graphic 78"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descr="Boardroom outline"/>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498557" cy="498557"/>
                          </a:xfrm>
                          <a:prstGeom prst="rect">
                            <a:avLst/>
                          </a:prstGeom>
                        </pic:spPr>
                      </pic:pic>
                    </a:graphicData>
                  </a:graphic>
                </wp:inline>
              </w:drawing>
            </w:r>
          </w:p>
        </w:tc>
        <w:tc>
          <w:tcPr>
            <w:tcW w:w="5902" w:type="dxa"/>
          </w:tcPr>
          <w:p w14:paraId="05C6B5FE" w14:textId="77777777" w:rsidR="00CB73DD" w:rsidRDefault="00CB73DD" w:rsidP="00810C75">
            <w:pPr>
              <w:rPr>
                <w:b/>
                <w:bCs/>
                <w:color w:val="00B0F0"/>
              </w:rPr>
            </w:pPr>
          </w:p>
          <w:p w14:paraId="7F54885C" w14:textId="5DBB067B" w:rsidR="003D7C22" w:rsidRDefault="003D7C22" w:rsidP="00810C75">
            <w:r w:rsidRPr="00C31D5B">
              <w:rPr>
                <w:b/>
                <w:color w:val="00B0F0"/>
              </w:rPr>
              <w:t>Soft infrastructure</w:t>
            </w:r>
            <w:r w:rsidRPr="003E2029">
              <w:t xml:space="preserve">: Services and programs that are delivered via hard </w:t>
            </w:r>
            <w:r w:rsidR="00D90008">
              <w:t>SI</w:t>
            </w:r>
          </w:p>
        </w:tc>
      </w:tr>
    </w:tbl>
    <w:p w14:paraId="7C01D0ED" w14:textId="77777777" w:rsidR="00E9422A" w:rsidRDefault="00E9422A" w:rsidP="00810C75"/>
    <w:p w14:paraId="34829C90" w14:textId="074B534D" w:rsidR="0049040B" w:rsidRDefault="0049040B">
      <w: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3402"/>
        <w:gridCol w:w="2835"/>
      </w:tblGrid>
      <w:tr w:rsidR="00884993" w:rsidRPr="00C06E66" w14:paraId="129F0CD5" w14:textId="77777777" w:rsidTr="31665BE9">
        <w:trPr>
          <w:trHeight w:val="274"/>
        </w:trPr>
        <w:tc>
          <w:tcPr>
            <w:tcW w:w="6379" w:type="dxa"/>
            <w:gridSpan w:val="2"/>
            <w:shd w:val="clear" w:color="auto" w:fill="00B0F0"/>
          </w:tcPr>
          <w:p w14:paraId="6655FA96" w14:textId="59183388" w:rsidR="00810C75" w:rsidRPr="00C06E66" w:rsidRDefault="00810C75" w:rsidP="00AA7318">
            <w:pPr>
              <w:jc w:val="center"/>
              <w:rPr>
                <w:b/>
                <w:bCs/>
              </w:rPr>
            </w:pPr>
            <w:r w:rsidRPr="00C06E66">
              <w:rPr>
                <w:b/>
                <w:bCs/>
              </w:rPr>
              <w:t>Hard Social Infrastructure</w:t>
            </w:r>
          </w:p>
        </w:tc>
        <w:tc>
          <w:tcPr>
            <w:tcW w:w="2835" w:type="dxa"/>
            <w:shd w:val="clear" w:color="auto" w:fill="00B0F0"/>
          </w:tcPr>
          <w:p w14:paraId="0B7B41FC" w14:textId="77777777" w:rsidR="00810C75" w:rsidRPr="00C06E66" w:rsidRDefault="00810C75" w:rsidP="00AA7318">
            <w:pPr>
              <w:rPr>
                <w:b/>
                <w:bCs/>
              </w:rPr>
            </w:pPr>
            <w:r w:rsidRPr="00C06E66">
              <w:rPr>
                <w:b/>
                <w:bCs/>
              </w:rPr>
              <w:t>Soft Social Infrastructure</w:t>
            </w:r>
          </w:p>
        </w:tc>
      </w:tr>
      <w:tr w:rsidR="00783C2A" w:rsidRPr="00C06E66" w14:paraId="4DC93AE3" w14:textId="77777777" w:rsidTr="31665BE9">
        <w:trPr>
          <w:trHeight w:val="6258"/>
        </w:trPr>
        <w:tc>
          <w:tcPr>
            <w:tcW w:w="2977" w:type="dxa"/>
          </w:tcPr>
          <w:p w14:paraId="7ABC0843" w14:textId="5CCD003B" w:rsidR="00810C75" w:rsidRPr="00C06E66" w:rsidRDefault="00810C75" w:rsidP="00AA7318">
            <w:pPr>
              <w:rPr>
                <w:rFonts w:cstheme="minorHAnsi"/>
              </w:rPr>
            </w:pPr>
            <w:r w:rsidRPr="00C06E66">
              <w:rPr>
                <w:rFonts w:cstheme="minorHAnsi"/>
              </w:rPr>
              <w:t xml:space="preserve">Public </w:t>
            </w:r>
            <w:r w:rsidR="00B01D73">
              <w:rPr>
                <w:rFonts w:cstheme="minorHAnsi"/>
              </w:rPr>
              <w:t>places</w:t>
            </w:r>
          </w:p>
          <w:p w14:paraId="6E00C25F" w14:textId="1D72400E" w:rsidR="00810C75" w:rsidRPr="00C06E66" w:rsidRDefault="042EDF18" w:rsidP="00006C97">
            <w:pPr>
              <w:pStyle w:val="ListParagraph"/>
              <w:numPr>
                <w:ilvl w:val="0"/>
                <w:numId w:val="3"/>
              </w:numPr>
              <w:rPr>
                <w:rFonts w:asciiTheme="minorHAnsi" w:hAnsiTheme="minorHAnsi" w:cstheme="minorBidi"/>
                <w:sz w:val="22"/>
                <w:szCs w:val="22"/>
              </w:rPr>
            </w:pPr>
            <w:r w:rsidRPr="42B7868C">
              <w:rPr>
                <w:rFonts w:asciiTheme="minorHAnsi" w:hAnsiTheme="minorHAnsi" w:cstheme="minorBidi"/>
                <w:sz w:val="22"/>
                <w:szCs w:val="22"/>
              </w:rPr>
              <w:t>Streets and footpaths</w:t>
            </w:r>
          </w:p>
          <w:p w14:paraId="1549B703" w14:textId="3064B88C" w:rsidR="00810C75" w:rsidRPr="00C06E66" w:rsidRDefault="042EDF18" w:rsidP="00006C97">
            <w:pPr>
              <w:pStyle w:val="ListParagraph"/>
              <w:numPr>
                <w:ilvl w:val="0"/>
                <w:numId w:val="3"/>
              </w:numPr>
              <w:rPr>
                <w:rFonts w:asciiTheme="minorHAnsi" w:eastAsiaTheme="minorEastAsia" w:hAnsiTheme="minorHAnsi" w:cstheme="minorBidi"/>
                <w:sz w:val="22"/>
                <w:szCs w:val="22"/>
              </w:rPr>
            </w:pPr>
            <w:r w:rsidRPr="42B7868C">
              <w:rPr>
                <w:rFonts w:asciiTheme="minorHAnsi" w:hAnsiTheme="minorHAnsi" w:cstheme="minorBidi"/>
                <w:sz w:val="22"/>
                <w:szCs w:val="22"/>
              </w:rPr>
              <w:t>Civic spaces and town squares</w:t>
            </w:r>
          </w:p>
          <w:p w14:paraId="1A95FE15" w14:textId="74655BF7" w:rsidR="00810C75" w:rsidRPr="00C06E66" w:rsidRDefault="00810C75" w:rsidP="00006C97">
            <w:pPr>
              <w:pStyle w:val="ListParagraph"/>
              <w:numPr>
                <w:ilvl w:val="0"/>
                <w:numId w:val="3"/>
              </w:numPr>
              <w:rPr>
                <w:sz w:val="22"/>
                <w:szCs w:val="22"/>
              </w:rPr>
            </w:pPr>
            <w:r w:rsidRPr="42B7868C">
              <w:rPr>
                <w:rFonts w:asciiTheme="minorHAnsi" w:hAnsiTheme="minorHAnsi" w:cstheme="minorBidi"/>
                <w:sz w:val="22"/>
                <w:szCs w:val="22"/>
              </w:rPr>
              <w:t xml:space="preserve">Community hubs, </w:t>
            </w:r>
            <w:proofErr w:type="gramStart"/>
            <w:r w:rsidRPr="42B7868C">
              <w:rPr>
                <w:rFonts w:asciiTheme="minorHAnsi" w:hAnsiTheme="minorHAnsi" w:cstheme="minorBidi"/>
                <w:sz w:val="22"/>
                <w:szCs w:val="22"/>
              </w:rPr>
              <w:t>centres</w:t>
            </w:r>
            <w:proofErr w:type="gramEnd"/>
            <w:r w:rsidRPr="42B7868C">
              <w:rPr>
                <w:rFonts w:asciiTheme="minorHAnsi" w:hAnsiTheme="minorHAnsi" w:cstheme="minorBidi"/>
                <w:sz w:val="22"/>
                <w:szCs w:val="22"/>
              </w:rPr>
              <w:t xml:space="preserve"> and halls</w:t>
            </w:r>
          </w:p>
          <w:p w14:paraId="07413C55" w14:textId="1CA084B7" w:rsidR="00810C75" w:rsidRPr="00C06E66" w:rsidRDefault="00810C75" w:rsidP="31665BE9">
            <w:pPr>
              <w:pStyle w:val="ListParagraph"/>
              <w:numPr>
                <w:ilvl w:val="0"/>
                <w:numId w:val="3"/>
              </w:numPr>
              <w:rPr>
                <w:rFonts w:asciiTheme="minorHAnsi" w:hAnsiTheme="minorHAnsi" w:cstheme="minorBidi"/>
                <w:sz w:val="22"/>
                <w:szCs w:val="22"/>
              </w:rPr>
            </w:pPr>
            <w:r w:rsidRPr="31665BE9">
              <w:rPr>
                <w:rFonts w:asciiTheme="minorHAnsi" w:hAnsiTheme="minorHAnsi" w:cstheme="minorBidi"/>
                <w:sz w:val="22"/>
                <w:szCs w:val="22"/>
              </w:rPr>
              <w:t>Community meeting and gathering spaces</w:t>
            </w:r>
          </w:p>
          <w:p w14:paraId="6CB42E0A" w14:textId="77777777" w:rsidR="00810C75" w:rsidRPr="00C06E66" w:rsidRDefault="00810C75" w:rsidP="00006C97">
            <w:pPr>
              <w:pStyle w:val="ListParagraph"/>
              <w:numPr>
                <w:ilvl w:val="0"/>
                <w:numId w:val="3"/>
              </w:numPr>
              <w:rPr>
                <w:rFonts w:asciiTheme="minorHAnsi" w:hAnsiTheme="minorHAnsi" w:cstheme="minorHAnsi"/>
                <w:sz w:val="22"/>
                <w:szCs w:val="22"/>
              </w:rPr>
            </w:pPr>
            <w:r w:rsidRPr="00C06E66">
              <w:rPr>
                <w:rFonts w:asciiTheme="minorHAnsi" w:hAnsiTheme="minorHAnsi" w:cstheme="minorHAnsi"/>
                <w:sz w:val="22"/>
                <w:szCs w:val="22"/>
              </w:rPr>
              <w:t>Libraries</w:t>
            </w:r>
          </w:p>
          <w:p w14:paraId="5757396E" w14:textId="13D181B3" w:rsidR="00810C75" w:rsidRPr="00C06E66" w:rsidRDefault="00810C75" w:rsidP="31665BE9">
            <w:pPr>
              <w:pStyle w:val="ListParagraph"/>
              <w:numPr>
                <w:ilvl w:val="0"/>
                <w:numId w:val="3"/>
              </w:numPr>
              <w:rPr>
                <w:rFonts w:asciiTheme="minorHAnsi" w:hAnsiTheme="minorHAnsi" w:cstheme="minorBidi"/>
                <w:sz w:val="22"/>
                <w:szCs w:val="22"/>
              </w:rPr>
            </w:pPr>
            <w:r w:rsidRPr="31665BE9">
              <w:rPr>
                <w:rFonts w:asciiTheme="minorHAnsi" w:hAnsiTheme="minorHAnsi" w:cstheme="minorBidi"/>
                <w:sz w:val="22"/>
                <w:szCs w:val="22"/>
              </w:rPr>
              <w:t>Cultural facilities (museums, galleries, theatres)</w:t>
            </w:r>
          </w:p>
          <w:p w14:paraId="51ED8A85" w14:textId="77777777" w:rsidR="00810C75" w:rsidRPr="00C06E66" w:rsidRDefault="00810C75" w:rsidP="00006C97">
            <w:pPr>
              <w:pStyle w:val="ListParagraph"/>
              <w:numPr>
                <w:ilvl w:val="0"/>
                <w:numId w:val="3"/>
              </w:numPr>
              <w:rPr>
                <w:rFonts w:asciiTheme="minorHAnsi" w:hAnsiTheme="minorHAnsi" w:cstheme="minorHAnsi"/>
                <w:sz w:val="22"/>
                <w:szCs w:val="22"/>
              </w:rPr>
            </w:pPr>
            <w:r w:rsidRPr="00C06E66">
              <w:rPr>
                <w:rFonts w:asciiTheme="minorHAnsi" w:hAnsiTheme="minorHAnsi" w:cstheme="minorHAnsi"/>
                <w:sz w:val="22"/>
                <w:szCs w:val="22"/>
              </w:rPr>
              <w:t>Emergency service facilities</w:t>
            </w:r>
          </w:p>
          <w:p w14:paraId="20E7EC68" w14:textId="77777777" w:rsidR="00810C75" w:rsidRPr="00C06E66" w:rsidRDefault="00810C75" w:rsidP="00006C97">
            <w:pPr>
              <w:pStyle w:val="ListParagraph"/>
              <w:numPr>
                <w:ilvl w:val="0"/>
                <w:numId w:val="3"/>
              </w:numPr>
              <w:rPr>
                <w:rFonts w:asciiTheme="minorHAnsi" w:hAnsiTheme="minorHAnsi" w:cstheme="minorHAnsi"/>
                <w:sz w:val="22"/>
                <w:szCs w:val="22"/>
              </w:rPr>
            </w:pPr>
            <w:r w:rsidRPr="00C06E66">
              <w:rPr>
                <w:rFonts w:asciiTheme="minorHAnsi" w:hAnsiTheme="minorHAnsi" w:cstheme="minorHAnsi"/>
                <w:sz w:val="22"/>
                <w:szCs w:val="22"/>
              </w:rPr>
              <w:t>Hospitals</w:t>
            </w:r>
          </w:p>
          <w:p w14:paraId="7C650E52" w14:textId="77777777" w:rsidR="00810C75" w:rsidRPr="00C06E66" w:rsidRDefault="00810C75" w:rsidP="00006C97">
            <w:pPr>
              <w:pStyle w:val="ListParagraph"/>
              <w:numPr>
                <w:ilvl w:val="0"/>
                <w:numId w:val="3"/>
              </w:numPr>
              <w:rPr>
                <w:rFonts w:asciiTheme="minorHAnsi" w:hAnsiTheme="minorHAnsi" w:cstheme="minorHAnsi"/>
                <w:sz w:val="22"/>
                <w:szCs w:val="22"/>
              </w:rPr>
            </w:pPr>
            <w:r w:rsidRPr="00C06E66">
              <w:rPr>
                <w:rFonts w:asciiTheme="minorHAnsi" w:hAnsiTheme="minorHAnsi" w:cstheme="minorHAnsi"/>
                <w:sz w:val="22"/>
                <w:szCs w:val="22"/>
              </w:rPr>
              <w:t>Justice and courthouses</w:t>
            </w:r>
          </w:p>
          <w:p w14:paraId="4BE35700" w14:textId="5510287C" w:rsidR="00810C75" w:rsidRPr="00C06E66" w:rsidRDefault="00810C75" w:rsidP="00006C97">
            <w:pPr>
              <w:pStyle w:val="ListParagraph"/>
              <w:numPr>
                <w:ilvl w:val="0"/>
                <w:numId w:val="3"/>
              </w:numPr>
              <w:rPr>
                <w:rFonts w:asciiTheme="minorHAnsi" w:hAnsiTheme="minorHAnsi" w:cstheme="minorHAnsi"/>
                <w:sz w:val="22"/>
                <w:szCs w:val="22"/>
              </w:rPr>
            </w:pPr>
            <w:r w:rsidRPr="00C06E66">
              <w:rPr>
                <w:rFonts w:asciiTheme="minorHAnsi" w:hAnsiTheme="minorHAnsi" w:cstheme="minorHAnsi"/>
                <w:sz w:val="22"/>
                <w:szCs w:val="22"/>
              </w:rPr>
              <w:t>Early childhood education and care</w:t>
            </w:r>
          </w:p>
          <w:p w14:paraId="6B8D7489" w14:textId="0E8F650C" w:rsidR="00810C75" w:rsidRPr="00C06E66" w:rsidRDefault="00810C75" w:rsidP="00006C97">
            <w:pPr>
              <w:pStyle w:val="ListParagraph"/>
              <w:numPr>
                <w:ilvl w:val="0"/>
                <w:numId w:val="3"/>
              </w:numPr>
              <w:rPr>
                <w:rFonts w:asciiTheme="minorHAnsi" w:hAnsiTheme="minorHAnsi" w:cstheme="minorHAnsi"/>
                <w:sz w:val="22"/>
                <w:szCs w:val="22"/>
              </w:rPr>
            </w:pPr>
            <w:r w:rsidRPr="00C06E66">
              <w:rPr>
                <w:rFonts w:asciiTheme="minorHAnsi" w:hAnsiTheme="minorHAnsi" w:cstheme="minorHAnsi"/>
                <w:sz w:val="22"/>
                <w:szCs w:val="22"/>
              </w:rPr>
              <w:t xml:space="preserve">Schools </w:t>
            </w:r>
          </w:p>
          <w:p w14:paraId="1455FFCA" w14:textId="77777777" w:rsidR="00810C75" w:rsidRDefault="00810C75" w:rsidP="00006C97">
            <w:pPr>
              <w:pStyle w:val="ListParagraph"/>
              <w:numPr>
                <w:ilvl w:val="0"/>
                <w:numId w:val="3"/>
              </w:numPr>
              <w:rPr>
                <w:rFonts w:asciiTheme="minorHAnsi" w:hAnsiTheme="minorHAnsi" w:cstheme="minorHAnsi"/>
                <w:sz w:val="22"/>
                <w:szCs w:val="22"/>
              </w:rPr>
            </w:pPr>
            <w:r w:rsidRPr="00C06E66">
              <w:rPr>
                <w:rFonts w:asciiTheme="minorHAnsi" w:hAnsiTheme="minorHAnsi" w:cstheme="minorHAnsi"/>
                <w:sz w:val="22"/>
                <w:szCs w:val="22"/>
              </w:rPr>
              <w:t>Tertiary (TAFEs and universities)</w:t>
            </w:r>
          </w:p>
          <w:p w14:paraId="2CBCAE4C" w14:textId="73DFE651" w:rsidR="00810C75" w:rsidRPr="00C06E66" w:rsidRDefault="006C5009" w:rsidP="00006C97">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Co-working facilities</w:t>
            </w:r>
          </w:p>
        </w:tc>
        <w:tc>
          <w:tcPr>
            <w:tcW w:w="3402" w:type="dxa"/>
          </w:tcPr>
          <w:p w14:paraId="5D775D45" w14:textId="38993DFE" w:rsidR="00810C75" w:rsidRPr="00C06E66" w:rsidRDefault="00810C75" w:rsidP="00AA7318">
            <w:pPr>
              <w:rPr>
                <w:rFonts w:cstheme="minorHAnsi"/>
              </w:rPr>
            </w:pPr>
            <w:r w:rsidRPr="00C06E66">
              <w:rPr>
                <w:rFonts w:cstheme="minorHAnsi"/>
              </w:rPr>
              <w:t xml:space="preserve">Public </w:t>
            </w:r>
            <w:r w:rsidR="00B01D73">
              <w:rPr>
                <w:rFonts w:cstheme="minorHAnsi"/>
              </w:rPr>
              <w:t>spaces</w:t>
            </w:r>
          </w:p>
          <w:p w14:paraId="4741FABB" w14:textId="32586F48" w:rsidR="00810C75" w:rsidRPr="00C06E66" w:rsidRDefault="00810C75" w:rsidP="00006C97">
            <w:pPr>
              <w:pStyle w:val="ListParagraph"/>
              <w:numPr>
                <w:ilvl w:val="0"/>
                <w:numId w:val="4"/>
              </w:numPr>
              <w:rPr>
                <w:rFonts w:asciiTheme="minorHAnsi" w:hAnsiTheme="minorHAnsi" w:cstheme="minorHAnsi"/>
                <w:sz w:val="22"/>
                <w:szCs w:val="22"/>
              </w:rPr>
            </w:pPr>
            <w:r w:rsidRPr="00C06E66">
              <w:rPr>
                <w:rFonts w:asciiTheme="minorHAnsi" w:hAnsiTheme="minorHAnsi" w:cstheme="minorHAnsi"/>
                <w:sz w:val="22"/>
                <w:szCs w:val="22"/>
              </w:rPr>
              <w:t>Sports spaces/fields</w:t>
            </w:r>
          </w:p>
          <w:p w14:paraId="493CA988" w14:textId="77777777" w:rsidR="00810C75" w:rsidRPr="00C06E66" w:rsidRDefault="00810C75" w:rsidP="00006C97">
            <w:pPr>
              <w:pStyle w:val="ListParagraph"/>
              <w:numPr>
                <w:ilvl w:val="0"/>
                <w:numId w:val="4"/>
              </w:numPr>
              <w:rPr>
                <w:rFonts w:asciiTheme="minorHAnsi" w:hAnsiTheme="minorHAnsi" w:cstheme="minorHAnsi"/>
                <w:sz w:val="22"/>
                <w:szCs w:val="22"/>
              </w:rPr>
            </w:pPr>
            <w:r w:rsidRPr="00C06E66">
              <w:rPr>
                <w:rFonts w:asciiTheme="minorHAnsi" w:hAnsiTheme="minorHAnsi" w:cstheme="minorHAnsi"/>
                <w:sz w:val="22"/>
                <w:szCs w:val="22"/>
              </w:rPr>
              <w:t>Parks</w:t>
            </w:r>
          </w:p>
          <w:p w14:paraId="374098D4" w14:textId="77777777" w:rsidR="00810C75" w:rsidRPr="00B01D73" w:rsidRDefault="00810C75" w:rsidP="00006C97">
            <w:pPr>
              <w:pStyle w:val="ListParagraph"/>
              <w:numPr>
                <w:ilvl w:val="0"/>
                <w:numId w:val="4"/>
              </w:numPr>
              <w:rPr>
                <w:rFonts w:ascii="Calibri" w:hAnsi="Calibri" w:cs="Calibri"/>
                <w:sz w:val="22"/>
                <w:szCs w:val="22"/>
              </w:rPr>
            </w:pPr>
            <w:r w:rsidRPr="00C06E66">
              <w:rPr>
                <w:rFonts w:asciiTheme="minorHAnsi" w:hAnsiTheme="minorHAnsi" w:cstheme="minorHAnsi"/>
                <w:sz w:val="22"/>
                <w:szCs w:val="22"/>
              </w:rPr>
              <w:t xml:space="preserve">Natural bush spaces (including </w:t>
            </w:r>
            <w:r w:rsidRPr="00B01D73">
              <w:rPr>
                <w:rFonts w:ascii="Calibri" w:hAnsi="Calibri" w:cs="Calibri"/>
                <w:sz w:val="22"/>
                <w:szCs w:val="22"/>
              </w:rPr>
              <w:t>environmental reserves)</w:t>
            </w:r>
          </w:p>
          <w:p w14:paraId="7CE05BC5" w14:textId="77777777" w:rsidR="006851D8" w:rsidRDefault="00810C75" w:rsidP="00006C97">
            <w:pPr>
              <w:pStyle w:val="ListParagraph"/>
              <w:numPr>
                <w:ilvl w:val="0"/>
                <w:numId w:val="4"/>
              </w:numPr>
              <w:rPr>
                <w:rFonts w:ascii="Calibri" w:hAnsi="Calibri" w:cs="Calibri"/>
                <w:sz w:val="22"/>
                <w:szCs w:val="22"/>
              </w:rPr>
            </w:pPr>
            <w:r w:rsidRPr="00B01D73">
              <w:rPr>
                <w:rFonts w:ascii="Calibri" w:hAnsi="Calibri" w:cs="Calibri"/>
                <w:sz w:val="22"/>
                <w:szCs w:val="22"/>
              </w:rPr>
              <w:t xml:space="preserve">Beaches, </w:t>
            </w:r>
            <w:proofErr w:type="gramStart"/>
            <w:r w:rsidRPr="00B01D73">
              <w:rPr>
                <w:rFonts w:ascii="Calibri" w:hAnsi="Calibri" w:cs="Calibri"/>
                <w:sz w:val="22"/>
                <w:szCs w:val="22"/>
              </w:rPr>
              <w:t>lakes</w:t>
            </w:r>
            <w:proofErr w:type="gramEnd"/>
            <w:r w:rsidRPr="00B01D73">
              <w:rPr>
                <w:rFonts w:ascii="Calibri" w:hAnsi="Calibri" w:cs="Calibri"/>
                <w:sz w:val="22"/>
                <w:szCs w:val="22"/>
              </w:rPr>
              <w:t xml:space="preserve"> and rivers</w:t>
            </w:r>
          </w:p>
          <w:p w14:paraId="290B90C2" w14:textId="54AF02F3" w:rsidR="00810C75" w:rsidRPr="00B01D73" w:rsidRDefault="00810C75" w:rsidP="00006C97">
            <w:pPr>
              <w:pStyle w:val="ListParagraph"/>
              <w:numPr>
                <w:ilvl w:val="0"/>
                <w:numId w:val="4"/>
              </w:numPr>
              <w:rPr>
                <w:rFonts w:ascii="Calibri" w:hAnsi="Calibri" w:cs="Calibri"/>
                <w:sz w:val="22"/>
                <w:szCs w:val="22"/>
              </w:rPr>
            </w:pPr>
            <w:r w:rsidRPr="00B01D73">
              <w:rPr>
                <w:rFonts w:ascii="Calibri" w:hAnsi="Calibri" w:cs="Calibri"/>
                <w:sz w:val="22"/>
                <w:szCs w:val="22"/>
              </w:rPr>
              <w:t>Public recreation facilities within open spaces</w:t>
            </w:r>
          </w:p>
          <w:p w14:paraId="3BBD319A" w14:textId="77777777" w:rsidR="00810C75" w:rsidRPr="00B01D73" w:rsidRDefault="00810C75" w:rsidP="00006C97">
            <w:pPr>
              <w:pStyle w:val="ListParagraph"/>
              <w:numPr>
                <w:ilvl w:val="0"/>
                <w:numId w:val="4"/>
              </w:numPr>
              <w:rPr>
                <w:rFonts w:ascii="Calibri" w:hAnsi="Calibri" w:cs="Calibri"/>
                <w:sz w:val="22"/>
                <w:szCs w:val="22"/>
              </w:rPr>
            </w:pPr>
            <w:r w:rsidRPr="00B01D73">
              <w:rPr>
                <w:rFonts w:ascii="Calibri" w:hAnsi="Calibri" w:cs="Calibri"/>
                <w:sz w:val="22"/>
                <w:szCs w:val="22"/>
              </w:rPr>
              <w:t>Swimming pools, ocean baths, splash areas</w:t>
            </w:r>
          </w:p>
          <w:p w14:paraId="6424B397" w14:textId="05B1DEF2" w:rsidR="00810C75" w:rsidRPr="00B01D73" w:rsidRDefault="00810C75" w:rsidP="00006C97">
            <w:pPr>
              <w:pStyle w:val="ListParagraph"/>
              <w:numPr>
                <w:ilvl w:val="0"/>
                <w:numId w:val="4"/>
              </w:numPr>
              <w:rPr>
                <w:rFonts w:ascii="Calibri" w:hAnsi="Calibri" w:cs="Calibri"/>
                <w:sz w:val="22"/>
                <w:szCs w:val="22"/>
              </w:rPr>
            </w:pPr>
            <w:r w:rsidRPr="00B01D73">
              <w:rPr>
                <w:rFonts w:ascii="Calibri" w:hAnsi="Calibri" w:cs="Calibri"/>
                <w:sz w:val="22"/>
                <w:szCs w:val="22"/>
              </w:rPr>
              <w:t xml:space="preserve">Surf </w:t>
            </w:r>
            <w:r w:rsidR="00790F57" w:rsidRPr="00B01D73">
              <w:rPr>
                <w:rFonts w:ascii="Calibri" w:hAnsi="Calibri" w:cs="Calibri"/>
                <w:sz w:val="22"/>
                <w:szCs w:val="22"/>
              </w:rPr>
              <w:t>c</w:t>
            </w:r>
            <w:r w:rsidRPr="00B01D73">
              <w:rPr>
                <w:rFonts w:ascii="Calibri" w:hAnsi="Calibri" w:cs="Calibri"/>
                <w:sz w:val="22"/>
                <w:szCs w:val="22"/>
              </w:rPr>
              <w:t>lubs</w:t>
            </w:r>
          </w:p>
          <w:p w14:paraId="6F0A8F1B" w14:textId="77777777" w:rsidR="00810C75" w:rsidRPr="00C06E66" w:rsidRDefault="00810C75" w:rsidP="00006C97">
            <w:pPr>
              <w:pStyle w:val="ListParagraph"/>
              <w:numPr>
                <w:ilvl w:val="0"/>
                <w:numId w:val="4"/>
              </w:numPr>
              <w:rPr>
                <w:rFonts w:asciiTheme="minorHAnsi" w:hAnsiTheme="minorHAnsi" w:cstheme="minorHAnsi"/>
                <w:sz w:val="22"/>
                <w:szCs w:val="22"/>
              </w:rPr>
            </w:pPr>
            <w:r w:rsidRPr="00C06E66">
              <w:rPr>
                <w:rFonts w:asciiTheme="minorHAnsi" w:hAnsiTheme="minorHAnsi" w:cstheme="minorHAnsi"/>
                <w:sz w:val="22"/>
                <w:szCs w:val="22"/>
              </w:rPr>
              <w:t>Playgrounds</w:t>
            </w:r>
          </w:p>
          <w:p w14:paraId="0320E431" w14:textId="77777777" w:rsidR="00810C75" w:rsidRPr="00C06E66" w:rsidRDefault="00810C75" w:rsidP="00006C97">
            <w:pPr>
              <w:pStyle w:val="ListParagraph"/>
              <w:numPr>
                <w:ilvl w:val="0"/>
                <w:numId w:val="4"/>
              </w:numPr>
              <w:rPr>
                <w:rFonts w:asciiTheme="minorHAnsi" w:hAnsiTheme="minorHAnsi" w:cstheme="minorHAnsi"/>
                <w:sz w:val="22"/>
                <w:szCs w:val="22"/>
              </w:rPr>
            </w:pPr>
            <w:r w:rsidRPr="00C06E66">
              <w:rPr>
                <w:rFonts w:asciiTheme="minorHAnsi" w:hAnsiTheme="minorHAnsi" w:cstheme="minorHAnsi"/>
                <w:sz w:val="22"/>
                <w:szCs w:val="22"/>
              </w:rPr>
              <w:t>Recreation courts</w:t>
            </w:r>
          </w:p>
          <w:p w14:paraId="1FDED623" w14:textId="77777777" w:rsidR="00810C75" w:rsidRPr="00C06E66" w:rsidRDefault="00810C75" w:rsidP="00006C97">
            <w:pPr>
              <w:pStyle w:val="ListParagraph"/>
              <w:numPr>
                <w:ilvl w:val="0"/>
                <w:numId w:val="4"/>
              </w:numPr>
              <w:rPr>
                <w:rFonts w:asciiTheme="minorHAnsi" w:hAnsiTheme="minorHAnsi" w:cstheme="minorHAnsi"/>
                <w:sz w:val="22"/>
                <w:szCs w:val="22"/>
              </w:rPr>
            </w:pPr>
            <w:r w:rsidRPr="00C06E66">
              <w:rPr>
                <w:rFonts w:asciiTheme="minorHAnsi" w:hAnsiTheme="minorHAnsi" w:cstheme="minorHAnsi"/>
                <w:sz w:val="22"/>
                <w:szCs w:val="22"/>
              </w:rPr>
              <w:t>Skate/BMX/leisure parks</w:t>
            </w:r>
          </w:p>
          <w:p w14:paraId="42C9C83F" w14:textId="77777777" w:rsidR="00810C75" w:rsidRPr="00C06E66" w:rsidRDefault="00810C75" w:rsidP="00006C97">
            <w:pPr>
              <w:pStyle w:val="ListParagraph"/>
              <w:numPr>
                <w:ilvl w:val="0"/>
                <w:numId w:val="4"/>
              </w:numPr>
              <w:rPr>
                <w:rFonts w:asciiTheme="minorHAnsi" w:hAnsiTheme="minorHAnsi" w:cstheme="minorHAnsi"/>
                <w:sz w:val="22"/>
                <w:szCs w:val="22"/>
              </w:rPr>
            </w:pPr>
            <w:r w:rsidRPr="00C06E66">
              <w:rPr>
                <w:rFonts w:asciiTheme="minorHAnsi" w:hAnsiTheme="minorHAnsi" w:cstheme="minorHAnsi"/>
                <w:sz w:val="22"/>
                <w:szCs w:val="22"/>
              </w:rPr>
              <w:t>Community gardens</w:t>
            </w:r>
          </w:p>
          <w:p w14:paraId="5213E6F6" w14:textId="77777777" w:rsidR="00810C75" w:rsidRPr="00C06E66" w:rsidRDefault="00810C75" w:rsidP="00006C97">
            <w:pPr>
              <w:pStyle w:val="ListParagraph"/>
              <w:numPr>
                <w:ilvl w:val="0"/>
                <w:numId w:val="4"/>
              </w:numPr>
              <w:rPr>
                <w:rFonts w:asciiTheme="minorHAnsi" w:hAnsiTheme="minorHAnsi" w:cstheme="minorHAnsi"/>
                <w:sz w:val="22"/>
                <w:szCs w:val="22"/>
              </w:rPr>
            </w:pPr>
            <w:r w:rsidRPr="00C06E66">
              <w:rPr>
                <w:rFonts w:asciiTheme="minorHAnsi" w:hAnsiTheme="minorHAnsi" w:cstheme="minorHAnsi"/>
                <w:sz w:val="22"/>
                <w:szCs w:val="22"/>
              </w:rPr>
              <w:t>Outdoor exercise equipment</w:t>
            </w:r>
          </w:p>
          <w:p w14:paraId="60904F8B" w14:textId="77777777" w:rsidR="00810C75" w:rsidRPr="00C06E66" w:rsidRDefault="00810C75" w:rsidP="00006C97">
            <w:pPr>
              <w:pStyle w:val="ListParagraph"/>
              <w:numPr>
                <w:ilvl w:val="0"/>
                <w:numId w:val="4"/>
              </w:numPr>
              <w:rPr>
                <w:rFonts w:asciiTheme="minorHAnsi" w:hAnsiTheme="minorHAnsi" w:cstheme="minorHAnsi"/>
                <w:sz w:val="22"/>
                <w:szCs w:val="22"/>
              </w:rPr>
            </w:pPr>
            <w:r w:rsidRPr="00C06E66">
              <w:rPr>
                <w:rFonts w:asciiTheme="minorHAnsi" w:hAnsiTheme="minorHAnsi" w:cstheme="minorHAnsi"/>
                <w:sz w:val="22"/>
                <w:szCs w:val="22"/>
              </w:rPr>
              <w:t>Dog exercise areas</w:t>
            </w:r>
          </w:p>
        </w:tc>
        <w:tc>
          <w:tcPr>
            <w:tcW w:w="2835" w:type="dxa"/>
          </w:tcPr>
          <w:p w14:paraId="1B488215" w14:textId="66905CB4" w:rsidR="00810C75" w:rsidRPr="00C06E66" w:rsidRDefault="00810C75" w:rsidP="00006C97">
            <w:pPr>
              <w:pStyle w:val="ListParagraph"/>
              <w:numPr>
                <w:ilvl w:val="0"/>
                <w:numId w:val="4"/>
              </w:numPr>
              <w:rPr>
                <w:rFonts w:asciiTheme="minorHAnsi" w:hAnsiTheme="minorHAnsi" w:cstheme="minorHAnsi"/>
                <w:sz w:val="22"/>
                <w:szCs w:val="22"/>
              </w:rPr>
            </w:pPr>
            <w:r w:rsidRPr="00C06E66">
              <w:rPr>
                <w:rFonts w:asciiTheme="minorHAnsi" w:hAnsiTheme="minorHAnsi" w:cstheme="minorHAnsi"/>
                <w:sz w:val="22"/>
                <w:szCs w:val="22"/>
              </w:rPr>
              <w:t>Community, cultural</w:t>
            </w:r>
            <w:r w:rsidR="00673CAB">
              <w:rPr>
                <w:rFonts w:asciiTheme="minorHAnsi" w:hAnsiTheme="minorHAnsi" w:cstheme="minorHAnsi"/>
                <w:sz w:val="22"/>
                <w:szCs w:val="22"/>
              </w:rPr>
              <w:t xml:space="preserve"> </w:t>
            </w:r>
            <w:r w:rsidRPr="00C06E66">
              <w:rPr>
                <w:rFonts w:asciiTheme="minorHAnsi" w:hAnsiTheme="minorHAnsi" w:cstheme="minorHAnsi"/>
                <w:sz w:val="22"/>
                <w:szCs w:val="22"/>
              </w:rPr>
              <w:t xml:space="preserve">and recreational services, </w:t>
            </w:r>
            <w:proofErr w:type="gramStart"/>
            <w:r w:rsidRPr="00C06E66">
              <w:rPr>
                <w:rFonts w:asciiTheme="minorHAnsi" w:hAnsiTheme="minorHAnsi" w:cstheme="minorHAnsi"/>
                <w:sz w:val="22"/>
                <w:szCs w:val="22"/>
              </w:rPr>
              <w:t>programs</w:t>
            </w:r>
            <w:proofErr w:type="gramEnd"/>
            <w:r w:rsidRPr="00C06E66">
              <w:rPr>
                <w:rFonts w:asciiTheme="minorHAnsi" w:hAnsiTheme="minorHAnsi" w:cstheme="minorHAnsi"/>
                <w:sz w:val="22"/>
                <w:szCs w:val="22"/>
              </w:rPr>
              <w:t xml:space="preserve"> and events that contribute to wellbeing and connection, learning and education, cultural development, emergency services, health and social justice</w:t>
            </w:r>
          </w:p>
          <w:p w14:paraId="47B31966" w14:textId="4B414EAA" w:rsidR="00810C75" w:rsidRPr="00C06E66" w:rsidRDefault="00810C75" w:rsidP="00006C97">
            <w:pPr>
              <w:pStyle w:val="ListParagraph"/>
              <w:numPr>
                <w:ilvl w:val="0"/>
                <w:numId w:val="4"/>
              </w:numPr>
              <w:rPr>
                <w:rFonts w:asciiTheme="minorHAnsi" w:hAnsiTheme="minorHAnsi" w:cstheme="minorHAnsi"/>
                <w:sz w:val="22"/>
                <w:szCs w:val="22"/>
              </w:rPr>
            </w:pPr>
            <w:r w:rsidRPr="00C06E66">
              <w:rPr>
                <w:rFonts w:asciiTheme="minorHAnsi" w:hAnsiTheme="minorHAnsi" w:cstheme="minorHAnsi"/>
                <w:sz w:val="22"/>
                <w:szCs w:val="22"/>
              </w:rPr>
              <w:t>Provides equitabl</w:t>
            </w:r>
            <w:r w:rsidR="00673CAB">
              <w:rPr>
                <w:rFonts w:asciiTheme="minorHAnsi" w:hAnsiTheme="minorHAnsi" w:cstheme="minorHAnsi"/>
                <w:sz w:val="22"/>
                <w:szCs w:val="22"/>
              </w:rPr>
              <w:t>e</w:t>
            </w:r>
            <w:r w:rsidRPr="00C06E66">
              <w:rPr>
                <w:rFonts w:asciiTheme="minorHAnsi" w:hAnsiTheme="minorHAnsi" w:cstheme="minorHAnsi"/>
                <w:sz w:val="22"/>
                <w:szCs w:val="22"/>
              </w:rPr>
              <w:t xml:space="preserve"> opportunities for all to access social welfare and community services providers</w:t>
            </w:r>
            <w:r w:rsidR="00410539">
              <w:rPr>
                <w:rFonts w:asciiTheme="minorHAnsi" w:hAnsiTheme="minorHAnsi" w:cstheme="minorHAnsi"/>
                <w:sz w:val="22"/>
                <w:szCs w:val="22"/>
              </w:rPr>
              <w:t xml:space="preserve">, as well as </w:t>
            </w:r>
            <w:r w:rsidRPr="00C06E66">
              <w:rPr>
                <w:rFonts w:asciiTheme="minorHAnsi" w:hAnsiTheme="minorHAnsi" w:cstheme="minorHAnsi"/>
                <w:sz w:val="22"/>
                <w:szCs w:val="22"/>
              </w:rPr>
              <w:t>individual activities and programs</w:t>
            </w:r>
          </w:p>
          <w:p w14:paraId="3CE2399E" w14:textId="77777777" w:rsidR="00810C75" w:rsidRPr="00C06E66" w:rsidRDefault="00810C75" w:rsidP="00AA7318">
            <w:pPr>
              <w:rPr>
                <w:rFonts w:cstheme="minorHAnsi"/>
              </w:rPr>
            </w:pPr>
          </w:p>
        </w:tc>
      </w:tr>
    </w:tbl>
    <w:p w14:paraId="12A60BE2" w14:textId="77777777" w:rsidR="00B225DA" w:rsidRPr="00C06E66" w:rsidRDefault="00B225DA" w:rsidP="002027A4">
      <w:pPr>
        <w:rPr>
          <w:b/>
          <w:bCs/>
        </w:rPr>
      </w:pPr>
    </w:p>
    <w:p w14:paraId="4A6F3987" w14:textId="77777777" w:rsidR="00CA48FA" w:rsidRDefault="00CA48FA">
      <w:pPr>
        <w:rPr>
          <w:rStyle w:val="IntenseReference"/>
          <w:b w:val="0"/>
          <w:smallCaps w:val="0"/>
          <w:spacing w:val="0"/>
          <w:sz w:val="36"/>
          <w:szCs w:val="26"/>
        </w:rPr>
      </w:pPr>
      <w:r>
        <w:rPr>
          <w:rStyle w:val="IntenseReference"/>
          <w:b w:val="0"/>
          <w:smallCaps w:val="0"/>
          <w:spacing w:val="0"/>
          <w:sz w:val="36"/>
          <w:szCs w:val="26"/>
        </w:rPr>
        <w:br w:type="page"/>
      </w:r>
    </w:p>
    <w:p w14:paraId="2C1CCBD1" w14:textId="4D5B80F6" w:rsidR="002027A4" w:rsidRPr="00D63EBE" w:rsidRDefault="00CA48FA" w:rsidP="00EA6383">
      <w:pPr>
        <w:ind w:left="-284"/>
        <w:rPr>
          <w:rStyle w:val="IntenseReference"/>
          <w:b w:val="0"/>
          <w:smallCaps w:val="0"/>
          <w:spacing w:val="0"/>
          <w:sz w:val="36"/>
          <w:szCs w:val="26"/>
        </w:rPr>
      </w:pPr>
      <w:r w:rsidRPr="00EA6383">
        <w:rPr>
          <w:rStyle w:val="IntenseReference"/>
          <w:bCs w:val="0"/>
          <w:smallCaps w:val="0"/>
          <w:spacing w:val="0"/>
          <w:sz w:val="36"/>
          <w:szCs w:val="26"/>
        </w:rPr>
        <w:t>W</w:t>
      </w:r>
      <w:r w:rsidR="002027A4" w:rsidRPr="00EA6383">
        <w:rPr>
          <w:rStyle w:val="IntenseReference"/>
          <w:bCs w:val="0"/>
          <w:smallCaps w:val="0"/>
          <w:spacing w:val="0"/>
          <w:sz w:val="36"/>
          <w:szCs w:val="26"/>
        </w:rPr>
        <w:t>hy</w:t>
      </w:r>
      <w:r w:rsidR="002027A4" w:rsidRPr="00D63EBE">
        <w:rPr>
          <w:rStyle w:val="IntenseReference"/>
          <w:smallCaps w:val="0"/>
          <w:spacing w:val="0"/>
          <w:sz w:val="36"/>
          <w:szCs w:val="26"/>
        </w:rPr>
        <w:t xml:space="preserve"> social infrastructure matters</w:t>
      </w:r>
    </w:p>
    <w:p w14:paraId="67C3DA47" w14:textId="220A90CF" w:rsidR="002027A4" w:rsidRPr="00D90008" w:rsidRDefault="002027A4" w:rsidP="00EA6383">
      <w:pPr>
        <w:ind w:left="-284"/>
      </w:pPr>
      <w:r w:rsidRPr="00D90008">
        <w:t xml:space="preserve">The way we plan, </w:t>
      </w:r>
      <w:proofErr w:type="gramStart"/>
      <w:r w:rsidRPr="00D90008">
        <w:t>deliver</w:t>
      </w:r>
      <w:proofErr w:type="gramEnd"/>
      <w:r w:rsidRPr="00D90008">
        <w:t xml:space="preserve"> and enable our social infrastructure will play an important role in improving equity, accessibility and connectivity across Newcastle. Social infrastructure </w:t>
      </w:r>
      <w:r w:rsidR="0099079E" w:rsidRPr="00D90008">
        <w:t xml:space="preserve">provides </w:t>
      </w:r>
      <w:r w:rsidRPr="00D90008">
        <w:t xml:space="preserve">many benefits </w:t>
      </w:r>
      <w:r w:rsidR="00736CD5" w:rsidRPr="00D90008">
        <w:t>to the city and its people</w:t>
      </w:r>
      <w:r w:rsidRPr="00D90008">
        <w:t>.</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678"/>
      </w:tblGrid>
      <w:tr w:rsidR="00783C2A" w:rsidRPr="00C06E66" w14:paraId="5C58E200" w14:textId="77777777" w:rsidTr="31665BE9">
        <w:trPr>
          <w:trHeight w:val="5802"/>
        </w:trPr>
        <w:tc>
          <w:tcPr>
            <w:tcW w:w="4962" w:type="dxa"/>
          </w:tcPr>
          <w:p w14:paraId="466104D2" w14:textId="77777777" w:rsidR="002027A4" w:rsidRPr="00740EED" w:rsidRDefault="002027A4" w:rsidP="00AA7318">
            <w:pPr>
              <w:rPr>
                <w:b/>
                <w:i/>
                <w:iCs/>
                <w:sz w:val="20"/>
                <w:szCs w:val="20"/>
              </w:rPr>
            </w:pPr>
            <w:r w:rsidRPr="00740EED">
              <w:rPr>
                <w:b/>
                <w:i/>
                <w:iCs/>
                <w:sz w:val="20"/>
                <w:szCs w:val="20"/>
              </w:rPr>
              <w:t>Liveability​</w:t>
            </w:r>
          </w:p>
          <w:p w14:paraId="1302BF8A" w14:textId="2E87F8A9" w:rsidR="002027A4" w:rsidRPr="00740EED" w:rsidRDefault="002027A4" w:rsidP="00AA7318">
            <w:pPr>
              <w:rPr>
                <w:bCs/>
                <w:sz w:val="20"/>
                <w:szCs w:val="20"/>
              </w:rPr>
            </w:pPr>
            <w:r w:rsidRPr="00740EED">
              <w:rPr>
                <w:bCs/>
                <w:sz w:val="20"/>
                <w:szCs w:val="20"/>
              </w:rPr>
              <w:t xml:space="preserve">Liveable places have great access to </w:t>
            </w:r>
            <w:r w:rsidR="00D90008" w:rsidRPr="00740EED">
              <w:rPr>
                <w:bCs/>
                <w:sz w:val="20"/>
                <w:szCs w:val="20"/>
              </w:rPr>
              <w:t>SI</w:t>
            </w:r>
            <w:r w:rsidRPr="00740EED">
              <w:rPr>
                <w:bCs/>
                <w:sz w:val="20"/>
                <w:szCs w:val="20"/>
              </w:rPr>
              <w:t xml:space="preserve"> that enables lifelong learning</w:t>
            </w:r>
            <w:r w:rsidR="00C109B5" w:rsidRPr="00740EED">
              <w:rPr>
                <w:bCs/>
                <w:sz w:val="20"/>
                <w:szCs w:val="20"/>
              </w:rPr>
              <w:t xml:space="preserve">, </w:t>
            </w:r>
            <w:r w:rsidRPr="00740EED">
              <w:rPr>
                <w:bCs/>
                <w:sz w:val="20"/>
                <w:szCs w:val="20"/>
              </w:rPr>
              <w:t>creative expression, and supports</w:t>
            </w:r>
            <w:r w:rsidRPr="00740EED" w:rsidDel="004545EA">
              <w:rPr>
                <w:bCs/>
                <w:sz w:val="20"/>
                <w:szCs w:val="20"/>
              </w:rPr>
              <w:t xml:space="preserve"> </w:t>
            </w:r>
            <w:r w:rsidRPr="00740EED">
              <w:rPr>
                <w:bCs/>
                <w:sz w:val="20"/>
                <w:szCs w:val="20"/>
              </w:rPr>
              <w:t>social and cultural networks.​</w:t>
            </w:r>
            <w:r w:rsidR="006268C8" w:rsidRPr="00740EED">
              <w:rPr>
                <w:bCs/>
                <w:sz w:val="20"/>
                <w:szCs w:val="20"/>
              </w:rPr>
              <w:t xml:space="preserve"> </w:t>
            </w:r>
          </w:p>
          <w:p w14:paraId="6B7ABD0A" w14:textId="0F758FA8" w:rsidR="002027A4" w:rsidRPr="00740EED" w:rsidRDefault="00D90008" w:rsidP="00AA7318">
            <w:pPr>
              <w:rPr>
                <w:bCs/>
                <w:sz w:val="20"/>
                <w:szCs w:val="20"/>
              </w:rPr>
            </w:pPr>
            <w:r w:rsidRPr="00740EED">
              <w:rPr>
                <w:bCs/>
                <w:sz w:val="20"/>
                <w:szCs w:val="20"/>
              </w:rPr>
              <w:t>SI</w:t>
            </w:r>
            <w:r w:rsidR="002027A4" w:rsidRPr="00740EED">
              <w:rPr>
                <w:bCs/>
                <w:sz w:val="20"/>
                <w:szCs w:val="20"/>
              </w:rPr>
              <w:t xml:space="preserve"> contributes to and strengthens the vitality, </w:t>
            </w:r>
            <w:proofErr w:type="gramStart"/>
            <w:r w:rsidR="002027A4" w:rsidRPr="00740EED">
              <w:rPr>
                <w:bCs/>
                <w:sz w:val="20"/>
                <w:szCs w:val="20"/>
              </w:rPr>
              <w:t>identity</w:t>
            </w:r>
            <w:proofErr w:type="gramEnd"/>
            <w:r w:rsidR="002027A4" w:rsidRPr="00740EED">
              <w:rPr>
                <w:bCs/>
                <w:sz w:val="20"/>
                <w:szCs w:val="20"/>
              </w:rPr>
              <w:t xml:space="preserve"> and character of urban centres</w:t>
            </w:r>
            <w:r w:rsidR="002027A4" w:rsidRPr="00740EED">
              <w:rPr>
                <w:bCs/>
                <w:sz w:val="20"/>
                <w:szCs w:val="20"/>
                <w:vertAlign w:val="superscript"/>
              </w:rPr>
              <w:t>1</w:t>
            </w:r>
            <w:r w:rsidR="002027A4" w:rsidRPr="00740EED">
              <w:rPr>
                <w:bCs/>
                <w:sz w:val="20"/>
                <w:szCs w:val="20"/>
              </w:rPr>
              <w:t xml:space="preserve">. It is ideally situated on​ landmark sites with distinctive architecture and quality design. Local stories and culture can be ingrained in the building fabric to assist in fostering community identity and ownership. In high-density communities, </w:t>
            </w:r>
            <w:r w:rsidRPr="00740EED">
              <w:rPr>
                <w:bCs/>
                <w:sz w:val="20"/>
                <w:szCs w:val="20"/>
              </w:rPr>
              <w:t>SI</w:t>
            </w:r>
            <w:r w:rsidR="002027A4" w:rsidRPr="00740EED">
              <w:rPr>
                <w:bCs/>
                <w:sz w:val="20"/>
                <w:szCs w:val="20"/>
              </w:rPr>
              <w:t xml:space="preserve"> improves liveability significantly by having an important role as ‘community living rooms’, ‘community backyards’ and ‘break-out spaces’</w:t>
            </w:r>
            <w:r w:rsidR="002027A4" w:rsidRPr="00740EED">
              <w:rPr>
                <w:bCs/>
                <w:sz w:val="20"/>
                <w:szCs w:val="20"/>
                <w:vertAlign w:val="superscript"/>
              </w:rPr>
              <w:t>1</w:t>
            </w:r>
            <w:r w:rsidR="002027A4" w:rsidRPr="00740EED">
              <w:rPr>
                <w:bCs/>
                <w:sz w:val="20"/>
                <w:szCs w:val="20"/>
              </w:rPr>
              <w:t>.​</w:t>
            </w:r>
          </w:p>
          <w:p w14:paraId="68A82E09" w14:textId="38455273" w:rsidR="002027A4" w:rsidRPr="00740EED" w:rsidRDefault="002027A4" w:rsidP="00AA7318">
            <w:pPr>
              <w:rPr>
                <w:b/>
                <w:bCs/>
                <w:sz w:val="20"/>
                <w:szCs w:val="20"/>
              </w:rPr>
            </w:pPr>
            <w:r w:rsidRPr="00CA48FA">
              <w:rPr>
                <w:bCs/>
                <w:sz w:val="18"/>
                <w:szCs w:val="18"/>
              </w:rPr>
              <w:t xml:space="preserve">1 Infrastructure Australia, </w:t>
            </w:r>
            <w:r w:rsidR="0091784D" w:rsidRPr="00CA48FA">
              <w:rPr>
                <w:bCs/>
                <w:sz w:val="18"/>
                <w:szCs w:val="18"/>
              </w:rPr>
              <w:t>‘</w:t>
            </w:r>
            <w:r w:rsidRPr="00CA48FA">
              <w:rPr>
                <w:bCs/>
                <w:sz w:val="18"/>
                <w:szCs w:val="18"/>
              </w:rPr>
              <w:t>Social infrastructure</w:t>
            </w:r>
            <w:r w:rsidR="0091784D" w:rsidRPr="00CA48FA">
              <w:rPr>
                <w:bCs/>
                <w:sz w:val="18"/>
                <w:szCs w:val="18"/>
              </w:rPr>
              <w:t>’</w:t>
            </w:r>
            <w:r w:rsidRPr="00CA48FA">
              <w:rPr>
                <w:bCs/>
                <w:sz w:val="18"/>
                <w:szCs w:val="18"/>
              </w:rPr>
              <w:t xml:space="preserve"> in </w:t>
            </w:r>
            <w:r w:rsidRPr="00CA48FA">
              <w:rPr>
                <w:bCs/>
                <w:i/>
                <w:iCs/>
                <w:sz w:val="18"/>
                <w:szCs w:val="18"/>
              </w:rPr>
              <w:t>Australian Infrastructure Audit 2019</w:t>
            </w:r>
            <w:r w:rsidRPr="00CA48FA">
              <w:rPr>
                <w:bCs/>
                <w:sz w:val="18"/>
                <w:szCs w:val="18"/>
              </w:rPr>
              <w:t>, 2019​​</w:t>
            </w:r>
          </w:p>
        </w:tc>
        <w:tc>
          <w:tcPr>
            <w:tcW w:w="4678" w:type="dxa"/>
          </w:tcPr>
          <w:p w14:paraId="16FB07AF" w14:textId="77777777" w:rsidR="002027A4" w:rsidRPr="00740EED" w:rsidRDefault="002027A4" w:rsidP="00AA7318">
            <w:pPr>
              <w:rPr>
                <w:b/>
                <w:sz w:val="20"/>
                <w:szCs w:val="20"/>
              </w:rPr>
            </w:pPr>
            <w:r w:rsidRPr="00740EED">
              <w:rPr>
                <w:b/>
                <w:i/>
                <w:iCs/>
                <w:sz w:val="20"/>
                <w:szCs w:val="20"/>
              </w:rPr>
              <w:t>Education and economic growth</w:t>
            </w:r>
            <w:r w:rsidRPr="00740EED">
              <w:rPr>
                <w:b/>
                <w:sz w:val="20"/>
                <w:szCs w:val="20"/>
              </w:rPr>
              <w:t>​</w:t>
            </w:r>
          </w:p>
          <w:p w14:paraId="685ACB88" w14:textId="3561FB24" w:rsidR="00AD2B8C" w:rsidRPr="00740EED" w:rsidRDefault="00D90008" w:rsidP="00AA7318">
            <w:pPr>
              <w:rPr>
                <w:bCs/>
                <w:sz w:val="20"/>
                <w:szCs w:val="20"/>
              </w:rPr>
            </w:pPr>
            <w:r w:rsidRPr="00740EED">
              <w:rPr>
                <w:bCs/>
                <w:sz w:val="20"/>
                <w:szCs w:val="20"/>
              </w:rPr>
              <w:t>SI</w:t>
            </w:r>
            <w:r w:rsidR="002027A4" w:rsidRPr="00740EED">
              <w:rPr>
                <w:bCs/>
                <w:sz w:val="20"/>
                <w:szCs w:val="20"/>
              </w:rPr>
              <w:t xml:space="preserve"> is instrumental in supporting local businesses</w:t>
            </w:r>
            <w:r w:rsidR="007A640D" w:rsidRPr="00740EED">
              <w:rPr>
                <w:bCs/>
                <w:sz w:val="20"/>
                <w:szCs w:val="20"/>
              </w:rPr>
              <w:t>:</w:t>
            </w:r>
            <w:r w:rsidR="002027A4" w:rsidRPr="00740EED">
              <w:rPr>
                <w:bCs/>
                <w:sz w:val="20"/>
                <w:szCs w:val="20"/>
              </w:rPr>
              <w:t xml:space="preserve"> </w:t>
            </w:r>
            <w:r w:rsidR="007A640D" w:rsidRPr="00740EED">
              <w:rPr>
                <w:bCs/>
                <w:sz w:val="20"/>
                <w:szCs w:val="20"/>
              </w:rPr>
              <w:t>i</w:t>
            </w:r>
            <w:r w:rsidR="002027A4" w:rsidRPr="00740EED">
              <w:rPr>
                <w:bCs/>
                <w:sz w:val="20"/>
                <w:szCs w:val="20"/>
              </w:rPr>
              <w:t>t creates new job opportunities</w:t>
            </w:r>
            <w:r w:rsidR="007A640D" w:rsidRPr="00740EED">
              <w:rPr>
                <w:bCs/>
                <w:sz w:val="20"/>
                <w:szCs w:val="20"/>
              </w:rPr>
              <w:t>;</w:t>
            </w:r>
            <w:r w:rsidR="002027A4" w:rsidRPr="00740EED">
              <w:rPr>
                <w:bCs/>
                <w:sz w:val="20"/>
                <w:szCs w:val="20"/>
              </w:rPr>
              <w:t xml:space="preserve"> provides spaces and services that promote learning</w:t>
            </w:r>
            <w:r w:rsidR="006230B5" w:rsidRPr="00740EED">
              <w:rPr>
                <w:bCs/>
                <w:sz w:val="20"/>
                <w:szCs w:val="20"/>
              </w:rPr>
              <w:t xml:space="preserve"> and development of peop</w:t>
            </w:r>
            <w:r w:rsidR="00E53EBB" w:rsidRPr="00740EED">
              <w:rPr>
                <w:bCs/>
                <w:sz w:val="20"/>
                <w:szCs w:val="20"/>
              </w:rPr>
              <w:t>le</w:t>
            </w:r>
            <w:r w:rsidR="007A640D" w:rsidRPr="00740EED">
              <w:rPr>
                <w:bCs/>
                <w:sz w:val="20"/>
                <w:szCs w:val="20"/>
              </w:rPr>
              <w:t>;</w:t>
            </w:r>
            <w:r w:rsidR="002027A4" w:rsidRPr="00740EED">
              <w:rPr>
                <w:bCs/>
                <w:sz w:val="20"/>
                <w:szCs w:val="20"/>
              </w:rPr>
              <w:t xml:space="preserve"> provides spaces for co-working, </w:t>
            </w:r>
            <w:proofErr w:type="gramStart"/>
            <w:r w:rsidR="00615894" w:rsidRPr="00740EED">
              <w:rPr>
                <w:bCs/>
                <w:sz w:val="20"/>
                <w:szCs w:val="20"/>
              </w:rPr>
              <w:t>networking</w:t>
            </w:r>
            <w:proofErr w:type="gramEnd"/>
            <w:r w:rsidR="002027A4" w:rsidRPr="00740EED">
              <w:rPr>
                <w:bCs/>
                <w:sz w:val="20"/>
                <w:szCs w:val="20"/>
              </w:rPr>
              <w:t xml:space="preserve"> and entrepreneurship; </w:t>
            </w:r>
            <w:r w:rsidR="00F10371" w:rsidRPr="00740EED">
              <w:rPr>
                <w:bCs/>
                <w:sz w:val="20"/>
                <w:szCs w:val="20"/>
              </w:rPr>
              <w:t>and i</w:t>
            </w:r>
            <w:r w:rsidR="00F03422" w:rsidRPr="00740EED">
              <w:rPr>
                <w:bCs/>
                <w:sz w:val="20"/>
                <w:szCs w:val="20"/>
              </w:rPr>
              <w:t>t activa</w:t>
            </w:r>
            <w:r w:rsidR="006D54A7" w:rsidRPr="00740EED">
              <w:rPr>
                <w:bCs/>
                <w:sz w:val="20"/>
                <w:szCs w:val="20"/>
              </w:rPr>
              <w:t>tes urban centres</w:t>
            </w:r>
            <w:r w:rsidR="002027A4" w:rsidRPr="00740EED">
              <w:rPr>
                <w:bCs/>
                <w:sz w:val="20"/>
                <w:szCs w:val="20"/>
              </w:rPr>
              <w:t xml:space="preserve">. </w:t>
            </w:r>
          </w:p>
          <w:p w14:paraId="37627414" w14:textId="7D9DCD5D" w:rsidR="002027A4" w:rsidRPr="00740EED" w:rsidRDefault="00173E6C" w:rsidP="00AA7318">
            <w:pPr>
              <w:rPr>
                <w:bCs/>
                <w:sz w:val="20"/>
                <w:szCs w:val="20"/>
              </w:rPr>
            </w:pPr>
            <w:r w:rsidRPr="00740EED">
              <w:rPr>
                <w:bCs/>
                <w:sz w:val="20"/>
                <w:szCs w:val="20"/>
              </w:rPr>
              <w:t>Libraries</w:t>
            </w:r>
            <w:r w:rsidR="002027A4" w:rsidRPr="00740EED">
              <w:rPr>
                <w:bCs/>
                <w:sz w:val="20"/>
                <w:szCs w:val="20"/>
              </w:rPr>
              <w:t xml:space="preserve">, arts </w:t>
            </w:r>
            <w:proofErr w:type="gramStart"/>
            <w:r w:rsidR="00615894" w:rsidRPr="00740EED">
              <w:rPr>
                <w:bCs/>
                <w:sz w:val="20"/>
                <w:szCs w:val="20"/>
              </w:rPr>
              <w:t>spaces</w:t>
            </w:r>
            <w:proofErr w:type="gramEnd"/>
            <w:r w:rsidR="002027A4" w:rsidRPr="00740EED">
              <w:rPr>
                <w:bCs/>
                <w:sz w:val="20"/>
                <w:szCs w:val="20"/>
              </w:rPr>
              <w:t xml:space="preserve"> and multipurpose urban spaces </w:t>
            </w:r>
            <w:r w:rsidR="00C57879" w:rsidRPr="00740EED">
              <w:rPr>
                <w:bCs/>
                <w:sz w:val="20"/>
                <w:szCs w:val="20"/>
              </w:rPr>
              <w:t>invite</w:t>
            </w:r>
            <w:r w:rsidR="00200996" w:rsidRPr="00740EED">
              <w:rPr>
                <w:bCs/>
                <w:sz w:val="20"/>
                <w:szCs w:val="20"/>
              </w:rPr>
              <w:t xml:space="preserve"> local and tourist participation, </w:t>
            </w:r>
            <w:r w:rsidR="002027A4" w:rsidRPr="00740EED">
              <w:rPr>
                <w:bCs/>
                <w:sz w:val="20"/>
                <w:szCs w:val="20"/>
              </w:rPr>
              <w:t>in turn generat</w:t>
            </w:r>
            <w:r w:rsidR="00200996" w:rsidRPr="00740EED">
              <w:rPr>
                <w:bCs/>
                <w:sz w:val="20"/>
                <w:szCs w:val="20"/>
              </w:rPr>
              <w:t xml:space="preserve">ing </w:t>
            </w:r>
            <w:r w:rsidR="002027A4" w:rsidRPr="00740EED">
              <w:rPr>
                <w:bCs/>
                <w:sz w:val="20"/>
                <w:szCs w:val="20"/>
              </w:rPr>
              <w:t>economic outcomes. This type of investment can provide a revenue​ stream and stable employment to support local economies in regional areas.</w:t>
            </w:r>
            <w:r w:rsidR="002027A4" w:rsidRPr="00740EED">
              <w:rPr>
                <w:bCs/>
                <w:sz w:val="20"/>
                <w:szCs w:val="20"/>
                <w:vertAlign w:val="superscript"/>
              </w:rPr>
              <w:t>2</w:t>
            </w:r>
            <w:r w:rsidR="002027A4" w:rsidRPr="00740EED">
              <w:rPr>
                <w:bCs/>
                <w:sz w:val="20"/>
                <w:szCs w:val="20"/>
              </w:rPr>
              <w:t>​</w:t>
            </w:r>
          </w:p>
          <w:p w14:paraId="570C033F" w14:textId="2B4761C9" w:rsidR="002027A4" w:rsidRPr="00740EED" w:rsidRDefault="002027A4" w:rsidP="00AA7318">
            <w:pPr>
              <w:rPr>
                <w:bCs/>
                <w:sz w:val="20"/>
                <w:szCs w:val="20"/>
              </w:rPr>
            </w:pPr>
            <w:r w:rsidRPr="00740EED">
              <w:rPr>
                <w:bCs/>
                <w:sz w:val="20"/>
                <w:szCs w:val="20"/>
              </w:rPr>
              <w:t xml:space="preserve">When located in town and strategic centres, </w:t>
            </w:r>
            <w:r w:rsidR="00D90008" w:rsidRPr="00740EED">
              <w:rPr>
                <w:bCs/>
                <w:sz w:val="20"/>
                <w:szCs w:val="20"/>
              </w:rPr>
              <w:t>SI</w:t>
            </w:r>
            <w:r w:rsidRPr="00740EED">
              <w:rPr>
                <w:bCs/>
                <w:sz w:val="20"/>
                <w:szCs w:val="20"/>
              </w:rPr>
              <w:t xml:space="preserve"> such as libraries and multipurpose community centres</w:t>
            </w:r>
            <w:r w:rsidR="005E021A" w:rsidRPr="00740EED">
              <w:rPr>
                <w:bCs/>
                <w:sz w:val="20"/>
                <w:szCs w:val="20"/>
              </w:rPr>
              <w:t xml:space="preserve"> are</w:t>
            </w:r>
            <w:r w:rsidRPr="00740EED">
              <w:rPr>
                <w:bCs/>
                <w:sz w:val="20"/>
                <w:szCs w:val="20"/>
              </w:rPr>
              <w:t xml:space="preserve"> a significant attractor, increasing visitation to retail offerings.​</w:t>
            </w:r>
          </w:p>
          <w:p w14:paraId="56D8F5C1" w14:textId="7AE7399F" w:rsidR="002027A4" w:rsidRPr="00740EED" w:rsidRDefault="002027A4" w:rsidP="00AA7318">
            <w:pPr>
              <w:rPr>
                <w:bCs/>
                <w:sz w:val="20"/>
                <w:szCs w:val="20"/>
              </w:rPr>
            </w:pPr>
            <w:r w:rsidRPr="00CA48FA">
              <w:rPr>
                <w:bCs/>
                <w:sz w:val="18"/>
                <w:szCs w:val="18"/>
              </w:rPr>
              <w:t xml:space="preserve">2 </w:t>
            </w:r>
            <w:r w:rsidR="001F6400" w:rsidRPr="00CA48FA">
              <w:rPr>
                <w:bCs/>
                <w:sz w:val="18"/>
                <w:szCs w:val="18"/>
              </w:rPr>
              <w:t xml:space="preserve">McDougall, A. </w:t>
            </w:r>
            <w:r w:rsidRPr="00CA48FA">
              <w:rPr>
                <w:bCs/>
                <w:sz w:val="18"/>
                <w:szCs w:val="18"/>
              </w:rPr>
              <w:t xml:space="preserve">and </w:t>
            </w:r>
            <w:r w:rsidR="001F6400" w:rsidRPr="00CA48FA">
              <w:rPr>
                <w:bCs/>
                <w:sz w:val="18"/>
                <w:szCs w:val="18"/>
              </w:rPr>
              <w:t>Savage, G</w:t>
            </w:r>
            <w:r w:rsidRPr="00CA48FA">
              <w:rPr>
                <w:bCs/>
                <w:sz w:val="18"/>
                <w:szCs w:val="18"/>
              </w:rPr>
              <w:t>.</w:t>
            </w:r>
            <w:r w:rsidR="00294685" w:rsidRPr="00CA48FA">
              <w:rPr>
                <w:bCs/>
                <w:sz w:val="18"/>
                <w:szCs w:val="18"/>
              </w:rPr>
              <w:t>,</w:t>
            </w:r>
            <w:r w:rsidRPr="00CA48FA">
              <w:rPr>
                <w:bCs/>
                <w:sz w:val="18"/>
                <w:szCs w:val="18"/>
              </w:rPr>
              <w:t xml:space="preserve"> </w:t>
            </w:r>
            <w:r w:rsidRPr="00CA48FA">
              <w:rPr>
                <w:bCs/>
                <w:i/>
                <w:iCs/>
                <w:sz w:val="18"/>
                <w:szCs w:val="18"/>
              </w:rPr>
              <w:t>Dollars, Sense and Public Libraries: The Landmark Study of the Socio-economic Value of Victorian Public Libraries</w:t>
            </w:r>
            <w:r w:rsidR="00294685" w:rsidRPr="00CA48FA">
              <w:rPr>
                <w:bCs/>
                <w:sz w:val="18"/>
                <w:szCs w:val="18"/>
              </w:rPr>
              <w:t>,</w:t>
            </w:r>
            <w:r w:rsidRPr="00CA48FA">
              <w:rPr>
                <w:bCs/>
                <w:sz w:val="18"/>
                <w:szCs w:val="18"/>
              </w:rPr>
              <w:t xml:space="preserve"> Melbourne: State Library of Victoria, 2011</w:t>
            </w:r>
          </w:p>
        </w:tc>
      </w:tr>
      <w:tr w:rsidR="00783C2A" w:rsidRPr="00C06E66" w14:paraId="41B8FB3D" w14:textId="77777777" w:rsidTr="31665BE9">
        <w:trPr>
          <w:trHeight w:val="5671"/>
        </w:trPr>
        <w:tc>
          <w:tcPr>
            <w:tcW w:w="4962" w:type="dxa"/>
          </w:tcPr>
          <w:p w14:paraId="58E301A0" w14:textId="77777777" w:rsidR="002027A4" w:rsidRPr="00740EED" w:rsidRDefault="002027A4" w:rsidP="00AA7318">
            <w:pPr>
              <w:rPr>
                <w:b/>
                <w:i/>
                <w:iCs/>
                <w:sz w:val="20"/>
                <w:szCs w:val="20"/>
              </w:rPr>
            </w:pPr>
            <w:r w:rsidRPr="00740EED">
              <w:rPr>
                <w:b/>
                <w:i/>
                <w:iCs/>
                <w:sz w:val="20"/>
                <w:szCs w:val="20"/>
              </w:rPr>
              <w:t>Community connection and resilience</w:t>
            </w:r>
          </w:p>
          <w:p w14:paraId="0AA3A1B6" w14:textId="0C82911F" w:rsidR="00141C52" w:rsidRPr="00740EED" w:rsidRDefault="00D90008" w:rsidP="00AA7318">
            <w:pPr>
              <w:rPr>
                <w:bCs/>
                <w:sz w:val="20"/>
                <w:szCs w:val="20"/>
              </w:rPr>
            </w:pPr>
            <w:r w:rsidRPr="00740EED">
              <w:rPr>
                <w:bCs/>
                <w:sz w:val="20"/>
                <w:szCs w:val="20"/>
              </w:rPr>
              <w:t>SI</w:t>
            </w:r>
            <w:r w:rsidR="002027A4" w:rsidRPr="00740EED">
              <w:rPr>
                <w:bCs/>
                <w:sz w:val="20"/>
                <w:szCs w:val="20"/>
              </w:rPr>
              <w:t xml:space="preserve"> helps to bind people and neighbourhoods together to build social capital, social </w:t>
            </w:r>
            <w:proofErr w:type="gramStart"/>
            <w:r w:rsidR="002027A4" w:rsidRPr="00740EED">
              <w:rPr>
                <w:bCs/>
                <w:sz w:val="20"/>
                <w:szCs w:val="20"/>
              </w:rPr>
              <w:t>cohesion</w:t>
            </w:r>
            <w:proofErr w:type="gramEnd"/>
            <w:r w:rsidR="002027A4" w:rsidRPr="00740EED">
              <w:rPr>
                <w:bCs/>
                <w:sz w:val="20"/>
                <w:szCs w:val="20"/>
              </w:rPr>
              <w:t xml:space="preserve"> and community wellbeing. </w:t>
            </w:r>
            <w:r w:rsidR="00657E1D" w:rsidRPr="00740EED">
              <w:rPr>
                <w:bCs/>
                <w:sz w:val="20"/>
                <w:szCs w:val="20"/>
              </w:rPr>
              <w:t>R</w:t>
            </w:r>
            <w:r w:rsidR="007B54F8" w:rsidRPr="00740EED">
              <w:rPr>
                <w:bCs/>
                <w:sz w:val="20"/>
                <w:szCs w:val="20"/>
              </w:rPr>
              <w:t>esearch indicates</w:t>
            </w:r>
            <w:r w:rsidR="002027A4" w:rsidRPr="00740EED">
              <w:rPr>
                <w:bCs/>
                <w:sz w:val="20"/>
                <w:szCs w:val="20"/>
              </w:rPr>
              <w:t xml:space="preserve"> that social connection leads to happier and healthier communities</w:t>
            </w:r>
            <w:r w:rsidR="002027A4" w:rsidRPr="00740EED">
              <w:rPr>
                <w:bCs/>
                <w:sz w:val="20"/>
                <w:szCs w:val="20"/>
                <w:vertAlign w:val="superscript"/>
              </w:rPr>
              <w:t>3</w:t>
            </w:r>
            <w:r w:rsidR="002027A4" w:rsidRPr="00740EED">
              <w:rPr>
                <w:bCs/>
                <w:sz w:val="20"/>
                <w:szCs w:val="20"/>
              </w:rPr>
              <w:t>.</w:t>
            </w:r>
            <w:r w:rsidR="002027A4" w:rsidRPr="00740EED">
              <w:rPr>
                <w:bCs/>
                <w:sz w:val="20"/>
                <w:szCs w:val="20"/>
                <w:vertAlign w:val="superscript"/>
              </w:rPr>
              <w:t xml:space="preserve"> </w:t>
            </w:r>
            <w:r w:rsidRPr="00740EED">
              <w:rPr>
                <w:bCs/>
                <w:sz w:val="20"/>
                <w:szCs w:val="20"/>
              </w:rPr>
              <w:t>SI</w:t>
            </w:r>
            <w:r w:rsidR="002027A4" w:rsidRPr="00740EED">
              <w:rPr>
                <w:bCs/>
                <w:sz w:val="20"/>
                <w:szCs w:val="20"/>
              </w:rPr>
              <w:t xml:space="preserve"> also builds resilient communities. As 100 Resilient Cities has identified, communities need to be prepared for a range of shocks, </w:t>
            </w:r>
            <w:proofErr w:type="gramStart"/>
            <w:r w:rsidR="002027A4" w:rsidRPr="00740EED">
              <w:rPr>
                <w:bCs/>
                <w:sz w:val="20"/>
                <w:szCs w:val="20"/>
              </w:rPr>
              <w:t>stresses</w:t>
            </w:r>
            <w:proofErr w:type="gramEnd"/>
            <w:r w:rsidR="002027A4" w:rsidRPr="00740EED">
              <w:rPr>
                <w:bCs/>
                <w:sz w:val="20"/>
                <w:szCs w:val="20"/>
              </w:rPr>
              <w:t xml:space="preserve"> and emergencies such as climate change impacts or pandemics. </w:t>
            </w:r>
          </w:p>
          <w:p w14:paraId="17C238FC" w14:textId="40494797" w:rsidR="002027A4" w:rsidRPr="00740EED" w:rsidRDefault="00D90008" w:rsidP="00AA7318">
            <w:pPr>
              <w:rPr>
                <w:bCs/>
                <w:sz w:val="20"/>
                <w:szCs w:val="20"/>
              </w:rPr>
            </w:pPr>
            <w:r w:rsidRPr="00740EED">
              <w:rPr>
                <w:bCs/>
                <w:sz w:val="20"/>
                <w:szCs w:val="20"/>
              </w:rPr>
              <w:t>SI</w:t>
            </w:r>
            <w:r w:rsidR="002027A4" w:rsidRPr="00740EED">
              <w:rPr>
                <w:bCs/>
                <w:sz w:val="20"/>
                <w:szCs w:val="20"/>
              </w:rPr>
              <w:t xml:space="preserve"> provides the places, services and programs that keep us safe, supply information and build social connections during these situations. This has been highlighted during the COVID-19 pandemic, where </w:t>
            </w:r>
            <w:r w:rsidRPr="00740EED">
              <w:rPr>
                <w:bCs/>
                <w:sz w:val="20"/>
                <w:szCs w:val="20"/>
              </w:rPr>
              <w:t>SI</w:t>
            </w:r>
            <w:r w:rsidR="002027A4" w:rsidRPr="00740EED">
              <w:rPr>
                <w:bCs/>
                <w:sz w:val="20"/>
                <w:szCs w:val="20"/>
              </w:rPr>
              <w:t xml:space="preserve"> (such as health services; education facilities; volunteer, cultural and social welfare organisations; and local community groups and centres) has been critical in the local community response.</w:t>
            </w:r>
          </w:p>
          <w:p w14:paraId="2F2BADD6" w14:textId="1B7341D9" w:rsidR="002027A4" w:rsidRPr="00740EED" w:rsidRDefault="002027A4" w:rsidP="00AA7318">
            <w:pPr>
              <w:rPr>
                <w:b/>
                <w:bCs/>
                <w:sz w:val="20"/>
                <w:szCs w:val="20"/>
              </w:rPr>
            </w:pPr>
            <w:r w:rsidRPr="00CA48FA">
              <w:rPr>
                <w:bCs/>
                <w:sz w:val="18"/>
                <w:szCs w:val="18"/>
              </w:rPr>
              <w:t>3 Greenberg, M.</w:t>
            </w:r>
            <w:r w:rsidR="00294685" w:rsidRPr="00CA48FA">
              <w:rPr>
                <w:bCs/>
                <w:sz w:val="18"/>
                <w:szCs w:val="18"/>
              </w:rPr>
              <w:t>,</w:t>
            </w:r>
            <w:r w:rsidRPr="00CA48FA">
              <w:rPr>
                <w:bCs/>
                <w:sz w:val="18"/>
                <w:szCs w:val="18"/>
              </w:rPr>
              <w:t xml:space="preserve"> </w:t>
            </w:r>
            <w:r w:rsidR="008A3E55" w:rsidRPr="00CA48FA">
              <w:rPr>
                <w:bCs/>
                <w:sz w:val="18"/>
                <w:szCs w:val="18"/>
              </w:rPr>
              <w:t>‘</w:t>
            </w:r>
            <w:r w:rsidRPr="00CA48FA">
              <w:rPr>
                <w:bCs/>
                <w:sz w:val="18"/>
                <w:szCs w:val="18"/>
              </w:rPr>
              <w:t>Does Being More Social Make Us Happier?</w:t>
            </w:r>
            <w:r w:rsidR="008A3E55" w:rsidRPr="00CA48FA">
              <w:rPr>
                <w:bCs/>
                <w:sz w:val="18"/>
                <w:szCs w:val="18"/>
              </w:rPr>
              <w:t>’</w:t>
            </w:r>
            <w:r w:rsidRPr="00CA48FA">
              <w:rPr>
                <w:bCs/>
                <w:sz w:val="18"/>
                <w:szCs w:val="18"/>
              </w:rPr>
              <w:t>,</w:t>
            </w:r>
            <w:r w:rsidR="00E13D35" w:rsidRPr="00CA48FA">
              <w:rPr>
                <w:bCs/>
                <w:sz w:val="18"/>
                <w:szCs w:val="18"/>
              </w:rPr>
              <w:t xml:space="preserve"> </w:t>
            </w:r>
            <w:r w:rsidR="00E13D35" w:rsidRPr="00CA48FA">
              <w:rPr>
                <w:bCs/>
                <w:i/>
                <w:iCs/>
                <w:sz w:val="18"/>
                <w:szCs w:val="18"/>
              </w:rPr>
              <w:t>Psychology Today</w:t>
            </w:r>
            <w:r w:rsidR="00E13D35" w:rsidRPr="00CA48FA">
              <w:rPr>
                <w:bCs/>
                <w:sz w:val="18"/>
                <w:szCs w:val="18"/>
              </w:rPr>
              <w:t>,</w:t>
            </w:r>
            <w:r w:rsidRPr="00CA48FA">
              <w:rPr>
                <w:bCs/>
                <w:sz w:val="18"/>
                <w:szCs w:val="18"/>
              </w:rPr>
              <w:t xml:space="preserve"> 2019</w:t>
            </w:r>
          </w:p>
        </w:tc>
        <w:tc>
          <w:tcPr>
            <w:tcW w:w="4678" w:type="dxa"/>
          </w:tcPr>
          <w:p w14:paraId="39B8A4AA" w14:textId="77777777" w:rsidR="002027A4" w:rsidRPr="00740EED" w:rsidRDefault="002027A4" w:rsidP="00AA7318">
            <w:pPr>
              <w:rPr>
                <w:b/>
                <w:sz w:val="20"/>
                <w:szCs w:val="20"/>
              </w:rPr>
            </w:pPr>
            <w:r w:rsidRPr="00740EED">
              <w:rPr>
                <w:b/>
                <w:i/>
                <w:iCs/>
                <w:sz w:val="20"/>
                <w:szCs w:val="20"/>
              </w:rPr>
              <w:t>Health and wellbeing</w:t>
            </w:r>
            <w:r w:rsidRPr="00740EED">
              <w:rPr>
                <w:b/>
                <w:sz w:val="20"/>
                <w:szCs w:val="20"/>
              </w:rPr>
              <w:t>​</w:t>
            </w:r>
          </w:p>
          <w:p w14:paraId="7B91D0E4" w14:textId="6F951D13" w:rsidR="002027A4" w:rsidRPr="00740EED" w:rsidRDefault="00D90008" w:rsidP="31665BE9">
            <w:pPr>
              <w:rPr>
                <w:sz w:val="20"/>
                <w:szCs w:val="20"/>
              </w:rPr>
            </w:pPr>
            <w:r w:rsidRPr="31665BE9">
              <w:rPr>
                <w:sz w:val="20"/>
                <w:szCs w:val="20"/>
              </w:rPr>
              <w:t>SI</w:t>
            </w:r>
            <w:r w:rsidR="002027A4" w:rsidRPr="31665BE9">
              <w:rPr>
                <w:sz w:val="20"/>
                <w:szCs w:val="20"/>
              </w:rPr>
              <w:t xml:space="preserve"> encourages the public to be physically active and promotes a lifestyle beneficial to mental and physical health. Studies have shown that natural environments such as green</w:t>
            </w:r>
            <w:r w:rsidR="005A0001">
              <w:rPr>
                <w:sz w:val="20"/>
                <w:szCs w:val="20"/>
              </w:rPr>
              <w:t xml:space="preserve"> and blue</w:t>
            </w:r>
            <w:r w:rsidR="002027A4" w:rsidRPr="31665BE9">
              <w:rPr>
                <w:sz w:val="20"/>
                <w:szCs w:val="20"/>
              </w:rPr>
              <w:t xml:space="preserve"> spaces contribute to improved mental health, and that increased physical activity reduces anxiety, depression and psychological stress</w:t>
            </w:r>
            <w:r w:rsidR="002027A4" w:rsidRPr="31665BE9">
              <w:rPr>
                <w:sz w:val="20"/>
                <w:szCs w:val="20"/>
                <w:vertAlign w:val="superscript"/>
              </w:rPr>
              <w:t>4</w:t>
            </w:r>
            <w:r w:rsidR="002027A4" w:rsidRPr="31665BE9">
              <w:rPr>
                <w:sz w:val="20"/>
                <w:szCs w:val="20"/>
              </w:rPr>
              <w:t>. Access to public open space</w:t>
            </w:r>
            <w:r w:rsidR="474A46A6" w:rsidRPr="31665BE9">
              <w:rPr>
                <w:sz w:val="20"/>
                <w:szCs w:val="20"/>
              </w:rPr>
              <w:t>,</w:t>
            </w:r>
            <w:r w:rsidR="002027A4" w:rsidRPr="31665BE9">
              <w:rPr>
                <w:sz w:val="20"/>
                <w:szCs w:val="20"/>
              </w:rPr>
              <w:t xml:space="preserve"> close to where people live</w:t>
            </w:r>
            <w:r w:rsidR="474A46A6" w:rsidRPr="31665BE9">
              <w:rPr>
                <w:sz w:val="20"/>
                <w:szCs w:val="20"/>
              </w:rPr>
              <w:t>,</w:t>
            </w:r>
            <w:r w:rsidR="002027A4" w:rsidRPr="31665BE9">
              <w:rPr>
                <w:sz w:val="20"/>
                <w:szCs w:val="20"/>
              </w:rPr>
              <w:t xml:space="preserve"> is associated with increased physical activity in all age groups</w:t>
            </w:r>
            <w:r w:rsidR="002027A4" w:rsidRPr="31665BE9">
              <w:rPr>
                <w:sz w:val="20"/>
                <w:szCs w:val="20"/>
                <w:vertAlign w:val="superscript"/>
              </w:rPr>
              <w:t>4</w:t>
            </w:r>
            <w:r w:rsidR="002027A4" w:rsidRPr="31665BE9">
              <w:rPr>
                <w:sz w:val="20"/>
                <w:szCs w:val="20"/>
              </w:rPr>
              <w:t>.</w:t>
            </w:r>
          </w:p>
          <w:p w14:paraId="60CD5EC1" w14:textId="3AE91285" w:rsidR="002027A4" w:rsidRPr="00740EED" w:rsidRDefault="002027A4" w:rsidP="00AA7318">
            <w:pPr>
              <w:rPr>
                <w:bCs/>
                <w:sz w:val="20"/>
                <w:szCs w:val="20"/>
              </w:rPr>
            </w:pPr>
            <w:r w:rsidRPr="00CA48FA">
              <w:rPr>
                <w:bCs/>
                <w:sz w:val="18"/>
                <w:szCs w:val="18"/>
              </w:rPr>
              <w:t xml:space="preserve">4 </w:t>
            </w:r>
            <w:proofErr w:type="spellStart"/>
            <w:r w:rsidRPr="00CA48FA">
              <w:rPr>
                <w:bCs/>
                <w:sz w:val="18"/>
                <w:szCs w:val="18"/>
              </w:rPr>
              <w:t>Dadvand</w:t>
            </w:r>
            <w:proofErr w:type="spellEnd"/>
            <w:r w:rsidRPr="00CA48FA">
              <w:rPr>
                <w:bCs/>
                <w:sz w:val="18"/>
                <w:szCs w:val="18"/>
              </w:rPr>
              <w:t xml:space="preserve">, P., et al., </w:t>
            </w:r>
            <w:r w:rsidR="00E13D35" w:rsidRPr="00CA48FA">
              <w:rPr>
                <w:bCs/>
                <w:sz w:val="18"/>
                <w:szCs w:val="18"/>
              </w:rPr>
              <w:t>‘</w:t>
            </w:r>
            <w:r w:rsidRPr="00CA48FA">
              <w:rPr>
                <w:bCs/>
                <w:sz w:val="18"/>
                <w:szCs w:val="18"/>
              </w:rPr>
              <w:t>Green Spaces and General Health: Roles of mental health status, social support, and physical activity</w:t>
            </w:r>
            <w:r w:rsidR="00E13D35" w:rsidRPr="00CA48FA">
              <w:rPr>
                <w:bCs/>
                <w:sz w:val="18"/>
                <w:szCs w:val="18"/>
              </w:rPr>
              <w:t>’,</w:t>
            </w:r>
            <w:r w:rsidRPr="00CA48FA">
              <w:rPr>
                <w:bCs/>
                <w:sz w:val="18"/>
                <w:szCs w:val="18"/>
              </w:rPr>
              <w:t xml:space="preserve"> </w:t>
            </w:r>
            <w:r w:rsidRPr="00CA48FA">
              <w:rPr>
                <w:bCs/>
                <w:i/>
                <w:iCs/>
                <w:sz w:val="18"/>
                <w:szCs w:val="18"/>
              </w:rPr>
              <w:t>Environmental International</w:t>
            </w:r>
            <w:r w:rsidRPr="00CA48FA">
              <w:rPr>
                <w:bCs/>
                <w:sz w:val="18"/>
                <w:szCs w:val="18"/>
              </w:rPr>
              <w:t>, 2016</w:t>
            </w:r>
          </w:p>
        </w:tc>
      </w:tr>
    </w:tbl>
    <w:p w14:paraId="708B26ED" w14:textId="77777777" w:rsidR="002027A4" w:rsidRPr="00C06E66" w:rsidRDefault="002027A4" w:rsidP="002027A4">
      <w:pPr>
        <w:rPr>
          <w:b/>
          <w:bCs/>
        </w:rPr>
      </w:pPr>
    </w:p>
    <w:p w14:paraId="423B6853" w14:textId="228187D7" w:rsidR="00E85043" w:rsidRPr="00C06E66" w:rsidRDefault="00E85043" w:rsidP="006101D7">
      <w:pPr>
        <w:jc w:val="center"/>
        <w:rPr>
          <w:b/>
          <w:bCs/>
        </w:rPr>
      </w:pPr>
    </w:p>
    <w:p w14:paraId="06F961FA" w14:textId="77777777" w:rsidR="00AE6CB4" w:rsidRDefault="00AE6CB4" w:rsidP="005C51A9">
      <w:pPr>
        <w:rPr>
          <w:b/>
        </w:rPr>
      </w:pPr>
    </w:p>
    <w:p w14:paraId="75CEA090" w14:textId="62E1AEBD" w:rsidR="00AE6CB4" w:rsidRDefault="00AE6CB4" w:rsidP="005C51A9">
      <w:pPr>
        <w:rPr>
          <w:b/>
        </w:rPr>
        <w:sectPr w:rsidR="00AE6CB4" w:rsidSect="00CA27BD">
          <w:type w:val="continuous"/>
          <w:pgSz w:w="11906" w:h="16838"/>
          <w:pgMar w:top="1440" w:right="1440" w:bottom="1440" w:left="1440" w:header="708" w:footer="708" w:gutter="0"/>
          <w:cols w:space="708"/>
          <w:docGrid w:linePitch="360"/>
        </w:sectPr>
      </w:pPr>
    </w:p>
    <w:p w14:paraId="4E1D5B1A" w14:textId="61B71354" w:rsidR="005C51A9" w:rsidRPr="00C06E66" w:rsidRDefault="005C51A9" w:rsidP="00C03B69">
      <w:pPr>
        <w:pStyle w:val="Heading2"/>
        <w:rPr>
          <w:rStyle w:val="IntenseReference"/>
          <w:b/>
          <w:smallCaps w:val="0"/>
          <w:sz w:val="36"/>
          <w:szCs w:val="36"/>
        </w:rPr>
      </w:pPr>
      <w:bookmarkStart w:id="22" w:name="_Toc1800032546"/>
      <w:bookmarkStart w:id="23" w:name="_Toc665148227"/>
      <w:bookmarkStart w:id="24" w:name="_Toc1430305578"/>
      <w:bookmarkStart w:id="25" w:name="_Toc115189249"/>
      <w:r w:rsidRPr="3FFBAACA">
        <w:rPr>
          <w:rStyle w:val="IntenseReference"/>
          <w:b/>
          <w:smallCaps w:val="0"/>
          <w:spacing w:val="0"/>
          <w:sz w:val="36"/>
          <w:szCs w:val="36"/>
        </w:rPr>
        <w:t>Innovation and best practice trends</w:t>
      </w:r>
      <w:bookmarkEnd w:id="22"/>
      <w:bookmarkEnd w:id="23"/>
      <w:bookmarkEnd w:id="24"/>
      <w:bookmarkEnd w:id="25"/>
    </w:p>
    <w:p w14:paraId="573CC9DD" w14:textId="2C7826AF" w:rsidR="005C51A9" w:rsidRPr="003C53AF" w:rsidRDefault="005C51A9" w:rsidP="00BA3879">
      <w:pPr>
        <w:spacing w:after="120" w:line="240" w:lineRule="auto"/>
        <w:rPr>
          <w:b/>
          <w:i/>
        </w:rPr>
      </w:pPr>
      <w:r w:rsidRPr="003C53AF">
        <w:rPr>
          <w:b/>
          <w:i/>
        </w:rPr>
        <w:t>A networked approach</w:t>
      </w:r>
    </w:p>
    <w:p w14:paraId="180EFF85" w14:textId="77777777" w:rsidR="00193AE4" w:rsidRPr="00C06E66" w:rsidRDefault="00193AE4" w:rsidP="003C53AF">
      <w:pPr>
        <w:spacing w:after="240" w:line="240" w:lineRule="auto"/>
        <w:sectPr w:rsidR="00193AE4" w:rsidRPr="00C06E66" w:rsidSect="00AE6CB4">
          <w:type w:val="continuous"/>
          <w:pgSz w:w="11906" w:h="16838"/>
          <w:pgMar w:top="1440" w:right="1440" w:bottom="1440" w:left="1440" w:header="708" w:footer="708" w:gutter="0"/>
          <w:cols w:space="708"/>
          <w:docGrid w:linePitch="360"/>
        </w:sectPr>
      </w:pPr>
    </w:p>
    <w:p w14:paraId="5218FFD2" w14:textId="796CD91F" w:rsidR="005C51A9" w:rsidRPr="00C06E66" w:rsidRDefault="005C51A9" w:rsidP="003C53AF">
      <w:pPr>
        <w:spacing w:after="240" w:line="240" w:lineRule="auto"/>
      </w:pPr>
      <w:r w:rsidRPr="00C06E66">
        <w:t xml:space="preserve">Planning </w:t>
      </w:r>
      <w:r w:rsidR="00D90008">
        <w:t>SI</w:t>
      </w:r>
      <w:r w:rsidRPr="00C06E66">
        <w:t xml:space="preserve"> as part of a network means that public </w:t>
      </w:r>
      <w:r w:rsidR="00FD45AF" w:rsidRPr="00C06E66">
        <w:t>places, spaces</w:t>
      </w:r>
      <w:r w:rsidR="00C331F3">
        <w:t>,</w:t>
      </w:r>
      <w:r w:rsidR="00FD45AF" w:rsidRPr="00C06E66">
        <w:t xml:space="preserve"> </w:t>
      </w:r>
      <w:proofErr w:type="gramStart"/>
      <w:r w:rsidR="00FD45AF" w:rsidRPr="00C06E66">
        <w:t>services</w:t>
      </w:r>
      <w:proofErr w:type="gramEnd"/>
      <w:r w:rsidR="00FD45AF" w:rsidRPr="00C06E66">
        <w:t xml:space="preserve"> and programs</w:t>
      </w:r>
      <w:r w:rsidRPr="00C06E66">
        <w:t xml:space="preserve"> all work together across a neighbourhood, catchment or region. In geographically dispersed areas such as Newcastle, the approach involves the provision of LGA-wide or district public facilities in larger strategic centres, with smaller satellite public </w:t>
      </w:r>
      <w:r w:rsidR="00B35921" w:rsidRPr="00C06E66">
        <w:t>places and spaces</w:t>
      </w:r>
      <w:r w:rsidRPr="00C06E66">
        <w:t xml:space="preserve"> in local centres providing spaces for outreach services.</w:t>
      </w:r>
    </w:p>
    <w:p w14:paraId="053C47D5" w14:textId="77777777" w:rsidR="00193AE4" w:rsidRDefault="00193AE4" w:rsidP="003C53AF">
      <w:pPr>
        <w:spacing w:after="240" w:line="240" w:lineRule="auto"/>
        <w:sectPr w:rsidR="00193AE4" w:rsidSect="008F12D6">
          <w:type w:val="continuous"/>
          <w:pgSz w:w="11906" w:h="16838"/>
          <w:pgMar w:top="1440" w:right="1440" w:bottom="1440" w:left="1440" w:header="708" w:footer="708" w:gutter="0"/>
          <w:cols w:space="708"/>
          <w:docGrid w:linePitch="360"/>
        </w:sectPr>
      </w:pPr>
    </w:p>
    <w:p w14:paraId="69B72363" w14:textId="076BB3A5" w:rsidR="005D1C42" w:rsidRDefault="005D1C42" w:rsidP="008F12D6">
      <w:pPr>
        <w:spacing w:after="240" w:line="240" w:lineRule="auto"/>
      </w:pPr>
      <w:r>
        <w:t>Social infrastructure operating as a network</w:t>
      </w:r>
    </w:p>
    <w:p w14:paraId="2C97D3E2" w14:textId="77777777" w:rsidR="00F72FBD" w:rsidRPr="003C53AF" w:rsidRDefault="00F72FBD" w:rsidP="00BA3879">
      <w:pPr>
        <w:spacing w:after="120" w:line="240" w:lineRule="auto"/>
        <w:rPr>
          <w:b/>
          <w:sz w:val="40"/>
          <w:szCs w:val="40"/>
        </w:rPr>
      </w:pPr>
      <w:r w:rsidRPr="003C53AF">
        <w:rPr>
          <w:b/>
          <w:i/>
        </w:rPr>
        <w:t>Increasing the capacity of what we have:</w:t>
      </w:r>
      <w:r w:rsidRPr="003C53AF">
        <w:rPr>
          <w:b/>
          <w:sz w:val="40"/>
          <w:szCs w:val="40"/>
        </w:rPr>
        <w:t xml:space="preserve"> </w:t>
      </w:r>
      <w:r w:rsidRPr="003C53AF">
        <w:rPr>
          <w:b/>
          <w:i/>
        </w:rPr>
        <w:t>‘Making it work harder’</w:t>
      </w:r>
    </w:p>
    <w:p w14:paraId="57A85101" w14:textId="14FD4E17" w:rsidR="00F72FBD" w:rsidRPr="00C06E66" w:rsidRDefault="00F72FBD" w:rsidP="003C53AF">
      <w:pPr>
        <w:spacing w:after="240" w:line="240" w:lineRule="auto"/>
      </w:pPr>
      <w:r w:rsidRPr="00C06E66">
        <w:t xml:space="preserve">Before any new </w:t>
      </w:r>
      <w:r w:rsidR="00D90008">
        <w:t>SI</w:t>
      </w:r>
      <w:r w:rsidRPr="00C06E66">
        <w:t xml:space="preserve"> is planned, local government is increasingly reviewing the capacity of what they already have</w:t>
      </w:r>
      <w:r>
        <w:t>. This involves a</w:t>
      </w:r>
      <w:r w:rsidRPr="00C06E66">
        <w:t xml:space="preserve">sking the question: </w:t>
      </w:r>
      <w:r>
        <w:t>‘</w:t>
      </w:r>
      <w:r w:rsidRPr="00C06E66">
        <w:t>Can existing infrastructure be extended or improved, or is new investment needed?</w:t>
      </w:r>
      <w:r>
        <w:t xml:space="preserve">’, </w:t>
      </w:r>
      <w:r w:rsidRPr="00C06E66">
        <w:t>and identifying opportunities for re</w:t>
      </w:r>
      <w:r>
        <w:t>purposing</w:t>
      </w:r>
      <w:r w:rsidRPr="00C06E66">
        <w:t xml:space="preserve"> </w:t>
      </w:r>
      <w:r w:rsidR="00D90008">
        <w:t>SI</w:t>
      </w:r>
      <w:r w:rsidRPr="00C06E66">
        <w:t xml:space="preserve"> that is well located and has the capacity</w:t>
      </w:r>
      <w:r>
        <w:t xml:space="preserve"> to become</w:t>
      </w:r>
      <w:r w:rsidRPr="00C06E66">
        <w:t xml:space="preserve"> modern, </w:t>
      </w:r>
      <w:proofErr w:type="gramStart"/>
      <w:r w:rsidRPr="00C06E66">
        <w:t>flexible</w:t>
      </w:r>
      <w:proofErr w:type="gramEnd"/>
      <w:r w:rsidRPr="00C06E66">
        <w:t xml:space="preserve"> and multipurpose.</w:t>
      </w:r>
    </w:p>
    <w:p w14:paraId="1E09CB41" w14:textId="77777777" w:rsidR="00D8114D" w:rsidRDefault="00D27F66" w:rsidP="003C53AF">
      <w:pPr>
        <w:spacing w:after="240" w:line="240" w:lineRule="auto"/>
      </w:pPr>
      <w:r w:rsidRPr="00C06E66">
        <w:rPr>
          <w:noProof/>
        </w:rPr>
        <w:drawing>
          <wp:anchor distT="0" distB="0" distL="114300" distR="114300" simplePos="0" relativeHeight="251658305" behindDoc="1" locked="0" layoutInCell="1" allowOverlap="1" wp14:anchorId="735033A2" wp14:editId="6AAB27F3">
            <wp:simplePos x="0" y="0"/>
            <wp:positionH relativeFrom="margin">
              <wp:posOffset>-32357</wp:posOffset>
            </wp:positionH>
            <wp:positionV relativeFrom="paragraph">
              <wp:posOffset>502009</wp:posOffset>
            </wp:positionV>
            <wp:extent cx="5956300" cy="3873500"/>
            <wp:effectExtent l="0" t="0" r="6350" b="0"/>
            <wp:wrapTopAndBottom/>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78" cstate="print">
                      <a:extLst>
                        <a:ext uri="{28A0092B-C50C-407E-A947-70E740481C1C}">
                          <a14:useLocalDpi xmlns:a14="http://schemas.microsoft.com/office/drawing/2010/main" val="0"/>
                        </a:ext>
                      </a:extLst>
                    </a:blip>
                    <a:srcRect t="1222" b="4959"/>
                    <a:stretch/>
                  </pic:blipFill>
                  <pic:spPr bwMode="auto">
                    <a:xfrm>
                      <a:off x="0" y="0"/>
                      <a:ext cx="5956300" cy="387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FBD" w:rsidRPr="00C06E66">
        <w:t xml:space="preserve">In the context of unprecedented population growth and increasing community expectations, improving the capacity, efficiency and performance of existing </w:t>
      </w:r>
      <w:r w:rsidR="00D90008">
        <w:t>SI</w:t>
      </w:r>
      <w:r w:rsidR="00F72FBD" w:rsidRPr="00C06E66">
        <w:t xml:space="preserve"> will need to be a priority </w:t>
      </w:r>
      <w:r w:rsidR="00C1774D">
        <w:t>to</w:t>
      </w:r>
      <w:r w:rsidR="00F72FBD" w:rsidRPr="00C06E66">
        <w:t xml:space="preserve"> meet </w:t>
      </w:r>
    </w:p>
    <w:p w14:paraId="613864E8" w14:textId="77777777" w:rsidR="00CC08D7" w:rsidRDefault="00CC08D7" w:rsidP="003C53AF">
      <w:pPr>
        <w:spacing w:after="240" w:line="240" w:lineRule="auto"/>
      </w:pPr>
    </w:p>
    <w:p w14:paraId="066E6A75" w14:textId="34E21B27" w:rsidR="00F72FBD" w:rsidRDefault="00F72FBD" w:rsidP="003C53AF">
      <w:pPr>
        <w:spacing w:after="240" w:line="240" w:lineRule="auto"/>
      </w:pPr>
      <w:r w:rsidRPr="00C06E66">
        <w:t>demand. Opportunities exist to make smaller, more incremental investments where significant capacity enhancements can be delivered through existing infrastructure. This could include</w:t>
      </w:r>
      <w:r>
        <w:t xml:space="preserve"> placing</w:t>
      </w:r>
      <w:r w:rsidRPr="00C06E66">
        <w:t xml:space="preserve"> synthetic turf on hard sports fields or repurposing ageing infrastructure with modern technology to increase amenity and utilisation.</w:t>
      </w:r>
    </w:p>
    <w:p w14:paraId="241B01A5" w14:textId="46C0B39B" w:rsidR="005C51A9" w:rsidRPr="003C53AF" w:rsidRDefault="005C51A9" w:rsidP="00BA3879">
      <w:pPr>
        <w:spacing w:after="120" w:line="240" w:lineRule="auto"/>
        <w:rPr>
          <w:b/>
          <w:i/>
        </w:rPr>
      </w:pPr>
      <w:r w:rsidRPr="003C53AF">
        <w:rPr>
          <w:b/>
          <w:i/>
        </w:rPr>
        <w:t>Co-location within community hubs</w:t>
      </w:r>
    </w:p>
    <w:p w14:paraId="329EA93F" w14:textId="039264D0" w:rsidR="00FE165E" w:rsidRDefault="00AD7FE2" w:rsidP="003C53AF">
      <w:pPr>
        <w:spacing w:after="240" w:line="240" w:lineRule="auto"/>
      </w:pPr>
      <w:r w:rsidRPr="00C06E66">
        <w:t xml:space="preserve">The term </w:t>
      </w:r>
      <w:r w:rsidR="007513B9">
        <w:t>‘</w:t>
      </w:r>
      <w:r w:rsidRPr="00C06E66">
        <w:t xml:space="preserve">co-located </w:t>
      </w:r>
      <w:r w:rsidR="009615A9" w:rsidRPr="00C06E66">
        <w:t>hub</w:t>
      </w:r>
      <w:r w:rsidR="007513B9">
        <w:t>’</w:t>
      </w:r>
      <w:r w:rsidR="009615A9" w:rsidRPr="00C06E66">
        <w:t xml:space="preserve"> </w:t>
      </w:r>
      <w:r w:rsidRPr="00C06E66">
        <w:t xml:space="preserve">refers to the integration of </w:t>
      </w:r>
      <w:r w:rsidR="56CF593A">
        <w:t xml:space="preserve">public space, </w:t>
      </w:r>
      <w:r w:rsidRPr="00C06E66">
        <w:t xml:space="preserve">community facilities and </w:t>
      </w:r>
      <w:r w:rsidR="00A259D5" w:rsidRPr="00C06E66">
        <w:t xml:space="preserve">services in one location or building to </w:t>
      </w:r>
      <w:r w:rsidR="3FD45910">
        <w:t xml:space="preserve">foster more social </w:t>
      </w:r>
      <w:r w:rsidR="005A2042">
        <w:t>connections and</w:t>
      </w:r>
      <w:r w:rsidR="3FD45910">
        <w:t xml:space="preserve"> </w:t>
      </w:r>
      <w:r w:rsidR="00A259D5" w:rsidRPr="00C06E66">
        <w:t>provide better access to a wider range of services (or</w:t>
      </w:r>
      <w:r w:rsidR="009615A9" w:rsidRPr="00C06E66">
        <w:t xml:space="preserve"> </w:t>
      </w:r>
      <w:r w:rsidR="00A259D5" w:rsidRPr="00C06E66">
        <w:t xml:space="preserve">a </w:t>
      </w:r>
      <w:r w:rsidR="007513B9">
        <w:t>‘</w:t>
      </w:r>
      <w:r w:rsidR="00A259D5" w:rsidRPr="00C06E66">
        <w:t>one</w:t>
      </w:r>
      <w:r w:rsidR="007513B9">
        <w:t>-</w:t>
      </w:r>
      <w:r w:rsidR="00A259D5" w:rsidRPr="00C06E66">
        <w:t>stop shop</w:t>
      </w:r>
      <w:r w:rsidR="007513B9">
        <w:t>’</w:t>
      </w:r>
      <w:r w:rsidR="00A259D5" w:rsidRPr="00C06E66">
        <w:t xml:space="preserve"> for users)</w:t>
      </w:r>
      <w:r w:rsidR="007513B9">
        <w:t>,</w:t>
      </w:r>
      <w:r w:rsidR="00A259D5" w:rsidRPr="00C06E66">
        <w:t xml:space="preserve"> as well as a more </w:t>
      </w:r>
      <w:r w:rsidR="009615A9" w:rsidRPr="00C06E66">
        <w:t>cost-effective</w:t>
      </w:r>
      <w:r w:rsidR="00A259D5" w:rsidRPr="00C06E66">
        <w:t xml:space="preserve"> way of delivering and operating</w:t>
      </w:r>
      <w:r w:rsidR="009615A9" w:rsidRPr="00C06E66">
        <w:t xml:space="preserve"> </w:t>
      </w:r>
      <w:r w:rsidR="00A259D5" w:rsidRPr="00C06E66">
        <w:t xml:space="preserve">these services. Integrating and co-locating </w:t>
      </w:r>
      <w:r w:rsidR="00D90008">
        <w:t>SI</w:t>
      </w:r>
      <w:r w:rsidR="00A259D5" w:rsidRPr="00C06E66">
        <w:t xml:space="preserve"> within community hubs helps</w:t>
      </w:r>
      <w:r w:rsidR="009615A9" w:rsidRPr="00C06E66">
        <w:t xml:space="preserve"> </w:t>
      </w:r>
      <w:r w:rsidR="00A259D5" w:rsidRPr="00C06E66">
        <w:t xml:space="preserve">to </w:t>
      </w:r>
      <w:r w:rsidR="006535CA">
        <w:t>create</w:t>
      </w:r>
      <w:r w:rsidR="006535CA" w:rsidRPr="00C06E66">
        <w:t xml:space="preserve"> </w:t>
      </w:r>
      <w:r w:rsidR="00A259D5" w:rsidRPr="00C06E66">
        <w:t xml:space="preserve">key gathering points within a community with a variety of offerings. </w:t>
      </w:r>
    </w:p>
    <w:p w14:paraId="57311F1B" w14:textId="7A58797A" w:rsidR="005C51A9" w:rsidRPr="00C06E66" w:rsidRDefault="00FE165E" w:rsidP="003C53AF">
      <w:pPr>
        <w:spacing w:after="240" w:line="240" w:lineRule="auto"/>
        <w:rPr>
          <w:b/>
          <w:bCs/>
        </w:rPr>
      </w:pPr>
      <w:r>
        <w:t>The ‘co</w:t>
      </w:r>
      <w:r w:rsidR="00DA65E2">
        <w:t>-located hub</w:t>
      </w:r>
      <w:r w:rsidR="00F960BE">
        <w:t>',</w:t>
      </w:r>
      <w:r w:rsidR="00DA65E2">
        <w:t xml:space="preserve"> </w:t>
      </w:r>
      <w:r w:rsidR="00F960BE">
        <w:t>also known as</w:t>
      </w:r>
      <w:r w:rsidR="00DA65E2">
        <w:t xml:space="preserve"> </w:t>
      </w:r>
      <w:r w:rsidR="00F960BE" w:rsidRPr="005228B6">
        <w:t>'</w:t>
      </w:r>
      <w:r w:rsidR="00DA65E2" w:rsidRPr="005228B6">
        <w:t xml:space="preserve">community </w:t>
      </w:r>
      <w:proofErr w:type="gramStart"/>
      <w:r w:rsidRPr="005228B6">
        <w:t>hub’</w:t>
      </w:r>
      <w:proofErr w:type="gramEnd"/>
      <w:r>
        <w:t xml:space="preserve"> approach is a way to integrate services, improve community outcomes, facilitate greater partnerships and reduce the cost of delivering stand-alone facilities. </w:t>
      </w:r>
      <w:r w:rsidR="00A259D5" w:rsidRPr="00C06E66">
        <w:t>Community hubs provide opportunities to attract a range of users,</w:t>
      </w:r>
      <w:r w:rsidR="009615A9" w:rsidRPr="00C06E66">
        <w:t xml:space="preserve"> </w:t>
      </w:r>
      <w:r w:rsidR="00A259D5" w:rsidRPr="00C06E66">
        <w:t xml:space="preserve">increase access to services and </w:t>
      </w:r>
      <w:r w:rsidR="00A862D8">
        <w:t>generate critical mass</w:t>
      </w:r>
      <w:r w:rsidR="00A259D5" w:rsidRPr="00C06E66">
        <w:t xml:space="preserve"> for </w:t>
      </w:r>
      <w:r w:rsidR="00A862D8">
        <w:t xml:space="preserve">essential </w:t>
      </w:r>
      <w:r w:rsidR="00A259D5" w:rsidRPr="00C06E66">
        <w:t>services like public</w:t>
      </w:r>
      <w:r w:rsidR="009615A9" w:rsidRPr="00C06E66">
        <w:t xml:space="preserve"> </w:t>
      </w:r>
      <w:r w:rsidR="00A259D5" w:rsidRPr="00C06E66">
        <w:t>transport.</w:t>
      </w:r>
    </w:p>
    <w:p w14:paraId="0A4E2244" w14:textId="600395B4" w:rsidR="005C51A9" w:rsidRPr="003C53AF" w:rsidRDefault="005C51A9" w:rsidP="00BA3879">
      <w:pPr>
        <w:spacing w:after="120" w:line="240" w:lineRule="auto"/>
        <w:rPr>
          <w:b/>
          <w:i/>
        </w:rPr>
      </w:pPr>
      <w:r w:rsidRPr="003C53AF">
        <w:rPr>
          <w:b/>
          <w:i/>
        </w:rPr>
        <w:t xml:space="preserve">Multipurpose, </w:t>
      </w:r>
      <w:proofErr w:type="gramStart"/>
      <w:r w:rsidRPr="003C53AF">
        <w:rPr>
          <w:b/>
          <w:i/>
        </w:rPr>
        <w:t>shared</w:t>
      </w:r>
      <w:proofErr w:type="gramEnd"/>
      <w:r w:rsidRPr="003C53AF">
        <w:rPr>
          <w:b/>
          <w:i/>
        </w:rPr>
        <w:t xml:space="preserve"> and flexible design</w:t>
      </w:r>
    </w:p>
    <w:p w14:paraId="3BB4804A" w14:textId="36A301BB" w:rsidR="00EA70AD" w:rsidRDefault="004C52FF" w:rsidP="00EA70AD">
      <w:pPr>
        <w:spacing w:after="0" w:line="240" w:lineRule="auto"/>
      </w:pPr>
      <w:r w:rsidRPr="00C06E66">
        <w:t xml:space="preserve">Multipurpose and flexible </w:t>
      </w:r>
      <w:r w:rsidR="00D90008">
        <w:t>SI</w:t>
      </w:r>
      <w:r w:rsidRPr="00C06E66">
        <w:t xml:space="preserve"> has been a trend for some time, particularly for new buildings. </w:t>
      </w:r>
      <w:r w:rsidR="00F3722F">
        <w:t>They</w:t>
      </w:r>
      <w:r w:rsidRPr="00C06E66">
        <w:t xml:space="preserve"> support a range of different services and programs being delivered at once, </w:t>
      </w:r>
      <w:r>
        <w:t>as well as</w:t>
      </w:r>
      <w:r w:rsidRPr="00C06E66">
        <w:t xml:space="preserve"> </w:t>
      </w:r>
      <w:r w:rsidR="0024452C">
        <w:t>allow</w:t>
      </w:r>
      <w:r w:rsidR="0024452C" w:rsidRPr="00C06E66">
        <w:t xml:space="preserve"> </w:t>
      </w:r>
      <w:r w:rsidR="002871EB">
        <w:t>a</w:t>
      </w:r>
      <w:r w:rsidR="002871EB" w:rsidRPr="00C06E66">
        <w:t xml:space="preserve"> </w:t>
      </w:r>
      <w:r w:rsidRPr="00C06E66">
        <w:t>space to change over time</w:t>
      </w:r>
      <w:r w:rsidR="0024452C">
        <w:t xml:space="preserve"> in</w:t>
      </w:r>
      <w:r w:rsidRPr="00C06E66">
        <w:t xml:space="preserve"> respon</w:t>
      </w:r>
      <w:r w:rsidR="0024452C">
        <w:t>se</w:t>
      </w:r>
      <w:r w:rsidRPr="00C06E66">
        <w:t xml:space="preserve"> to changing needs. The demand for multipurpose spaces will be accelerated with retrofitting of existing infrastructure to accommodate a range of essential activities.</w:t>
      </w:r>
    </w:p>
    <w:p w14:paraId="0BF2667A" w14:textId="5000C0F0" w:rsidR="00C84A68" w:rsidRPr="003C53AF" w:rsidRDefault="00C84A68" w:rsidP="00EA70AD">
      <w:pPr>
        <w:spacing w:before="240" w:line="240" w:lineRule="auto"/>
        <w:rPr>
          <w:b/>
          <w:i/>
        </w:rPr>
      </w:pPr>
      <w:r w:rsidRPr="003C53AF">
        <w:rPr>
          <w:b/>
          <w:i/>
        </w:rPr>
        <w:t>Shared use of social infrastructure</w:t>
      </w:r>
    </w:p>
    <w:p w14:paraId="6D521D33" w14:textId="01CF5A35" w:rsidR="00C84A68" w:rsidRPr="00C06E66" w:rsidRDefault="00C84A68" w:rsidP="003C53AF">
      <w:pPr>
        <w:spacing w:after="240" w:line="240" w:lineRule="auto"/>
      </w:pPr>
      <w:r w:rsidRPr="00C06E66">
        <w:t xml:space="preserve">Sharing existing </w:t>
      </w:r>
      <w:r w:rsidR="00D90008">
        <w:t>SI</w:t>
      </w:r>
      <w:r w:rsidRPr="00C06E66">
        <w:t xml:space="preserve"> has significant potential to maximise the use and efficiency of public spaces and buildings for community benefit. Sharing space may decrease the need to build new facilities that replicate already existing infrastructure. Work is currently being undertaken to explore shared-use arrangements with schools in Newcastle, and how to </w:t>
      </w:r>
      <w:r>
        <w:t>increase</w:t>
      </w:r>
      <w:r w:rsidRPr="00C06E66">
        <w:t xml:space="preserve"> usage </w:t>
      </w:r>
      <w:r>
        <w:t>of</w:t>
      </w:r>
      <w:r w:rsidRPr="00C06E66">
        <w:t xml:space="preserve"> facilities that are currently underutilised or only available to a single user group.</w:t>
      </w:r>
    </w:p>
    <w:p w14:paraId="54823B10" w14:textId="77777777" w:rsidR="00F76407" w:rsidRPr="003C53AF" w:rsidRDefault="00F76407" w:rsidP="00BA3879">
      <w:pPr>
        <w:spacing w:after="120" w:line="240" w:lineRule="auto"/>
        <w:rPr>
          <w:b/>
          <w:i/>
        </w:rPr>
      </w:pPr>
      <w:r w:rsidRPr="003C53AF">
        <w:rPr>
          <w:b/>
          <w:i/>
        </w:rPr>
        <w:t>Going up: stacked and rooftop social infrastructure</w:t>
      </w:r>
    </w:p>
    <w:p w14:paraId="2320C355" w14:textId="57C63325" w:rsidR="00F76407" w:rsidRDefault="00D90008" w:rsidP="003C53AF">
      <w:pPr>
        <w:spacing w:after="240" w:line="240" w:lineRule="auto"/>
      </w:pPr>
      <w:r>
        <w:t>SI</w:t>
      </w:r>
      <w:r w:rsidR="00F76407" w:rsidRPr="00C06E66">
        <w:t xml:space="preserve"> is commonly co-located within multi-level or stacked buildings, within mixed-used developments, and on rooftops of commercial, residential or community buildings. In higher-density areas, where land values are high and land is scarce, </w:t>
      </w:r>
      <w:r>
        <w:t>SI</w:t>
      </w:r>
      <w:r w:rsidR="00F76407" w:rsidRPr="00C06E66">
        <w:t xml:space="preserve"> can be delivered on rooftops, using smaller footprints (or land area) by building up. This includes rooftop sports and recreation courts, cultural participation and exhibition spaces in high-rise buildings, and multi-level community hubs.</w:t>
      </w:r>
    </w:p>
    <w:p w14:paraId="2DAA71BB" w14:textId="6A922336" w:rsidR="005C51A9" w:rsidRPr="003C53AF" w:rsidRDefault="005C51A9" w:rsidP="00BA3879">
      <w:pPr>
        <w:spacing w:after="120" w:line="240" w:lineRule="auto"/>
        <w:rPr>
          <w:b/>
          <w:i/>
        </w:rPr>
      </w:pPr>
      <w:r w:rsidRPr="003C53AF">
        <w:rPr>
          <w:b/>
          <w:i/>
        </w:rPr>
        <w:t>Public–private partnerships and cross-sector collaboration</w:t>
      </w:r>
    </w:p>
    <w:p w14:paraId="7ED9D41E" w14:textId="7A0035AF" w:rsidR="005C51A9" w:rsidRPr="00C06E66" w:rsidRDefault="005C51A9" w:rsidP="003C53AF">
      <w:pPr>
        <w:spacing w:after="240" w:line="240" w:lineRule="auto"/>
      </w:pPr>
      <w:r w:rsidRPr="00C06E66">
        <w:t xml:space="preserve">Public–private partnerships allow governments and the private sector to work together and share resources to plan, deliver and manage major projects. </w:t>
      </w:r>
      <w:r w:rsidR="000C4234" w:rsidRPr="00C06E66">
        <w:t>Such</w:t>
      </w:r>
      <w:r w:rsidRPr="00C06E66">
        <w:t xml:space="preserve"> partnerships usually have the public interest at heart and can deliver increased value for money</w:t>
      </w:r>
      <w:r w:rsidR="00EE3F7A">
        <w:t xml:space="preserve"> and improved community outcomes</w:t>
      </w:r>
      <w:r w:rsidRPr="00C06E66">
        <w:t>.</w:t>
      </w:r>
      <w:r w:rsidR="0074331A" w:rsidRPr="00C06E66">
        <w:t xml:space="preserve"> </w:t>
      </w:r>
      <w:r w:rsidR="00EB3786">
        <w:t>M</w:t>
      </w:r>
      <w:r w:rsidR="28C1A486" w:rsidRPr="00C06E66">
        <w:t>ixed</w:t>
      </w:r>
      <w:r w:rsidR="001B1E41">
        <w:t>-</w:t>
      </w:r>
      <w:r w:rsidR="28C1A486" w:rsidRPr="00C06E66">
        <w:t>use development</w:t>
      </w:r>
      <w:r w:rsidR="18FC23D7" w:rsidRPr="00C06E66">
        <w:t>s</w:t>
      </w:r>
      <w:r w:rsidR="00EB3786">
        <w:t>,</w:t>
      </w:r>
      <w:r w:rsidR="28C1A486" w:rsidRPr="00C06E66">
        <w:t xml:space="preserve"> undertaken in partnership</w:t>
      </w:r>
      <w:r w:rsidR="00EB3786">
        <w:t>,</w:t>
      </w:r>
      <w:r w:rsidR="28C1A486" w:rsidRPr="00C06E66">
        <w:t xml:space="preserve"> could see the delivery of </w:t>
      </w:r>
      <w:r w:rsidR="00D90008">
        <w:t>SI</w:t>
      </w:r>
      <w:r w:rsidR="28C1A486" w:rsidRPr="00C06E66">
        <w:t xml:space="preserve"> as part of residential (</w:t>
      </w:r>
      <w:r w:rsidR="3DBAAEDD" w:rsidRPr="00C06E66">
        <w:t>including</w:t>
      </w:r>
      <w:r w:rsidR="28C1A486" w:rsidRPr="00C06E66">
        <w:t xml:space="preserve"> affordable housin</w:t>
      </w:r>
      <w:r w:rsidR="789400CE" w:rsidRPr="00C06E66">
        <w:t xml:space="preserve">g), </w:t>
      </w:r>
      <w:r w:rsidR="45058716" w:rsidRPr="00C06E66">
        <w:t>commercial</w:t>
      </w:r>
      <w:r w:rsidR="789400CE" w:rsidRPr="00C06E66">
        <w:t xml:space="preserve"> </w:t>
      </w:r>
      <w:r w:rsidR="2E19420B" w:rsidRPr="00C06E66">
        <w:t xml:space="preserve">and community </w:t>
      </w:r>
      <w:r w:rsidR="00CF77FE">
        <w:t>developments</w:t>
      </w:r>
      <w:r w:rsidR="2E19420B" w:rsidRPr="00C06E66">
        <w:t>.</w:t>
      </w:r>
    </w:p>
    <w:p w14:paraId="4C842063" w14:textId="3DCB3FE0" w:rsidR="00E639A0" w:rsidRPr="003C53AF" w:rsidRDefault="00E639A0" w:rsidP="00BA3879">
      <w:pPr>
        <w:spacing w:after="120" w:line="240" w:lineRule="auto"/>
        <w:rPr>
          <w:b/>
          <w:i/>
        </w:rPr>
      </w:pPr>
      <w:r w:rsidRPr="003C53AF">
        <w:rPr>
          <w:b/>
          <w:i/>
        </w:rPr>
        <w:t>Emergence of new funding models</w:t>
      </w:r>
    </w:p>
    <w:p w14:paraId="03DB4EAF" w14:textId="70761CC7" w:rsidR="00E639A0" w:rsidRDefault="00AC53FC" w:rsidP="003C53AF">
      <w:pPr>
        <w:spacing w:after="240" w:line="240" w:lineRule="auto"/>
      </w:pPr>
      <w:r>
        <w:t>New funding models are emerging</w:t>
      </w:r>
      <w:r w:rsidR="00E639A0">
        <w:t xml:space="preserve"> to bridge the gap between traditional funding sources and the real cost of </w:t>
      </w:r>
      <w:r w:rsidR="00D90008">
        <w:t>SI</w:t>
      </w:r>
      <w:r w:rsidR="00E639A0">
        <w:t xml:space="preserve">. </w:t>
      </w:r>
      <w:r w:rsidR="00E639A0" w:rsidRPr="007C6AAD">
        <w:t xml:space="preserve">In addition to the initial capital expenditure required to construct new or expand existing places, spaces and services, there are significant costs associated with management of </w:t>
      </w:r>
      <w:r w:rsidR="00D90008">
        <w:t>SI</w:t>
      </w:r>
      <w:r w:rsidR="00E639A0" w:rsidRPr="007C6AAD">
        <w:t xml:space="preserve"> (</w:t>
      </w:r>
      <w:r w:rsidR="00F16BD2">
        <w:t xml:space="preserve">e.g., </w:t>
      </w:r>
      <w:r w:rsidR="00E639A0" w:rsidRPr="007C6AAD">
        <w:t xml:space="preserve">general upkeep, </w:t>
      </w:r>
      <w:proofErr w:type="gramStart"/>
      <w:r w:rsidR="00E639A0" w:rsidRPr="007C6AAD">
        <w:t>maintenance</w:t>
      </w:r>
      <w:proofErr w:type="gramEnd"/>
      <w:r w:rsidR="00E639A0" w:rsidRPr="007C6AAD">
        <w:t xml:space="preserve"> and repairs)</w:t>
      </w:r>
      <w:r w:rsidR="00DA6073">
        <w:t xml:space="preserve"> and </w:t>
      </w:r>
      <w:r w:rsidR="00E639A0" w:rsidRPr="007C6AAD">
        <w:t xml:space="preserve">recurring operational costs </w:t>
      </w:r>
      <w:r w:rsidR="00F16BD2">
        <w:t xml:space="preserve">(e.g., </w:t>
      </w:r>
      <w:r w:rsidR="00E639A0" w:rsidRPr="007C6AAD">
        <w:t>resourcing, staffing and service delivery</w:t>
      </w:r>
      <w:r w:rsidR="00F16BD2">
        <w:t>)</w:t>
      </w:r>
      <w:r w:rsidR="00E639A0" w:rsidRPr="007C6AAD">
        <w:t>.</w:t>
      </w:r>
    </w:p>
    <w:p w14:paraId="65A0EA41" w14:textId="13CFC5B8" w:rsidR="00CA48FA" w:rsidRDefault="00E639A0" w:rsidP="00D8114D">
      <w:pPr>
        <w:spacing w:after="240" w:line="240" w:lineRule="auto"/>
        <w:rPr>
          <w:b/>
          <w:i/>
        </w:rPr>
      </w:pPr>
      <w:r>
        <w:t>New funding models range from partnership arrangement</w:t>
      </w:r>
      <w:r w:rsidR="002865CB">
        <w:t>s</w:t>
      </w:r>
      <w:r>
        <w:t xml:space="preserve"> such as 'shared beneficiaries funding' through to physical approaches such as the 'community hub' model.</w:t>
      </w:r>
      <w:r w:rsidR="00CA48FA">
        <w:rPr>
          <w:b/>
          <w:i/>
        </w:rPr>
        <w:br w:type="page"/>
      </w:r>
    </w:p>
    <w:p w14:paraId="7D200794" w14:textId="0DEBB125" w:rsidR="00E639A0" w:rsidRPr="003C53AF" w:rsidRDefault="00E639A0" w:rsidP="00F40E97">
      <w:pPr>
        <w:spacing w:after="120" w:line="240" w:lineRule="auto"/>
        <w:rPr>
          <w:b/>
          <w:i/>
        </w:rPr>
      </w:pPr>
      <w:r w:rsidRPr="1A071BE0">
        <w:rPr>
          <w:b/>
          <w:bCs/>
          <w:i/>
          <w:iCs/>
        </w:rPr>
        <w:t>Revenue to offset asset management costs</w:t>
      </w:r>
    </w:p>
    <w:p w14:paraId="50CFB958" w14:textId="710626DF" w:rsidR="00E639A0" w:rsidRPr="00C06E66" w:rsidRDefault="1A071BE0" w:rsidP="003C53AF">
      <w:pPr>
        <w:spacing w:after="240" w:line="240" w:lineRule="auto"/>
      </w:pPr>
      <w:r w:rsidRPr="005935C6">
        <w:t xml:space="preserve">SI including </w:t>
      </w:r>
      <w:r w:rsidRPr="1A071BE0">
        <w:t xml:space="preserve">public </w:t>
      </w:r>
      <w:r w:rsidRPr="005935C6">
        <w:t xml:space="preserve">footpaths, parks, </w:t>
      </w:r>
      <w:proofErr w:type="gramStart"/>
      <w:r w:rsidRPr="005935C6">
        <w:t>libraries</w:t>
      </w:r>
      <w:proofErr w:type="gramEnd"/>
      <w:r w:rsidRPr="005935C6">
        <w:t xml:space="preserve"> and leisure centres is </w:t>
      </w:r>
      <w:r w:rsidRPr="1A071BE0">
        <w:t xml:space="preserve">typically delivered and maintained </w:t>
      </w:r>
      <w:r w:rsidRPr="005935C6">
        <w:t xml:space="preserve">by government, where </w:t>
      </w:r>
      <w:r w:rsidRPr="1A071BE0">
        <w:t xml:space="preserve">funding </w:t>
      </w:r>
      <w:r w:rsidRPr="005935C6">
        <w:t xml:space="preserve">comes from taxes, rates </w:t>
      </w:r>
      <w:r w:rsidRPr="1A071BE0">
        <w:t>or</w:t>
      </w:r>
      <w:r w:rsidRPr="005935C6">
        <w:t xml:space="preserve"> other income streams.</w:t>
      </w:r>
      <w:r>
        <w:t xml:space="preserve"> </w:t>
      </w:r>
      <w:r w:rsidR="006C7C10">
        <w:t xml:space="preserve">At a local level, asset management costs may also  partially offset by income generation, such as </w:t>
      </w:r>
      <w:r w:rsidR="00E639A0">
        <w:t>hire fees. Increasingly, the management of assets such as community facilities relies on revenue methods that generate reliable and increased sources of income to improve financial viability and sustainability.</w:t>
      </w:r>
    </w:p>
    <w:p w14:paraId="5620884E" w14:textId="6377A327" w:rsidR="00436D44" w:rsidRPr="003C53AF" w:rsidRDefault="00436D44" w:rsidP="00F40E97">
      <w:pPr>
        <w:spacing w:after="120" w:line="240" w:lineRule="auto"/>
        <w:rPr>
          <w:b/>
          <w:i/>
        </w:rPr>
      </w:pPr>
      <w:r w:rsidRPr="003C53AF">
        <w:rPr>
          <w:b/>
          <w:i/>
        </w:rPr>
        <w:t>Environmental sustainability</w:t>
      </w:r>
    </w:p>
    <w:p w14:paraId="3919F3F9" w14:textId="16AFCADC" w:rsidR="00436D44" w:rsidRPr="00C06E66" w:rsidRDefault="00D90008" w:rsidP="003C53AF">
      <w:pPr>
        <w:spacing w:after="240" w:line="240" w:lineRule="auto"/>
      </w:pPr>
      <w:r>
        <w:t>SI</w:t>
      </w:r>
      <w:r w:rsidR="00436D44" w:rsidRPr="00C06E66">
        <w:t xml:space="preserve"> offers opportunities for local government to lead by example, demonstrate new sustainable materials and technologies, and deliver leading practice projects with an educational role. Environmentally sustainable </w:t>
      </w:r>
      <w:r>
        <w:t>SI</w:t>
      </w:r>
      <w:r w:rsidR="00436D44" w:rsidRPr="00C06E66">
        <w:t xml:space="preserve"> typically has lower operating costs and is more financially viable and sustainable to operate. </w:t>
      </w:r>
      <w:r w:rsidR="009948B9">
        <w:t>E</w:t>
      </w:r>
      <w:r w:rsidR="00A927C2" w:rsidRPr="00C06E66">
        <w:t xml:space="preserve">nvironmentally sustainable development </w:t>
      </w:r>
      <w:r w:rsidR="00C710B7" w:rsidRPr="00C06E66">
        <w:t xml:space="preserve">can </w:t>
      </w:r>
      <w:r w:rsidR="00671028" w:rsidRPr="00C06E66">
        <w:t>also be about</w:t>
      </w:r>
      <w:r w:rsidR="00A927C2" w:rsidRPr="00C06E66">
        <w:t xml:space="preserve"> </w:t>
      </w:r>
      <w:r w:rsidR="00BA3D2A" w:rsidRPr="00C06E66">
        <w:t>locating f</w:t>
      </w:r>
      <w:r w:rsidR="00A927C2" w:rsidRPr="00C06E66">
        <w:t xml:space="preserve">acilities </w:t>
      </w:r>
      <w:r w:rsidR="00ED5697" w:rsidRPr="00C06E66">
        <w:t>to</w:t>
      </w:r>
      <w:r w:rsidR="00C710B7" w:rsidRPr="00C06E66">
        <w:t xml:space="preserve"> </w:t>
      </w:r>
      <w:r w:rsidR="00A927C2" w:rsidRPr="00C06E66">
        <w:t>promote</w:t>
      </w:r>
      <w:r w:rsidR="00810785" w:rsidRPr="00810785">
        <w:t xml:space="preserve"> </w:t>
      </w:r>
      <w:r w:rsidR="00264E09" w:rsidRPr="00C06E66">
        <w:t xml:space="preserve">walking/cycling, use of public transport, </w:t>
      </w:r>
      <w:r w:rsidR="00264E09">
        <w:t xml:space="preserve">and </w:t>
      </w:r>
      <w:r w:rsidR="00810785" w:rsidRPr="00C06E66">
        <w:t>multipurpose</w:t>
      </w:r>
      <w:r w:rsidR="00A927C2" w:rsidRPr="00C06E66">
        <w:t xml:space="preserve"> </w:t>
      </w:r>
      <w:r w:rsidR="008C0490" w:rsidRPr="00C06E66">
        <w:t xml:space="preserve">sites </w:t>
      </w:r>
      <w:r w:rsidR="00087EBA" w:rsidRPr="00C06E66">
        <w:t xml:space="preserve">requiring </w:t>
      </w:r>
      <w:r w:rsidR="002D62A6" w:rsidRPr="00C06E66">
        <w:t xml:space="preserve">only a </w:t>
      </w:r>
      <w:r w:rsidR="003B7B3E" w:rsidRPr="00C06E66">
        <w:t>single trip,</w:t>
      </w:r>
      <w:r w:rsidR="00892529" w:rsidRPr="00C06E66">
        <w:t xml:space="preserve"> </w:t>
      </w:r>
      <w:r w:rsidR="00264E09">
        <w:t xml:space="preserve">all of </w:t>
      </w:r>
      <w:r w:rsidR="00A927C2" w:rsidRPr="00C06E66">
        <w:t>which ha</w:t>
      </w:r>
      <w:r w:rsidR="00754240" w:rsidRPr="00C06E66">
        <w:t xml:space="preserve">ve </w:t>
      </w:r>
      <w:r w:rsidR="00A927C2" w:rsidRPr="00C06E66">
        <w:t>a positive impact on fostering</w:t>
      </w:r>
      <w:r w:rsidR="00C710B7" w:rsidRPr="00C06E66">
        <w:t xml:space="preserve"> </w:t>
      </w:r>
      <w:r w:rsidR="00A927C2" w:rsidRPr="00C06E66">
        <w:t>healthy, active communities.</w:t>
      </w:r>
    </w:p>
    <w:p w14:paraId="0371E44C" w14:textId="0E997C99" w:rsidR="005C51A9" w:rsidRPr="003C53AF" w:rsidRDefault="005C51A9" w:rsidP="00F40E97">
      <w:pPr>
        <w:spacing w:after="120" w:line="240" w:lineRule="auto"/>
        <w:rPr>
          <w:b/>
          <w:i/>
        </w:rPr>
      </w:pPr>
      <w:r w:rsidRPr="003C53AF">
        <w:rPr>
          <w:b/>
          <w:i/>
        </w:rPr>
        <w:t>New technologies</w:t>
      </w:r>
    </w:p>
    <w:p w14:paraId="25F4688C" w14:textId="4A14AFF9" w:rsidR="00D04D7A" w:rsidRPr="00C06E66" w:rsidRDefault="005C51A9" w:rsidP="003C53AF">
      <w:pPr>
        <w:spacing w:after="240" w:line="240" w:lineRule="auto"/>
      </w:pPr>
      <w:r w:rsidRPr="00C06E66">
        <w:t xml:space="preserve">Community facilities need to be planned to maximise the contribution </w:t>
      </w:r>
      <w:r w:rsidR="005C719F">
        <w:t xml:space="preserve">of </w:t>
      </w:r>
      <w:r w:rsidR="00E32DAD" w:rsidRPr="00C06E66">
        <w:t xml:space="preserve">and access to </w:t>
      </w:r>
      <w:r w:rsidRPr="00C06E66">
        <w:t xml:space="preserve">new technologies, including those supporting service delivery, creative industries, learning and community-building. Examples such as Wi-Fi accessibility should be considered </w:t>
      </w:r>
      <w:r>
        <w:t xml:space="preserve">as part of the infrastructure’s design. </w:t>
      </w:r>
      <w:r w:rsidRPr="00C06E66">
        <w:t xml:space="preserve">Digital technology can also assist in capturing and sharing data for more informed decision-making associated with the performance, design, planning and delivery of </w:t>
      </w:r>
      <w:r w:rsidR="00D90008">
        <w:t>SI</w:t>
      </w:r>
      <w:r w:rsidRPr="00C06E66">
        <w:t>.</w:t>
      </w:r>
    </w:p>
    <w:p w14:paraId="2167DAC8" w14:textId="3B0914DB" w:rsidR="00D3089B" w:rsidRPr="00C06E66" w:rsidRDefault="00D3089B" w:rsidP="0056780E">
      <w:pPr>
        <w:jc w:val="center"/>
        <w:rPr>
          <w:b/>
          <w:bCs/>
        </w:rPr>
      </w:pPr>
      <w:r w:rsidRPr="00C06E66">
        <w:rPr>
          <w:b/>
          <w:bCs/>
        </w:rPr>
        <w:br w:type="page"/>
      </w:r>
    </w:p>
    <w:p w14:paraId="26DE96AC" w14:textId="434E51B6" w:rsidR="0085518C" w:rsidRPr="00F40E97" w:rsidRDefault="00C03B69" w:rsidP="00C03B69">
      <w:pPr>
        <w:pStyle w:val="Heading1"/>
        <w:rPr>
          <w:rStyle w:val="IntenseReference"/>
          <w:b/>
          <w:smallCaps w:val="0"/>
          <w:spacing w:val="0"/>
          <w:sz w:val="72"/>
          <w:szCs w:val="72"/>
        </w:rPr>
      </w:pPr>
      <w:bookmarkStart w:id="26" w:name="_Toc1232975561"/>
      <w:bookmarkStart w:id="27" w:name="_Toc1652476863"/>
      <w:bookmarkStart w:id="28" w:name="_Toc348576476"/>
      <w:bookmarkStart w:id="29" w:name="_Toc115189250"/>
      <w:r w:rsidRPr="3FFBAACA">
        <w:rPr>
          <w:rStyle w:val="IntenseReference"/>
          <w:b/>
          <w:smallCaps w:val="0"/>
          <w:spacing w:val="0"/>
          <w:sz w:val="72"/>
          <w:szCs w:val="72"/>
        </w:rPr>
        <w:t>O</w:t>
      </w:r>
      <w:r w:rsidR="005258B1" w:rsidRPr="3FFBAACA">
        <w:rPr>
          <w:rStyle w:val="IntenseReference"/>
          <w:b/>
          <w:smallCaps w:val="0"/>
          <w:spacing w:val="0"/>
          <w:sz w:val="72"/>
          <w:szCs w:val="72"/>
        </w:rPr>
        <w:t xml:space="preserve">ur </w:t>
      </w:r>
      <w:r w:rsidR="00CD1B85" w:rsidRPr="3FFBAACA">
        <w:rPr>
          <w:rStyle w:val="IntenseReference"/>
          <w:b/>
          <w:smallCaps w:val="0"/>
          <w:spacing w:val="0"/>
          <w:sz w:val="72"/>
          <w:szCs w:val="72"/>
        </w:rPr>
        <w:t>s</w:t>
      </w:r>
      <w:r w:rsidR="005258B1" w:rsidRPr="3FFBAACA">
        <w:rPr>
          <w:rStyle w:val="IntenseReference"/>
          <w:b/>
          <w:smallCaps w:val="0"/>
          <w:spacing w:val="0"/>
          <w:sz w:val="72"/>
          <w:szCs w:val="72"/>
        </w:rPr>
        <w:t>trategy</w:t>
      </w:r>
      <w:bookmarkEnd w:id="26"/>
      <w:bookmarkEnd w:id="27"/>
      <w:bookmarkEnd w:id="28"/>
      <w:bookmarkEnd w:id="29"/>
    </w:p>
    <w:p w14:paraId="315FD0CF" w14:textId="412C109B" w:rsidR="0085518C" w:rsidRPr="000E1991" w:rsidRDefault="0085518C" w:rsidP="0047555F">
      <w:pPr>
        <w:spacing w:after="240" w:line="240" w:lineRule="auto"/>
        <w:rPr>
          <w:b/>
          <w:i/>
          <w:color w:val="00B0F0"/>
          <w:sz w:val="32"/>
          <w:szCs w:val="32"/>
        </w:rPr>
      </w:pPr>
      <w:r w:rsidRPr="000E1991">
        <w:rPr>
          <w:b/>
          <w:i/>
          <w:color w:val="00B0F0"/>
          <w:sz w:val="32"/>
          <w:szCs w:val="32"/>
        </w:rPr>
        <w:t xml:space="preserve">Social infrastructure is just as vital for economic prosperity as it is for social wellbeing. It benefits the entire community and plays a significant role in enhancing the lives of people of all ages, </w:t>
      </w:r>
      <w:proofErr w:type="gramStart"/>
      <w:r w:rsidRPr="000E1991">
        <w:rPr>
          <w:b/>
          <w:i/>
          <w:color w:val="00B0F0"/>
          <w:sz w:val="32"/>
          <w:szCs w:val="32"/>
        </w:rPr>
        <w:t>backgrounds</w:t>
      </w:r>
      <w:proofErr w:type="gramEnd"/>
      <w:r w:rsidRPr="000E1991">
        <w:rPr>
          <w:b/>
          <w:i/>
          <w:color w:val="00B0F0"/>
          <w:sz w:val="32"/>
          <w:szCs w:val="32"/>
        </w:rPr>
        <w:t xml:space="preserve"> and abilities.</w:t>
      </w:r>
    </w:p>
    <w:p w14:paraId="6AEDDC71" w14:textId="55C03742" w:rsidR="00EA72A6" w:rsidRDefault="0085518C" w:rsidP="0047555F">
      <w:pPr>
        <w:spacing w:after="240" w:line="240" w:lineRule="auto"/>
      </w:pPr>
      <w:r w:rsidRPr="00DD3CEE">
        <w:t xml:space="preserve">The way we plan, design, manage and activate </w:t>
      </w:r>
      <w:r w:rsidR="00D90008">
        <w:t>SI</w:t>
      </w:r>
      <w:r w:rsidRPr="00DD3CEE">
        <w:t xml:space="preserve"> affects how we connect to it and how we value our experience using it. Recent events (such as the COVID-19 pandemic) have highlighted that </w:t>
      </w:r>
      <w:r w:rsidR="00D90008">
        <w:t>SI</w:t>
      </w:r>
      <w:r w:rsidR="00FD0473" w:rsidRPr="00DD3CEE">
        <w:t>,</w:t>
      </w:r>
      <w:r w:rsidRPr="00DD3CEE">
        <w:t xml:space="preserve"> </w:t>
      </w:r>
      <w:r w:rsidR="000F4AE8" w:rsidRPr="00DD3CEE">
        <w:t>such as</w:t>
      </w:r>
      <w:r w:rsidRPr="00DD3CEE">
        <w:t xml:space="preserve"> community facilities, parks, playgrounds, sports </w:t>
      </w:r>
      <w:proofErr w:type="gramStart"/>
      <w:r w:rsidRPr="00DD3CEE">
        <w:t>fields</w:t>
      </w:r>
      <w:proofErr w:type="gramEnd"/>
      <w:r w:rsidRPr="00DD3CEE">
        <w:t xml:space="preserve"> and cultural spaces</w:t>
      </w:r>
      <w:r w:rsidR="00FD0473" w:rsidRPr="00DD3CEE">
        <w:t>,</w:t>
      </w:r>
      <w:r w:rsidRPr="00DD3CEE">
        <w:t xml:space="preserve"> </w:t>
      </w:r>
      <w:r w:rsidR="00E10A3C">
        <w:t>are</w:t>
      </w:r>
      <w:r w:rsidRPr="00DD3CEE">
        <w:t xml:space="preserve"> more important than ever for supporting </w:t>
      </w:r>
      <w:r w:rsidR="004C02CC" w:rsidRPr="00DD3CEE">
        <w:t>the development</w:t>
      </w:r>
      <w:r w:rsidR="00425908" w:rsidRPr="00DD3CEE">
        <w:t xml:space="preserve"> of</w:t>
      </w:r>
      <w:r w:rsidR="004C02CC" w:rsidRPr="00DD3CEE">
        <w:t xml:space="preserve"> social capital, maintaining quality of life, and developing the skills and resilience that thriving communities</w:t>
      </w:r>
      <w:r w:rsidR="004C02CC" w:rsidRPr="00DD3CEE" w:rsidDel="004C0A95">
        <w:t xml:space="preserve"> </w:t>
      </w:r>
      <w:r w:rsidR="004C02CC" w:rsidRPr="00DD3CEE">
        <w:t>need</w:t>
      </w:r>
      <w:r w:rsidRPr="00DD3CEE">
        <w:t>. This is especially true for our most vulnerable communities</w:t>
      </w:r>
      <w:r w:rsidR="007017EC" w:rsidRPr="00DD3CEE">
        <w:t xml:space="preserve"> across Newcastle</w:t>
      </w:r>
      <w:r w:rsidRPr="00DD3CEE">
        <w:t>.</w:t>
      </w:r>
    </w:p>
    <w:p w14:paraId="16E4D569" w14:textId="1A62DF9B" w:rsidR="0070680F" w:rsidRDefault="00F168D4" w:rsidP="0047555F">
      <w:pPr>
        <w:pStyle w:val="paragraph"/>
        <w:spacing w:before="0" w:beforeAutospacing="0" w:after="240" w:afterAutospacing="0"/>
        <w:textAlignment w:val="baseline"/>
      </w:pPr>
      <w:r w:rsidRPr="713E0B8E">
        <w:rPr>
          <w:rStyle w:val="normaltextrun"/>
          <w:rFonts w:asciiTheme="minorHAnsi" w:hAnsiTheme="minorHAnsi" w:cstheme="minorBidi"/>
          <w:sz w:val="22"/>
          <w:szCs w:val="22"/>
        </w:rPr>
        <w:t xml:space="preserve">The SIS and associated </w:t>
      </w:r>
      <w:r w:rsidR="00765724" w:rsidRPr="713E0B8E">
        <w:rPr>
          <w:rStyle w:val="normaltextrun"/>
          <w:rFonts w:asciiTheme="minorHAnsi" w:hAnsiTheme="minorHAnsi" w:cstheme="minorBidi"/>
          <w:sz w:val="22"/>
          <w:szCs w:val="22"/>
        </w:rPr>
        <w:t>four</w:t>
      </w:r>
      <w:r w:rsidRPr="713E0B8E">
        <w:rPr>
          <w:rStyle w:val="normaltextrun"/>
          <w:rFonts w:asciiTheme="minorHAnsi" w:hAnsiTheme="minorHAnsi" w:cstheme="minorBidi"/>
          <w:sz w:val="22"/>
          <w:szCs w:val="22"/>
        </w:rPr>
        <w:t xml:space="preserve">-year action plan </w:t>
      </w:r>
      <w:proofErr w:type="gramStart"/>
      <w:r w:rsidRPr="713E0B8E">
        <w:rPr>
          <w:rStyle w:val="normaltextrun"/>
          <w:rFonts w:asciiTheme="minorHAnsi" w:hAnsiTheme="minorHAnsi" w:cstheme="minorBidi"/>
          <w:sz w:val="22"/>
          <w:szCs w:val="22"/>
        </w:rPr>
        <w:t>aims</w:t>
      </w:r>
      <w:proofErr w:type="gramEnd"/>
      <w:r w:rsidRPr="713E0B8E">
        <w:rPr>
          <w:rStyle w:val="normaltextrun"/>
          <w:rFonts w:asciiTheme="minorHAnsi" w:hAnsiTheme="minorHAnsi" w:cstheme="minorBidi"/>
          <w:sz w:val="22"/>
          <w:szCs w:val="22"/>
        </w:rPr>
        <w:t xml:space="preserve"> to create a blueprint for how CN will play its part in responding to </w:t>
      </w:r>
      <w:r w:rsidR="00D90008" w:rsidRPr="713E0B8E">
        <w:rPr>
          <w:rStyle w:val="normaltextrun"/>
          <w:rFonts w:asciiTheme="minorHAnsi" w:hAnsiTheme="minorHAnsi" w:cstheme="minorBidi"/>
          <w:sz w:val="22"/>
          <w:szCs w:val="22"/>
        </w:rPr>
        <w:t>SI</w:t>
      </w:r>
      <w:r w:rsidRPr="713E0B8E">
        <w:rPr>
          <w:rStyle w:val="normaltextrun"/>
          <w:rFonts w:asciiTheme="minorHAnsi" w:hAnsiTheme="minorHAnsi" w:cstheme="minorBidi"/>
          <w:sz w:val="22"/>
          <w:szCs w:val="22"/>
        </w:rPr>
        <w:t xml:space="preserve"> challenges and opportunities in our communities. </w:t>
      </w:r>
      <w:r w:rsidR="00051B10" w:rsidRPr="713E0B8E">
        <w:rPr>
          <w:rStyle w:val="normaltextrun"/>
          <w:rFonts w:asciiTheme="minorHAnsi" w:hAnsiTheme="minorHAnsi" w:cstheme="minorBidi"/>
          <w:sz w:val="22"/>
          <w:szCs w:val="22"/>
        </w:rPr>
        <w:t>Through</w:t>
      </w:r>
      <w:r w:rsidRPr="713E0B8E">
        <w:rPr>
          <w:rStyle w:val="normaltextrun"/>
          <w:rFonts w:asciiTheme="minorHAnsi" w:hAnsiTheme="minorHAnsi" w:cstheme="minorBidi"/>
          <w:sz w:val="22"/>
          <w:szCs w:val="22"/>
        </w:rPr>
        <w:t xml:space="preserve"> research and community development principles, community engagement, and </w:t>
      </w:r>
      <w:r w:rsidR="00D968C5" w:rsidRPr="713E0B8E">
        <w:rPr>
          <w:rStyle w:val="normaltextrun"/>
          <w:rFonts w:asciiTheme="minorHAnsi" w:hAnsiTheme="minorHAnsi" w:cstheme="minorBidi"/>
          <w:sz w:val="22"/>
          <w:szCs w:val="22"/>
        </w:rPr>
        <w:t xml:space="preserve">continued investigation and </w:t>
      </w:r>
      <w:r w:rsidR="000918A3" w:rsidRPr="713E0B8E">
        <w:rPr>
          <w:rStyle w:val="normaltextrun"/>
          <w:rFonts w:asciiTheme="minorHAnsi" w:hAnsiTheme="minorHAnsi" w:cstheme="minorBidi"/>
          <w:sz w:val="22"/>
          <w:szCs w:val="22"/>
        </w:rPr>
        <w:t>asset planning</w:t>
      </w:r>
      <w:r w:rsidRPr="713E0B8E">
        <w:rPr>
          <w:rStyle w:val="normaltextrun"/>
          <w:rFonts w:asciiTheme="minorHAnsi" w:hAnsiTheme="minorHAnsi" w:cstheme="minorBidi"/>
          <w:sz w:val="22"/>
          <w:szCs w:val="22"/>
        </w:rPr>
        <w:t xml:space="preserve">, CN will review these priorities </w:t>
      </w:r>
      <w:r w:rsidR="0029741D" w:rsidRPr="713E0B8E">
        <w:rPr>
          <w:rStyle w:val="normaltextrun"/>
          <w:rFonts w:asciiTheme="minorHAnsi" w:hAnsiTheme="minorHAnsi" w:cstheme="minorBidi"/>
          <w:sz w:val="22"/>
          <w:szCs w:val="22"/>
        </w:rPr>
        <w:t xml:space="preserve">annually </w:t>
      </w:r>
      <w:r w:rsidRPr="713E0B8E">
        <w:rPr>
          <w:rStyle w:val="normaltextrun"/>
          <w:rFonts w:asciiTheme="minorHAnsi" w:hAnsiTheme="minorHAnsi" w:cstheme="minorBidi"/>
          <w:sz w:val="22"/>
          <w:szCs w:val="22"/>
        </w:rPr>
        <w:t>and balance them against available resources</w:t>
      </w:r>
      <w:r w:rsidR="000918A3" w:rsidRPr="713E0B8E">
        <w:rPr>
          <w:rStyle w:val="normaltextrun"/>
          <w:rFonts w:asciiTheme="minorHAnsi" w:hAnsiTheme="minorHAnsi" w:cstheme="minorBidi"/>
          <w:sz w:val="22"/>
          <w:szCs w:val="22"/>
        </w:rPr>
        <w:t xml:space="preserve"> in decision making</w:t>
      </w:r>
      <w:r w:rsidRPr="713E0B8E">
        <w:rPr>
          <w:rStyle w:val="normaltextrun"/>
          <w:rFonts w:asciiTheme="minorHAnsi" w:hAnsiTheme="minorHAnsi" w:cstheme="minorBidi"/>
          <w:sz w:val="22"/>
          <w:szCs w:val="22"/>
        </w:rPr>
        <w:t>.</w:t>
      </w:r>
    </w:p>
    <w:p w14:paraId="2E9D9801" w14:textId="77777777" w:rsidR="00AE4818" w:rsidRPr="00C03B69" w:rsidRDefault="00AE4818" w:rsidP="0047555F">
      <w:pPr>
        <w:spacing w:after="240" w:line="240" w:lineRule="auto"/>
        <w:rPr>
          <w:rStyle w:val="IntenseReference"/>
          <w:smallCaps w:val="0"/>
          <w:spacing w:val="0"/>
        </w:rPr>
      </w:pPr>
      <w:r>
        <w:rPr>
          <w:rStyle w:val="IntenseReference"/>
          <w:smallCaps w:val="0"/>
          <w:spacing w:val="0"/>
        </w:rPr>
        <w:t>Vision</w:t>
      </w:r>
    </w:p>
    <w:p w14:paraId="6EDD26E4" w14:textId="503B5943" w:rsidR="00AE4818" w:rsidRPr="000E1991" w:rsidRDefault="00AE4818" w:rsidP="31665BE9">
      <w:pPr>
        <w:spacing w:after="240" w:line="240" w:lineRule="auto"/>
        <w:ind w:right="-46"/>
        <w:jc w:val="center"/>
        <w:rPr>
          <w:b/>
          <w:bCs/>
          <w:i/>
          <w:iCs/>
        </w:rPr>
      </w:pPr>
      <w:r w:rsidRPr="31665BE9">
        <w:rPr>
          <w:b/>
          <w:bCs/>
          <w:i/>
          <w:iCs/>
        </w:rPr>
        <w:t xml:space="preserve">An equitably distributed, sustainably managed and inclusive network of </w:t>
      </w:r>
      <w:r w:rsidR="009922EA" w:rsidRPr="31665BE9">
        <w:rPr>
          <w:b/>
          <w:bCs/>
          <w:i/>
          <w:iCs/>
        </w:rPr>
        <w:t>public places</w:t>
      </w:r>
      <w:r w:rsidRPr="31665BE9">
        <w:rPr>
          <w:b/>
          <w:bCs/>
          <w:i/>
          <w:iCs/>
        </w:rPr>
        <w:t xml:space="preserve"> and spaces, </w:t>
      </w:r>
      <w:proofErr w:type="gramStart"/>
      <w:r w:rsidRPr="31665BE9">
        <w:rPr>
          <w:b/>
          <w:bCs/>
          <w:i/>
          <w:iCs/>
        </w:rPr>
        <w:t>services</w:t>
      </w:r>
      <w:proofErr w:type="gramEnd"/>
      <w:r w:rsidRPr="31665BE9">
        <w:rPr>
          <w:b/>
          <w:bCs/>
          <w:i/>
          <w:iCs/>
        </w:rPr>
        <w:t xml:space="preserve"> and programs, contributing to a liveable, sustainable and inclusive global Newcastle.​</w:t>
      </w:r>
    </w:p>
    <w:p w14:paraId="25468509" w14:textId="77777777" w:rsidR="00AE4818" w:rsidRPr="00C03B69" w:rsidRDefault="00AE4818" w:rsidP="0047555F">
      <w:pPr>
        <w:spacing w:after="240" w:line="240" w:lineRule="auto"/>
        <w:rPr>
          <w:rStyle w:val="IntenseReference"/>
          <w:smallCaps w:val="0"/>
          <w:spacing w:val="0"/>
        </w:rPr>
      </w:pPr>
      <w:r>
        <w:rPr>
          <w:rStyle w:val="IntenseReference"/>
          <w:smallCaps w:val="0"/>
          <w:spacing w:val="0"/>
        </w:rPr>
        <w:t>Purpose</w:t>
      </w:r>
    </w:p>
    <w:p w14:paraId="1D6A75A6" w14:textId="6C43984B" w:rsidR="00AE4818" w:rsidRPr="00C06E66" w:rsidRDefault="00AE4818" w:rsidP="0047555F">
      <w:pPr>
        <w:spacing w:after="240" w:line="240" w:lineRule="auto"/>
      </w:pPr>
      <w:r w:rsidRPr="00C06E66">
        <w:t xml:space="preserve">This </w:t>
      </w:r>
      <w:r w:rsidR="00F23711">
        <w:t>SIS</w:t>
      </w:r>
      <w:r w:rsidRPr="00C06E66">
        <w:t xml:space="preserve"> </w:t>
      </w:r>
      <w:r>
        <w:t xml:space="preserve">outlines CNs future priorities for </w:t>
      </w:r>
      <w:r w:rsidR="00D90008">
        <w:t>SI</w:t>
      </w:r>
      <w:r>
        <w:t xml:space="preserve"> provision. It is a decision-making tool through which future demand is assessed, invested in, planned </w:t>
      </w:r>
      <w:proofErr w:type="gramStart"/>
      <w:r>
        <w:t>for</w:t>
      </w:r>
      <w:proofErr w:type="gramEnd"/>
      <w:r>
        <w:t xml:space="preserve"> and delivered.</w:t>
      </w:r>
      <w:r w:rsidDel="00DD3CEE">
        <w:t xml:space="preserve"> </w:t>
      </w:r>
      <w:r>
        <w:t xml:space="preserve"> </w:t>
      </w:r>
      <w:r w:rsidRPr="00C06E66">
        <w:t>The SIS will:</w:t>
      </w:r>
    </w:p>
    <w:p w14:paraId="183030CE" w14:textId="5BA95582" w:rsidR="00AE4818" w:rsidRPr="00C06E66" w:rsidRDefault="00AE4818" w:rsidP="0047555F">
      <w:pPr>
        <w:pStyle w:val="ListParagraph"/>
        <w:numPr>
          <w:ilvl w:val="0"/>
          <w:numId w:val="2"/>
        </w:numPr>
        <w:ind w:left="714" w:hanging="357"/>
        <w:contextualSpacing w:val="0"/>
        <w:rPr>
          <w:rFonts w:asciiTheme="minorHAnsi" w:hAnsiTheme="minorHAnsi" w:cstheme="minorHAnsi"/>
          <w:sz w:val="22"/>
          <w:szCs w:val="22"/>
        </w:rPr>
      </w:pPr>
      <w:r w:rsidRPr="00C06E66">
        <w:rPr>
          <w:rFonts w:asciiTheme="minorHAnsi" w:hAnsiTheme="minorHAnsi" w:cstheme="minorHAnsi"/>
          <w:sz w:val="22"/>
          <w:szCs w:val="22"/>
        </w:rPr>
        <w:t>Support a</w:t>
      </w:r>
      <w:r>
        <w:rPr>
          <w:rFonts w:asciiTheme="minorHAnsi" w:hAnsiTheme="minorHAnsi" w:cstheme="minorHAnsi"/>
          <w:sz w:val="22"/>
          <w:szCs w:val="22"/>
        </w:rPr>
        <w:t>n integrated</w:t>
      </w:r>
      <w:r w:rsidRPr="00C06E66">
        <w:rPr>
          <w:rFonts w:asciiTheme="minorHAnsi" w:hAnsiTheme="minorHAnsi" w:cstheme="minorHAnsi"/>
          <w:sz w:val="22"/>
          <w:szCs w:val="22"/>
        </w:rPr>
        <w:t xml:space="preserve"> strategic approach to the provision of contemporary </w:t>
      </w:r>
      <w:r w:rsidR="00D90008">
        <w:rPr>
          <w:rFonts w:asciiTheme="minorHAnsi" w:hAnsiTheme="minorHAnsi" w:cstheme="minorHAnsi"/>
          <w:sz w:val="22"/>
          <w:szCs w:val="22"/>
        </w:rPr>
        <w:t>SI</w:t>
      </w:r>
      <w:r w:rsidRPr="00C06E66">
        <w:rPr>
          <w:rFonts w:asciiTheme="minorHAnsi" w:hAnsiTheme="minorHAnsi" w:cstheme="minorHAnsi"/>
          <w:sz w:val="22"/>
          <w:szCs w:val="22"/>
        </w:rPr>
        <w:t xml:space="preserve">, </w:t>
      </w:r>
      <w:r>
        <w:rPr>
          <w:rFonts w:asciiTheme="minorHAnsi" w:hAnsiTheme="minorHAnsi" w:cstheme="minorHAnsi"/>
          <w:sz w:val="22"/>
          <w:szCs w:val="22"/>
        </w:rPr>
        <w:t xml:space="preserve">in </w:t>
      </w:r>
      <w:r w:rsidRPr="003D170D">
        <w:rPr>
          <w:rFonts w:ascii="Calibri" w:hAnsi="Calibri" w:cs="Calibri"/>
          <w:sz w:val="22"/>
          <w:szCs w:val="22"/>
        </w:rPr>
        <w:t>partnership with neighbouring councils and other levels of government, the local community and other key stakeholders including the private sector</w:t>
      </w:r>
    </w:p>
    <w:p w14:paraId="0BCD1DF7" w14:textId="28F8BDA9" w:rsidR="00AE4818" w:rsidRPr="00C06E66" w:rsidRDefault="00AE4818" w:rsidP="31665BE9">
      <w:pPr>
        <w:pStyle w:val="ListParagraph"/>
        <w:numPr>
          <w:ilvl w:val="0"/>
          <w:numId w:val="2"/>
        </w:numPr>
        <w:ind w:left="714" w:hanging="357"/>
        <w:rPr>
          <w:rFonts w:asciiTheme="minorHAnsi" w:hAnsiTheme="minorHAnsi" w:cstheme="minorBidi"/>
          <w:sz w:val="22"/>
          <w:szCs w:val="22"/>
        </w:rPr>
      </w:pPr>
      <w:r w:rsidRPr="31665BE9">
        <w:rPr>
          <w:rFonts w:asciiTheme="minorHAnsi" w:hAnsiTheme="minorHAnsi" w:cstheme="minorBidi"/>
          <w:sz w:val="22"/>
          <w:szCs w:val="22"/>
        </w:rPr>
        <w:t xml:space="preserve">Improve coordination and fairness in decision-making around </w:t>
      </w:r>
      <w:r w:rsidR="00D90008" w:rsidRPr="31665BE9">
        <w:rPr>
          <w:rFonts w:asciiTheme="minorHAnsi" w:hAnsiTheme="minorHAnsi" w:cstheme="minorBidi"/>
          <w:sz w:val="22"/>
          <w:szCs w:val="22"/>
        </w:rPr>
        <w:t>SI</w:t>
      </w:r>
      <w:r w:rsidRPr="31665BE9">
        <w:rPr>
          <w:rFonts w:asciiTheme="minorHAnsi" w:hAnsiTheme="minorHAnsi" w:cstheme="minorBidi"/>
          <w:sz w:val="22"/>
          <w:szCs w:val="22"/>
        </w:rPr>
        <w:t xml:space="preserve"> investments, </w:t>
      </w:r>
      <w:proofErr w:type="gramStart"/>
      <w:r w:rsidRPr="31665BE9">
        <w:rPr>
          <w:rFonts w:asciiTheme="minorHAnsi" w:hAnsiTheme="minorHAnsi" w:cstheme="minorBidi"/>
          <w:sz w:val="22"/>
          <w:szCs w:val="22"/>
        </w:rPr>
        <w:t>resourcing</w:t>
      </w:r>
      <w:proofErr w:type="gramEnd"/>
      <w:r w:rsidRPr="31665BE9">
        <w:rPr>
          <w:rFonts w:asciiTheme="minorHAnsi" w:hAnsiTheme="minorHAnsi" w:cstheme="minorBidi"/>
          <w:sz w:val="22"/>
          <w:szCs w:val="22"/>
        </w:rPr>
        <w:t xml:space="preserve"> and equitable delivery</w:t>
      </w:r>
    </w:p>
    <w:p w14:paraId="57033903" w14:textId="0179DFEB" w:rsidR="00AE4818" w:rsidRPr="00C06E66" w:rsidRDefault="00AE4818" w:rsidP="0047555F">
      <w:pPr>
        <w:pStyle w:val="ListParagraph"/>
        <w:numPr>
          <w:ilvl w:val="0"/>
          <w:numId w:val="2"/>
        </w:numPr>
        <w:ind w:left="714" w:hanging="357"/>
        <w:contextualSpacing w:val="0"/>
        <w:rPr>
          <w:rFonts w:asciiTheme="minorHAnsi" w:hAnsiTheme="minorHAnsi" w:cstheme="minorHAnsi"/>
          <w:sz w:val="22"/>
          <w:szCs w:val="22"/>
        </w:rPr>
      </w:pPr>
      <w:r w:rsidRPr="00C06E66">
        <w:rPr>
          <w:rFonts w:asciiTheme="minorHAnsi" w:hAnsiTheme="minorHAnsi" w:cstheme="minorHAnsi"/>
          <w:sz w:val="22"/>
          <w:szCs w:val="22"/>
        </w:rPr>
        <w:t>P</w:t>
      </w:r>
      <w:r w:rsidR="0079399D">
        <w:rPr>
          <w:rFonts w:asciiTheme="minorHAnsi" w:hAnsiTheme="minorHAnsi" w:cstheme="minorHAnsi"/>
          <w:sz w:val="22"/>
          <w:szCs w:val="22"/>
        </w:rPr>
        <w:t xml:space="preserve">osition </w:t>
      </w:r>
      <w:r w:rsidRPr="00C06E66">
        <w:rPr>
          <w:rFonts w:asciiTheme="minorHAnsi" w:hAnsiTheme="minorHAnsi" w:cstheme="minorHAnsi"/>
          <w:sz w:val="22"/>
          <w:szCs w:val="22"/>
        </w:rPr>
        <w:t>us for collaborative funding opportunities and partnerships</w:t>
      </w:r>
    </w:p>
    <w:p w14:paraId="31AF0F58" w14:textId="718C2F17" w:rsidR="00AE4818" w:rsidRPr="00C06E66" w:rsidRDefault="00AE4818" w:rsidP="0047555F">
      <w:pPr>
        <w:pStyle w:val="ListParagraph"/>
        <w:numPr>
          <w:ilvl w:val="0"/>
          <w:numId w:val="2"/>
        </w:numPr>
        <w:ind w:left="714" w:hanging="357"/>
        <w:contextualSpacing w:val="0"/>
        <w:rPr>
          <w:rFonts w:asciiTheme="minorHAnsi" w:hAnsiTheme="minorHAnsi" w:cstheme="minorHAnsi"/>
          <w:sz w:val="22"/>
          <w:szCs w:val="22"/>
        </w:rPr>
      </w:pPr>
      <w:r>
        <w:rPr>
          <w:rFonts w:asciiTheme="minorHAnsi" w:hAnsiTheme="minorHAnsi" w:cstheme="minorHAnsi"/>
          <w:sz w:val="22"/>
          <w:szCs w:val="22"/>
        </w:rPr>
        <w:t>Realise</w:t>
      </w:r>
      <w:r w:rsidRPr="00C06E66">
        <w:rPr>
          <w:rFonts w:asciiTheme="minorHAnsi" w:hAnsiTheme="minorHAnsi" w:cstheme="minorHAnsi"/>
          <w:sz w:val="22"/>
          <w:szCs w:val="22"/>
        </w:rPr>
        <w:t xml:space="preserve"> the delivery of quality </w:t>
      </w:r>
      <w:r w:rsidR="00D90008">
        <w:rPr>
          <w:rFonts w:asciiTheme="minorHAnsi" w:hAnsiTheme="minorHAnsi" w:cstheme="minorHAnsi"/>
          <w:sz w:val="22"/>
          <w:szCs w:val="22"/>
        </w:rPr>
        <w:t>SI</w:t>
      </w:r>
      <w:r w:rsidRPr="00C06E66">
        <w:rPr>
          <w:rFonts w:asciiTheme="minorHAnsi" w:hAnsiTheme="minorHAnsi" w:cstheme="minorHAnsi"/>
          <w:sz w:val="22"/>
          <w:szCs w:val="22"/>
        </w:rPr>
        <w:t xml:space="preserve"> </w:t>
      </w:r>
      <w:r w:rsidR="00CF2CFA">
        <w:rPr>
          <w:rFonts w:asciiTheme="minorHAnsi" w:hAnsiTheme="minorHAnsi" w:cstheme="minorHAnsi"/>
          <w:sz w:val="22"/>
          <w:szCs w:val="22"/>
        </w:rPr>
        <w:t>across the LGA</w:t>
      </w:r>
      <w:r w:rsidRPr="00C06E66">
        <w:rPr>
          <w:rFonts w:asciiTheme="minorHAnsi" w:hAnsiTheme="minorHAnsi" w:cstheme="minorHAnsi"/>
          <w:sz w:val="22"/>
          <w:szCs w:val="22"/>
        </w:rPr>
        <w:t xml:space="preserve"> that will meet the needs of our future population and enable the delivery of community activities, programs, </w:t>
      </w:r>
      <w:proofErr w:type="gramStart"/>
      <w:r w:rsidRPr="00C06E66">
        <w:rPr>
          <w:rFonts w:asciiTheme="minorHAnsi" w:hAnsiTheme="minorHAnsi" w:cstheme="minorHAnsi"/>
          <w:sz w:val="22"/>
          <w:szCs w:val="22"/>
        </w:rPr>
        <w:t>services</w:t>
      </w:r>
      <w:proofErr w:type="gramEnd"/>
      <w:r w:rsidRPr="00C06E66">
        <w:rPr>
          <w:rFonts w:asciiTheme="minorHAnsi" w:hAnsiTheme="minorHAnsi" w:cstheme="minorHAnsi"/>
          <w:sz w:val="22"/>
          <w:szCs w:val="22"/>
        </w:rPr>
        <w:t xml:space="preserve"> and events for all.</w:t>
      </w:r>
    </w:p>
    <w:p w14:paraId="51EE8847" w14:textId="42A9B1E2" w:rsidR="00B3376E" w:rsidRDefault="00B3376E" w:rsidP="005258B1">
      <w:pPr>
        <w:spacing w:after="240" w:line="240" w:lineRule="auto"/>
      </w:pPr>
      <w:r>
        <w:br w:type="page"/>
      </w:r>
    </w:p>
    <w:p w14:paraId="0189CB4B" w14:textId="1279218D" w:rsidR="00911B1E" w:rsidRPr="008C02EC" w:rsidRDefault="00B3376E" w:rsidP="008C02EC">
      <w:pPr>
        <w:rPr>
          <w:rStyle w:val="IntenseReference"/>
          <w:smallCaps w:val="0"/>
          <w:spacing w:val="0"/>
          <w:sz w:val="36"/>
          <w:szCs w:val="36"/>
        </w:rPr>
      </w:pPr>
      <w:r w:rsidRPr="008C02EC">
        <w:rPr>
          <w:rStyle w:val="IntenseReference"/>
          <w:smallCaps w:val="0"/>
          <w:spacing w:val="0"/>
          <w:sz w:val="36"/>
          <w:szCs w:val="36"/>
        </w:rPr>
        <w:t>O</w:t>
      </w:r>
      <w:r w:rsidR="00645F67" w:rsidRPr="008C02EC">
        <w:rPr>
          <w:rStyle w:val="IntenseReference"/>
          <w:smallCaps w:val="0"/>
          <w:spacing w:val="0"/>
          <w:sz w:val="36"/>
          <w:szCs w:val="36"/>
        </w:rPr>
        <w:t>ur strengths</w:t>
      </w:r>
    </w:p>
    <w:p w14:paraId="51E5ECC9" w14:textId="77777777" w:rsidR="00115154" w:rsidRDefault="00115154" w:rsidP="00B3376E">
      <w:pPr>
        <w:sectPr w:rsidR="00115154" w:rsidSect="00CA27BD">
          <w:type w:val="continuous"/>
          <w:pgSz w:w="11906" w:h="16838"/>
          <w:pgMar w:top="1440" w:right="1440" w:bottom="1440" w:left="1440" w:header="708" w:footer="708" w:gutter="0"/>
          <w:cols w:space="708"/>
          <w:docGrid w:linePitch="360"/>
        </w:sectPr>
      </w:pPr>
    </w:p>
    <w:p w14:paraId="6ADDB920" w14:textId="77777777" w:rsidR="00B3376E" w:rsidRPr="00B3376E" w:rsidRDefault="00B3376E" w:rsidP="00B3376E"/>
    <w:p w14:paraId="1E48AAA1" w14:textId="2DD33610" w:rsidR="00911B1E" w:rsidRPr="00413DD7" w:rsidRDefault="00DF60FE" w:rsidP="009E555A">
      <w:pPr>
        <w:rPr>
          <w:rFonts w:cstheme="minorHAnsi"/>
          <w:i/>
          <w:iCs/>
        </w:rPr>
      </w:pPr>
      <w:r>
        <w:rPr>
          <w:rFonts w:cstheme="minorHAnsi"/>
          <w:i/>
          <w:iCs/>
          <w:noProof/>
        </w:rPr>
        <w:drawing>
          <wp:anchor distT="0" distB="0" distL="114300" distR="114300" simplePos="0" relativeHeight="251658240" behindDoc="1" locked="0" layoutInCell="1" allowOverlap="1" wp14:anchorId="1ACDC0F5" wp14:editId="63CA9606">
            <wp:simplePos x="0" y="0"/>
            <wp:positionH relativeFrom="column">
              <wp:posOffset>0</wp:posOffset>
            </wp:positionH>
            <wp:positionV relativeFrom="paragraph">
              <wp:posOffset>-3175</wp:posOffset>
            </wp:positionV>
            <wp:extent cx="501650" cy="501650"/>
            <wp:effectExtent l="0" t="0" r="0" b="0"/>
            <wp:wrapTight wrapText="bothSides">
              <wp:wrapPolygon edited="0">
                <wp:start x="2461" y="1641"/>
                <wp:lineTo x="0" y="13944"/>
                <wp:lineTo x="0" y="18866"/>
                <wp:lineTo x="20506" y="18866"/>
                <wp:lineTo x="20506" y="6562"/>
                <wp:lineTo x="18866" y="4101"/>
                <wp:lineTo x="12304" y="1641"/>
                <wp:lineTo x="2461" y="1641"/>
              </wp:wrapPolygon>
            </wp:wrapTight>
            <wp:docPr id="3" name="Graphic 3" descr="Cit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ity outline"/>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501650" cy="501650"/>
                    </a:xfrm>
                    <a:prstGeom prst="rect">
                      <a:avLst/>
                    </a:prstGeom>
                  </pic:spPr>
                </pic:pic>
              </a:graphicData>
            </a:graphic>
          </wp:anchor>
        </w:drawing>
      </w:r>
      <w:r w:rsidR="00911B1E" w:rsidRPr="00413DD7">
        <w:rPr>
          <w:rFonts w:cstheme="minorHAnsi"/>
          <w:i/>
          <w:iCs/>
        </w:rPr>
        <w:t>We are a metropolitan centre with metropolitan-level social infrastructure</w:t>
      </w:r>
    </w:p>
    <w:p w14:paraId="075FA748" w14:textId="1A527F45" w:rsidR="00C07EE0" w:rsidRPr="00C06E66" w:rsidRDefault="007A0D26" w:rsidP="00C07EE0">
      <w:pPr>
        <w:rPr>
          <w:rFonts w:cstheme="minorHAnsi"/>
        </w:rPr>
      </w:pPr>
      <w:r>
        <w:rPr>
          <w:rFonts w:cstheme="minorHAnsi"/>
          <w:i/>
          <w:iCs/>
          <w:noProof/>
        </w:rPr>
        <w:drawing>
          <wp:anchor distT="0" distB="0" distL="114300" distR="114300" simplePos="0" relativeHeight="251658241" behindDoc="1" locked="0" layoutInCell="1" allowOverlap="1" wp14:anchorId="0352C380" wp14:editId="0ADF35ED">
            <wp:simplePos x="0" y="0"/>
            <wp:positionH relativeFrom="column">
              <wp:posOffset>44450</wp:posOffset>
            </wp:positionH>
            <wp:positionV relativeFrom="paragraph">
              <wp:posOffset>283210</wp:posOffset>
            </wp:positionV>
            <wp:extent cx="501650" cy="501650"/>
            <wp:effectExtent l="0" t="0" r="0" b="0"/>
            <wp:wrapTight wrapText="bothSides">
              <wp:wrapPolygon edited="0">
                <wp:start x="2461" y="0"/>
                <wp:lineTo x="0" y="10663"/>
                <wp:lineTo x="0" y="20506"/>
                <wp:lineTo x="20506" y="20506"/>
                <wp:lineTo x="20506" y="13944"/>
                <wp:lineTo x="8203" y="0"/>
                <wp:lineTo x="2461" y="0"/>
              </wp:wrapPolygon>
            </wp:wrapTight>
            <wp:docPr id="8" name="Graphic 8" descr="Rolling hil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Rolling hills with solid fill"/>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501650" cy="501650"/>
                    </a:xfrm>
                    <a:prstGeom prst="rect">
                      <a:avLst/>
                    </a:prstGeom>
                  </pic:spPr>
                </pic:pic>
              </a:graphicData>
            </a:graphic>
            <wp14:sizeRelH relativeFrom="margin">
              <wp14:pctWidth>0</wp14:pctWidth>
            </wp14:sizeRelH>
            <wp14:sizeRelV relativeFrom="margin">
              <wp14:pctHeight>0</wp14:pctHeight>
            </wp14:sizeRelV>
          </wp:anchor>
        </w:drawing>
      </w:r>
    </w:p>
    <w:p w14:paraId="59D0209C" w14:textId="7B2AC17E" w:rsidR="00911B1E" w:rsidRPr="005E6A9B" w:rsidRDefault="007A0D26" w:rsidP="007A0D26">
      <w:pPr>
        <w:rPr>
          <w:rFonts w:cstheme="minorHAnsi"/>
          <w:i/>
          <w:iCs/>
        </w:rPr>
      </w:pPr>
      <w:r>
        <w:rPr>
          <w:rFonts w:cstheme="minorHAnsi"/>
          <w:i/>
          <w:iCs/>
        </w:rPr>
        <w:t xml:space="preserve">   </w:t>
      </w:r>
      <w:r w:rsidR="00550674">
        <w:rPr>
          <w:rFonts w:cstheme="minorHAnsi"/>
          <w:i/>
          <w:iCs/>
        </w:rPr>
        <w:t xml:space="preserve"> </w:t>
      </w:r>
      <w:r w:rsidR="00911B1E" w:rsidRPr="005E6A9B">
        <w:rPr>
          <w:rFonts w:cstheme="minorHAnsi"/>
          <w:i/>
          <w:iCs/>
        </w:rPr>
        <w:t>We have beautiful natural areas and public open spaces</w:t>
      </w:r>
    </w:p>
    <w:p w14:paraId="52A21484" w14:textId="1868FBCF" w:rsidR="00C07EE0" w:rsidRPr="00C06E66" w:rsidRDefault="00AC03E2" w:rsidP="00C07EE0">
      <w:pPr>
        <w:rPr>
          <w:rFonts w:cstheme="minorHAnsi"/>
        </w:rPr>
      </w:pPr>
      <w:r>
        <w:rPr>
          <w:rFonts w:cstheme="minorHAnsi"/>
          <w:i/>
          <w:iCs/>
          <w:noProof/>
        </w:rPr>
        <w:drawing>
          <wp:anchor distT="0" distB="0" distL="114300" distR="114300" simplePos="0" relativeHeight="251658242" behindDoc="1" locked="0" layoutInCell="1" allowOverlap="1" wp14:anchorId="75887132" wp14:editId="2FE9E4BB">
            <wp:simplePos x="0" y="0"/>
            <wp:positionH relativeFrom="column">
              <wp:posOffset>0</wp:posOffset>
            </wp:positionH>
            <wp:positionV relativeFrom="paragraph">
              <wp:posOffset>283210</wp:posOffset>
            </wp:positionV>
            <wp:extent cx="463550" cy="463550"/>
            <wp:effectExtent l="0" t="0" r="0" b="0"/>
            <wp:wrapTight wrapText="bothSides">
              <wp:wrapPolygon edited="0">
                <wp:start x="888" y="2663"/>
                <wp:lineTo x="0" y="14203"/>
                <wp:lineTo x="888" y="17753"/>
                <wp:lineTo x="19529" y="17753"/>
                <wp:lineTo x="20416" y="14203"/>
                <wp:lineTo x="19529" y="2663"/>
                <wp:lineTo x="888" y="2663"/>
              </wp:wrapPolygon>
            </wp:wrapTight>
            <wp:docPr id="9" name="Graphic 9"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Group with solid fill"/>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463550" cy="463550"/>
                    </a:xfrm>
                    <a:prstGeom prst="rect">
                      <a:avLst/>
                    </a:prstGeom>
                  </pic:spPr>
                </pic:pic>
              </a:graphicData>
            </a:graphic>
            <wp14:sizeRelH relativeFrom="margin">
              <wp14:pctWidth>0</wp14:pctWidth>
            </wp14:sizeRelH>
            <wp14:sizeRelV relativeFrom="margin">
              <wp14:pctHeight>0</wp14:pctHeight>
            </wp14:sizeRelV>
          </wp:anchor>
        </w:drawing>
      </w:r>
    </w:p>
    <w:p w14:paraId="7063C20C" w14:textId="0E0A0CA0" w:rsidR="00911B1E" w:rsidRPr="005E6A9B" w:rsidRDefault="00550674" w:rsidP="00911B1E">
      <w:pPr>
        <w:rPr>
          <w:rFonts w:cstheme="minorHAnsi"/>
          <w:i/>
          <w:iCs/>
        </w:rPr>
      </w:pPr>
      <w:r>
        <w:rPr>
          <w:rFonts w:cstheme="minorHAnsi"/>
          <w:i/>
          <w:iCs/>
        </w:rPr>
        <w:t xml:space="preserve">  </w:t>
      </w:r>
      <w:r w:rsidR="00911B1E" w:rsidRPr="005E6A9B">
        <w:rPr>
          <w:rFonts w:cstheme="minorHAnsi"/>
          <w:i/>
          <w:iCs/>
        </w:rPr>
        <w:t xml:space="preserve">Our social </w:t>
      </w:r>
      <w:r w:rsidR="006E064B" w:rsidRPr="005E6A9B">
        <w:rPr>
          <w:rFonts w:cstheme="minorHAnsi"/>
          <w:i/>
          <w:iCs/>
        </w:rPr>
        <w:t xml:space="preserve">welfare </w:t>
      </w:r>
      <w:r w:rsidR="00911B1E" w:rsidRPr="005E6A9B">
        <w:rPr>
          <w:rFonts w:cstheme="minorHAnsi"/>
          <w:i/>
          <w:iCs/>
        </w:rPr>
        <w:t xml:space="preserve">services network </w:t>
      </w:r>
      <w:r>
        <w:rPr>
          <w:rFonts w:cstheme="minorHAnsi"/>
          <w:i/>
          <w:iCs/>
        </w:rPr>
        <w:t xml:space="preserve">        </w:t>
      </w:r>
      <w:r w:rsidR="00911B1E" w:rsidRPr="005E6A9B">
        <w:rPr>
          <w:rFonts w:cstheme="minorHAnsi"/>
          <w:i/>
          <w:iCs/>
        </w:rPr>
        <w:t>is strong and connected</w:t>
      </w:r>
    </w:p>
    <w:p w14:paraId="697FCC6D" w14:textId="77777777" w:rsidR="00C07EE0" w:rsidRPr="00C06E66" w:rsidRDefault="00C07EE0" w:rsidP="00C07EE0">
      <w:pPr>
        <w:rPr>
          <w:rFonts w:cstheme="minorHAnsi"/>
        </w:rPr>
      </w:pPr>
    </w:p>
    <w:p w14:paraId="73AFF4B9" w14:textId="501D4EB6" w:rsidR="00911B1E" w:rsidRPr="000943C9" w:rsidRDefault="00AC03E2" w:rsidP="00911B1E">
      <w:pPr>
        <w:rPr>
          <w:rFonts w:cstheme="minorHAnsi"/>
          <w:i/>
          <w:iCs/>
        </w:rPr>
      </w:pPr>
      <w:r>
        <w:rPr>
          <w:rFonts w:cstheme="minorHAnsi"/>
          <w:i/>
          <w:iCs/>
          <w:noProof/>
        </w:rPr>
        <w:drawing>
          <wp:anchor distT="0" distB="0" distL="114300" distR="114300" simplePos="0" relativeHeight="251658243" behindDoc="1" locked="0" layoutInCell="1" allowOverlap="1" wp14:anchorId="62AE61C0" wp14:editId="612CE7FD">
            <wp:simplePos x="0" y="0"/>
            <wp:positionH relativeFrom="column">
              <wp:posOffset>0</wp:posOffset>
            </wp:positionH>
            <wp:positionV relativeFrom="paragraph">
              <wp:posOffset>-1905</wp:posOffset>
            </wp:positionV>
            <wp:extent cx="463550" cy="463550"/>
            <wp:effectExtent l="0" t="0" r="0" b="0"/>
            <wp:wrapTight wrapText="bothSides">
              <wp:wrapPolygon edited="0">
                <wp:start x="0" y="2663"/>
                <wp:lineTo x="0" y="17753"/>
                <wp:lineTo x="20416" y="17753"/>
                <wp:lineTo x="20416" y="2663"/>
                <wp:lineTo x="0" y="2663"/>
              </wp:wrapPolygon>
            </wp:wrapTight>
            <wp:docPr id="10" name="Graphic 10" descr="Sports Fiel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Sports Field with solid fill"/>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63550" cy="463550"/>
                    </a:xfrm>
                    <a:prstGeom prst="rect">
                      <a:avLst/>
                    </a:prstGeom>
                  </pic:spPr>
                </pic:pic>
              </a:graphicData>
            </a:graphic>
          </wp:anchor>
        </w:drawing>
      </w:r>
      <w:r w:rsidR="00911B1E" w:rsidRPr="000943C9">
        <w:rPr>
          <w:rFonts w:cstheme="minorHAnsi"/>
          <w:i/>
          <w:iCs/>
        </w:rPr>
        <w:t xml:space="preserve">We have great sporting </w:t>
      </w:r>
      <w:r w:rsidR="00E943DD">
        <w:rPr>
          <w:rFonts w:cstheme="minorHAnsi"/>
          <w:i/>
          <w:iCs/>
        </w:rPr>
        <w:t xml:space="preserve">and recreation </w:t>
      </w:r>
      <w:r w:rsidR="00911B1E" w:rsidRPr="000943C9">
        <w:rPr>
          <w:rFonts w:cstheme="minorHAnsi"/>
          <w:i/>
          <w:iCs/>
        </w:rPr>
        <w:t>infrastructure and a large network</w:t>
      </w:r>
      <w:r w:rsidR="003D7FC9">
        <w:rPr>
          <w:rFonts w:cstheme="minorHAnsi"/>
          <w:i/>
          <w:iCs/>
        </w:rPr>
        <w:t xml:space="preserve"> of users</w:t>
      </w:r>
    </w:p>
    <w:p w14:paraId="5F35A7AC" w14:textId="77777777" w:rsidR="00C07EE0" w:rsidRPr="00C06E66" w:rsidRDefault="00C07EE0" w:rsidP="00C07EE0">
      <w:pPr>
        <w:rPr>
          <w:rFonts w:cstheme="minorHAnsi"/>
        </w:rPr>
      </w:pPr>
    </w:p>
    <w:p w14:paraId="14A9B2A5" w14:textId="2840B7F7" w:rsidR="00911B1E" w:rsidRPr="000943C9" w:rsidRDefault="006024D3" w:rsidP="00550674">
      <w:pPr>
        <w:ind w:left="851"/>
        <w:rPr>
          <w:rFonts w:cstheme="minorHAnsi"/>
          <w:i/>
          <w:iCs/>
        </w:rPr>
      </w:pPr>
      <w:r>
        <w:rPr>
          <w:rFonts w:cstheme="minorHAnsi"/>
          <w:i/>
          <w:iCs/>
          <w:noProof/>
        </w:rPr>
        <w:drawing>
          <wp:anchor distT="0" distB="0" distL="114300" distR="114300" simplePos="0" relativeHeight="251658244" behindDoc="1" locked="0" layoutInCell="1" allowOverlap="1" wp14:anchorId="5E466016" wp14:editId="7A4C26C3">
            <wp:simplePos x="0" y="0"/>
            <wp:positionH relativeFrom="column">
              <wp:posOffset>0</wp:posOffset>
            </wp:positionH>
            <wp:positionV relativeFrom="paragraph">
              <wp:posOffset>-1905</wp:posOffset>
            </wp:positionV>
            <wp:extent cx="444500" cy="444500"/>
            <wp:effectExtent l="0" t="0" r="0" b="0"/>
            <wp:wrapTight wrapText="bothSides">
              <wp:wrapPolygon edited="0">
                <wp:start x="6480" y="0"/>
                <wp:lineTo x="0" y="7406"/>
                <wp:lineTo x="1851" y="20366"/>
                <wp:lineTo x="8331" y="20366"/>
                <wp:lineTo x="17589" y="15737"/>
                <wp:lineTo x="20366" y="10183"/>
                <wp:lineTo x="19440" y="0"/>
                <wp:lineTo x="6480" y="0"/>
              </wp:wrapPolygon>
            </wp:wrapTight>
            <wp:docPr id="11" name="Graphic 11"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onnections with solid fill"/>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444500" cy="444500"/>
                    </a:xfrm>
                    <a:prstGeom prst="rect">
                      <a:avLst/>
                    </a:prstGeom>
                  </pic:spPr>
                </pic:pic>
              </a:graphicData>
            </a:graphic>
          </wp:anchor>
        </w:drawing>
      </w:r>
      <w:r w:rsidR="00911B1E" w:rsidRPr="000943C9">
        <w:rPr>
          <w:rFonts w:cstheme="minorHAnsi"/>
          <w:i/>
          <w:iCs/>
        </w:rPr>
        <w:t xml:space="preserve">We have opportunities for innovation, </w:t>
      </w:r>
      <w:proofErr w:type="gramStart"/>
      <w:r w:rsidR="00C1656B" w:rsidRPr="000943C9">
        <w:rPr>
          <w:rFonts w:cstheme="minorHAnsi"/>
          <w:i/>
          <w:iCs/>
        </w:rPr>
        <w:t>partnership</w:t>
      </w:r>
      <w:proofErr w:type="gramEnd"/>
      <w:r w:rsidR="00911B1E" w:rsidRPr="000943C9">
        <w:rPr>
          <w:rFonts w:cstheme="minorHAnsi"/>
          <w:i/>
          <w:iCs/>
        </w:rPr>
        <w:t xml:space="preserve"> and </w:t>
      </w:r>
      <w:r w:rsidR="00550674">
        <w:rPr>
          <w:rFonts w:cstheme="minorHAnsi"/>
          <w:i/>
          <w:iCs/>
        </w:rPr>
        <w:t xml:space="preserve">      </w:t>
      </w:r>
      <w:r w:rsidR="00911B1E" w:rsidRPr="000943C9">
        <w:rPr>
          <w:rFonts w:cstheme="minorHAnsi"/>
          <w:i/>
          <w:iCs/>
        </w:rPr>
        <w:t>collaboration</w:t>
      </w:r>
    </w:p>
    <w:p w14:paraId="14999174" w14:textId="77777777" w:rsidR="00C52E5C" w:rsidRPr="00C06E66" w:rsidRDefault="00C52E5C" w:rsidP="00911B1E">
      <w:pPr>
        <w:rPr>
          <w:rFonts w:cstheme="minorHAnsi"/>
        </w:rPr>
      </w:pPr>
    </w:p>
    <w:p w14:paraId="2C42087B" w14:textId="71A7DFA3" w:rsidR="00911B1E" w:rsidRPr="00FD68F9" w:rsidRDefault="006024D3" w:rsidP="31665BE9">
      <w:pPr>
        <w:rPr>
          <w:i/>
          <w:iCs/>
        </w:rPr>
      </w:pPr>
      <w:r>
        <w:rPr>
          <w:rFonts w:cstheme="minorHAnsi"/>
          <w:i/>
          <w:iCs/>
          <w:noProof/>
        </w:rPr>
        <w:drawing>
          <wp:anchor distT="0" distB="0" distL="114300" distR="114300" simplePos="0" relativeHeight="251658245" behindDoc="1" locked="0" layoutInCell="1" allowOverlap="1" wp14:anchorId="00692B60" wp14:editId="47A6CFBC">
            <wp:simplePos x="0" y="0"/>
            <wp:positionH relativeFrom="column">
              <wp:posOffset>0</wp:posOffset>
            </wp:positionH>
            <wp:positionV relativeFrom="paragraph">
              <wp:posOffset>-1905</wp:posOffset>
            </wp:positionV>
            <wp:extent cx="444500" cy="444500"/>
            <wp:effectExtent l="0" t="0" r="0" b="0"/>
            <wp:wrapTight wrapText="bothSides">
              <wp:wrapPolygon edited="0">
                <wp:start x="0" y="926"/>
                <wp:lineTo x="0" y="20366"/>
                <wp:lineTo x="20366" y="20366"/>
                <wp:lineTo x="20366" y="926"/>
                <wp:lineTo x="0" y="926"/>
              </wp:wrapPolygon>
            </wp:wrapTight>
            <wp:docPr id="12" name="Graphic 12" descr="Performance Curta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Performance Curtains with solid fill"/>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44500" cy="444500"/>
                    </a:xfrm>
                    <a:prstGeom prst="rect">
                      <a:avLst/>
                    </a:prstGeom>
                  </pic:spPr>
                </pic:pic>
              </a:graphicData>
            </a:graphic>
          </wp:anchor>
        </w:drawing>
      </w:r>
      <w:r w:rsidR="00911B1E" w:rsidRPr="31665BE9">
        <w:rPr>
          <w:i/>
          <w:iCs/>
        </w:rPr>
        <w:t>We have high-quality metropolitan-level cultural infrastructure</w:t>
      </w:r>
    </w:p>
    <w:p w14:paraId="6FC3A8C8" w14:textId="77777777" w:rsidR="00D74913" w:rsidRPr="00C06E66" w:rsidRDefault="00D74913" w:rsidP="00D74913">
      <w:pPr>
        <w:rPr>
          <w:rFonts w:cstheme="minorHAnsi"/>
        </w:rPr>
      </w:pPr>
    </w:p>
    <w:p w14:paraId="4D14C9A8" w14:textId="62B886B4" w:rsidR="00911B1E" w:rsidRPr="002F78D5" w:rsidRDefault="00115355" w:rsidP="00911B1E">
      <w:pPr>
        <w:rPr>
          <w:rFonts w:cstheme="minorHAnsi"/>
          <w:i/>
          <w:iCs/>
        </w:rPr>
      </w:pPr>
      <w:r>
        <w:rPr>
          <w:rFonts w:cstheme="minorHAnsi"/>
          <w:i/>
          <w:iCs/>
          <w:noProof/>
        </w:rPr>
        <w:drawing>
          <wp:anchor distT="0" distB="0" distL="114300" distR="114300" simplePos="0" relativeHeight="251658246" behindDoc="1" locked="0" layoutInCell="1" allowOverlap="1" wp14:anchorId="3965DDF2" wp14:editId="24F2B2BD">
            <wp:simplePos x="0" y="0"/>
            <wp:positionH relativeFrom="column">
              <wp:posOffset>0</wp:posOffset>
            </wp:positionH>
            <wp:positionV relativeFrom="paragraph">
              <wp:posOffset>0</wp:posOffset>
            </wp:positionV>
            <wp:extent cx="457200" cy="457200"/>
            <wp:effectExtent l="0" t="0" r="0" b="0"/>
            <wp:wrapTight wrapText="bothSides">
              <wp:wrapPolygon edited="0">
                <wp:start x="8100" y="0"/>
                <wp:lineTo x="3600" y="9900"/>
                <wp:lineTo x="4500" y="20700"/>
                <wp:lineTo x="16200" y="20700"/>
                <wp:lineTo x="17100" y="9900"/>
                <wp:lineTo x="12600" y="0"/>
                <wp:lineTo x="8100" y="0"/>
              </wp:wrapPolygon>
            </wp:wrapTight>
            <wp:docPr id="14" name="Graphic 14" descr="Drawing 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Drawing compass outline"/>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57200" cy="457200"/>
                    </a:xfrm>
                    <a:prstGeom prst="rect">
                      <a:avLst/>
                    </a:prstGeom>
                  </pic:spPr>
                </pic:pic>
              </a:graphicData>
            </a:graphic>
          </wp:anchor>
        </w:drawing>
      </w:r>
      <w:r w:rsidR="00911B1E" w:rsidRPr="002F78D5">
        <w:rPr>
          <w:rFonts w:cstheme="minorHAnsi"/>
          <w:i/>
          <w:iCs/>
        </w:rPr>
        <w:t xml:space="preserve">We recognise the potential for new social infrastructure to be delivered through </w:t>
      </w:r>
      <w:r w:rsidR="00B37093">
        <w:rPr>
          <w:rFonts w:cstheme="minorHAnsi"/>
          <w:i/>
          <w:iCs/>
        </w:rPr>
        <w:t>city growth</w:t>
      </w:r>
    </w:p>
    <w:p w14:paraId="22D187A5" w14:textId="77777777" w:rsidR="00D74913" w:rsidRPr="00C06E66" w:rsidRDefault="00D74913" w:rsidP="00D74913">
      <w:pPr>
        <w:rPr>
          <w:rFonts w:cstheme="minorHAnsi"/>
        </w:rPr>
      </w:pPr>
    </w:p>
    <w:p w14:paraId="403EE73A" w14:textId="5EA910C8" w:rsidR="00911B1E" w:rsidRPr="002F78D5" w:rsidRDefault="00115355" w:rsidP="00911B1E">
      <w:pPr>
        <w:rPr>
          <w:rFonts w:cstheme="minorHAnsi"/>
          <w:i/>
          <w:iCs/>
        </w:rPr>
      </w:pPr>
      <w:r>
        <w:rPr>
          <w:rFonts w:cstheme="minorHAnsi"/>
          <w:i/>
          <w:iCs/>
          <w:noProof/>
        </w:rPr>
        <w:drawing>
          <wp:anchor distT="0" distB="0" distL="114300" distR="114300" simplePos="0" relativeHeight="251658295" behindDoc="1" locked="0" layoutInCell="1" allowOverlap="1" wp14:anchorId="04659AF9" wp14:editId="6DCEDD5D">
            <wp:simplePos x="0" y="0"/>
            <wp:positionH relativeFrom="column">
              <wp:posOffset>0</wp:posOffset>
            </wp:positionH>
            <wp:positionV relativeFrom="paragraph">
              <wp:posOffset>635</wp:posOffset>
            </wp:positionV>
            <wp:extent cx="457200" cy="457200"/>
            <wp:effectExtent l="0" t="0" r="0" b="0"/>
            <wp:wrapTight wrapText="bothSides">
              <wp:wrapPolygon edited="0">
                <wp:start x="3600" y="900"/>
                <wp:lineTo x="1800" y="6300"/>
                <wp:lineTo x="1800" y="9900"/>
                <wp:lineTo x="7200" y="17100"/>
                <wp:lineTo x="8100" y="19800"/>
                <wp:lineTo x="12600" y="19800"/>
                <wp:lineTo x="13500" y="17100"/>
                <wp:lineTo x="18000" y="11700"/>
                <wp:lineTo x="19800" y="7200"/>
                <wp:lineTo x="17100" y="900"/>
                <wp:lineTo x="3600" y="900"/>
              </wp:wrapPolygon>
            </wp:wrapTight>
            <wp:docPr id="16" name="Graphic 16" descr="Heart with pul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Heart with pulse outline"/>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457200" cy="457200"/>
                    </a:xfrm>
                    <a:prstGeom prst="rect">
                      <a:avLst/>
                    </a:prstGeom>
                  </pic:spPr>
                </pic:pic>
              </a:graphicData>
            </a:graphic>
          </wp:anchor>
        </w:drawing>
      </w:r>
      <w:r w:rsidR="00911B1E" w:rsidRPr="002F78D5">
        <w:rPr>
          <w:rFonts w:cstheme="minorHAnsi"/>
          <w:i/>
          <w:iCs/>
        </w:rPr>
        <w:t xml:space="preserve">We are committed to improved wellbeing </w:t>
      </w:r>
      <w:r w:rsidR="00A81DB3" w:rsidRPr="002F78D5">
        <w:rPr>
          <w:rFonts w:cstheme="minorHAnsi"/>
          <w:i/>
          <w:iCs/>
        </w:rPr>
        <w:t xml:space="preserve">and liveability </w:t>
      </w:r>
      <w:r w:rsidR="00911B1E" w:rsidRPr="002F78D5">
        <w:rPr>
          <w:rFonts w:cstheme="minorHAnsi"/>
          <w:i/>
          <w:iCs/>
        </w:rPr>
        <w:t>for our community</w:t>
      </w:r>
    </w:p>
    <w:p w14:paraId="7A6861EC" w14:textId="77777777" w:rsidR="00D74913" w:rsidRPr="00C06E66" w:rsidRDefault="00D74913" w:rsidP="00D74913">
      <w:pPr>
        <w:rPr>
          <w:rFonts w:cstheme="minorHAnsi"/>
        </w:rPr>
      </w:pPr>
    </w:p>
    <w:p w14:paraId="5DACD17D" w14:textId="7F03F053" w:rsidR="00911B1E" w:rsidRDefault="00C76138" w:rsidP="31665BE9">
      <w:pPr>
        <w:rPr>
          <w:i/>
          <w:iCs/>
        </w:rPr>
      </w:pPr>
      <w:r>
        <w:rPr>
          <w:rFonts w:cstheme="minorHAnsi"/>
          <w:i/>
          <w:iCs/>
          <w:noProof/>
        </w:rPr>
        <w:drawing>
          <wp:anchor distT="0" distB="0" distL="114300" distR="114300" simplePos="0" relativeHeight="251658296" behindDoc="1" locked="0" layoutInCell="1" allowOverlap="1" wp14:anchorId="13C68328" wp14:editId="340F17A5">
            <wp:simplePos x="0" y="0"/>
            <wp:positionH relativeFrom="column">
              <wp:posOffset>0</wp:posOffset>
            </wp:positionH>
            <wp:positionV relativeFrom="paragraph">
              <wp:posOffset>635</wp:posOffset>
            </wp:positionV>
            <wp:extent cx="457200" cy="457200"/>
            <wp:effectExtent l="0" t="0" r="0" b="0"/>
            <wp:wrapTight wrapText="bothSides">
              <wp:wrapPolygon edited="0">
                <wp:start x="6300" y="900"/>
                <wp:lineTo x="900" y="16200"/>
                <wp:lineTo x="1800" y="19800"/>
                <wp:lineTo x="18900" y="19800"/>
                <wp:lineTo x="20700" y="17100"/>
                <wp:lineTo x="14400" y="900"/>
                <wp:lineTo x="6300" y="900"/>
              </wp:wrapPolygon>
            </wp:wrapTight>
            <wp:docPr id="17" name="Graphic 17"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ycle with people outline"/>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457200" cy="457200"/>
                    </a:xfrm>
                    <a:prstGeom prst="rect">
                      <a:avLst/>
                    </a:prstGeom>
                  </pic:spPr>
                </pic:pic>
              </a:graphicData>
            </a:graphic>
          </wp:anchor>
        </w:drawing>
      </w:r>
      <w:r w:rsidR="00911B1E" w:rsidRPr="26FC0852">
        <w:rPr>
          <w:i/>
          <w:iCs/>
        </w:rPr>
        <w:t xml:space="preserve">We </w:t>
      </w:r>
      <w:r w:rsidR="00E73F71" w:rsidRPr="26FC0852">
        <w:rPr>
          <w:i/>
          <w:iCs/>
        </w:rPr>
        <w:t xml:space="preserve">activate, </w:t>
      </w:r>
      <w:proofErr w:type="gramStart"/>
      <w:r w:rsidR="00E73F71" w:rsidRPr="26FC0852">
        <w:rPr>
          <w:i/>
          <w:iCs/>
        </w:rPr>
        <w:t>program</w:t>
      </w:r>
      <w:proofErr w:type="gramEnd"/>
      <w:r w:rsidR="00E73F71" w:rsidRPr="26FC0852">
        <w:rPr>
          <w:i/>
          <w:iCs/>
        </w:rPr>
        <w:t xml:space="preserve"> and encourage high utilisation of staffed public facilities.</w:t>
      </w:r>
      <w:r w:rsidR="00911B1E" w:rsidRPr="31665BE9">
        <w:rPr>
          <w:i/>
          <w:iCs/>
        </w:rPr>
        <w:t xml:space="preserve"> </w:t>
      </w:r>
    </w:p>
    <w:p w14:paraId="7CB9B022" w14:textId="77777777" w:rsidR="00115154" w:rsidRDefault="00115154" w:rsidP="00911B1E">
      <w:pPr>
        <w:rPr>
          <w:rFonts w:cstheme="minorHAnsi"/>
          <w:i/>
          <w:iCs/>
        </w:rPr>
        <w:sectPr w:rsidR="00115154" w:rsidSect="00115154">
          <w:type w:val="continuous"/>
          <w:pgSz w:w="11906" w:h="16838"/>
          <w:pgMar w:top="1440" w:right="1440" w:bottom="1440" w:left="1440" w:header="708" w:footer="708" w:gutter="0"/>
          <w:cols w:num="2" w:space="708"/>
          <w:docGrid w:linePitch="360"/>
        </w:sectPr>
      </w:pPr>
    </w:p>
    <w:p w14:paraId="7B9A64DB" w14:textId="77777777" w:rsidR="00B3376E" w:rsidRPr="004A162E" w:rsidRDefault="00B3376E" w:rsidP="00911B1E">
      <w:pPr>
        <w:rPr>
          <w:rFonts w:cstheme="minorHAnsi"/>
          <w:i/>
          <w:iCs/>
        </w:rPr>
      </w:pPr>
    </w:p>
    <w:p w14:paraId="5F3A3C74" w14:textId="17557C90" w:rsidR="00A06C18" w:rsidRDefault="00A06C18" w:rsidP="00A06C18">
      <w:pPr>
        <w:jc w:val="center"/>
        <w:rPr>
          <w:rFonts w:cstheme="minorHAnsi"/>
        </w:rPr>
      </w:pPr>
    </w:p>
    <w:p w14:paraId="2BE3D409" w14:textId="0CEE4BC9" w:rsidR="00203F1D" w:rsidRDefault="00B3376E" w:rsidP="00911B1E">
      <w:pPr>
        <w:rPr>
          <w:rFonts w:cstheme="minorHAnsi"/>
        </w:rPr>
      </w:pPr>
      <w:r>
        <w:rPr>
          <w:rFonts w:cstheme="minorHAnsi"/>
        </w:rPr>
        <w:br w:type="page"/>
      </w:r>
    </w:p>
    <w:p w14:paraId="354B135C" w14:textId="678526EE" w:rsidR="00911B1E" w:rsidRPr="008C02EC" w:rsidRDefault="00B3376E" w:rsidP="008C02EC">
      <w:pPr>
        <w:rPr>
          <w:rStyle w:val="IntenseReference"/>
          <w:smallCaps w:val="0"/>
          <w:spacing w:val="0"/>
          <w:sz w:val="36"/>
          <w:szCs w:val="36"/>
        </w:rPr>
      </w:pPr>
      <w:r w:rsidRPr="008C02EC">
        <w:rPr>
          <w:rStyle w:val="IntenseReference"/>
          <w:smallCaps w:val="0"/>
          <w:spacing w:val="0"/>
          <w:sz w:val="36"/>
          <w:szCs w:val="36"/>
        </w:rPr>
        <w:t>O</w:t>
      </w:r>
      <w:r w:rsidR="00645F67" w:rsidRPr="008C02EC">
        <w:rPr>
          <w:rStyle w:val="IntenseReference"/>
          <w:smallCaps w:val="0"/>
          <w:spacing w:val="0"/>
          <w:sz w:val="36"/>
          <w:szCs w:val="36"/>
        </w:rPr>
        <w:t>ur challenges</w:t>
      </w:r>
    </w:p>
    <w:p w14:paraId="21B00FA0" w14:textId="13E0C849" w:rsidR="00B3376E" w:rsidRPr="00B3376E" w:rsidRDefault="00B3376E" w:rsidP="00B3376E"/>
    <w:p w14:paraId="13A2DD7A" w14:textId="77777777" w:rsidR="00115154" w:rsidRDefault="00115154" w:rsidP="00443597">
      <w:pPr>
        <w:rPr>
          <w:rFonts w:cstheme="minorHAnsi"/>
          <w:i/>
          <w:iCs/>
        </w:rPr>
        <w:sectPr w:rsidR="00115154" w:rsidSect="00CA27BD">
          <w:type w:val="continuous"/>
          <w:pgSz w:w="11906" w:h="16838"/>
          <w:pgMar w:top="1440" w:right="1440" w:bottom="1440" w:left="1440" w:header="708" w:footer="708" w:gutter="0"/>
          <w:cols w:space="708"/>
          <w:docGrid w:linePitch="360"/>
        </w:sectPr>
      </w:pPr>
    </w:p>
    <w:p w14:paraId="213BE6A8" w14:textId="27D8741F" w:rsidR="00443597" w:rsidRPr="004A162E" w:rsidRDefault="007A0D26" w:rsidP="00443597">
      <w:pPr>
        <w:rPr>
          <w:rFonts w:cstheme="minorHAnsi"/>
          <w:i/>
          <w:iCs/>
        </w:rPr>
      </w:pPr>
      <w:r>
        <w:rPr>
          <w:rFonts w:cstheme="minorHAnsi"/>
          <w:i/>
          <w:iCs/>
          <w:noProof/>
        </w:rPr>
        <w:drawing>
          <wp:anchor distT="0" distB="0" distL="114300" distR="114300" simplePos="0" relativeHeight="251658297" behindDoc="1" locked="0" layoutInCell="1" allowOverlap="1" wp14:anchorId="70865DCD" wp14:editId="692E2F9C">
            <wp:simplePos x="0" y="0"/>
            <wp:positionH relativeFrom="column">
              <wp:posOffset>0</wp:posOffset>
            </wp:positionH>
            <wp:positionV relativeFrom="paragraph">
              <wp:posOffset>635</wp:posOffset>
            </wp:positionV>
            <wp:extent cx="425450" cy="425450"/>
            <wp:effectExtent l="0" t="0" r="0" b="0"/>
            <wp:wrapTight wrapText="bothSides">
              <wp:wrapPolygon edited="0">
                <wp:start x="10639" y="967"/>
                <wp:lineTo x="1934" y="4836"/>
                <wp:lineTo x="0" y="6770"/>
                <wp:lineTo x="0" y="20310"/>
                <wp:lineTo x="20310" y="20310"/>
                <wp:lineTo x="20310" y="6770"/>
                <wp:lineTo x="18376" y="967"/>
                <wp:lineTo x="10639" y="967"/>
              </wp:wrapPolygon>
            </wp:wrapTight>
            <wp:docPr id="28" name="Graphic 28" descr="Map with p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Map with pin outline"/>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425450" cy="425450"/>
                    </a:xfrm>
                    <a:prstGeom prst="rect">
                      <a:avLst/>
                    </a:prstGeom>
                  </pic:spPr>
                </pic:pic>
              </a:graphicData>
            </a:graphic>
          </wp:anchor>
        </w:drawing>
      </w:r>
      <w:r w:rsidR="00443597" w:rsidRPr="004A162E">
        <w:rPr>
          <w:rFonts w:cstheme="minorHAnsi"/>
          <w:i/>
          <w:iCs/>
        </w:rPr>
        <w:t>There is inequitable distribution of existing social infrastructure</w:t>
      </w:r>
    </w:p>
    <w:p w14:paraId="3FF7D1E4" w14:textId="186F29F4" w:rsidR="00443597" w:rsidRPr="00C06E66" w:rsidRDefault="00443597" w:rsidP="00911B1E">
      <w:pPr>
        <w:rPr>
          <w:rFonts w:cstheme="minorHAnsi"/>
        </w:rPr>
      </w:pPr>
    </w:p>
    <w:p w14:paraId="4C97530D" w14:textId="35B64897" w:rsidR="00054746" w:rsidRPr="004A162E" w:rsidRDefault="007A0D26" w:rsidP="00054746">
      <w:pPr>
        <w:rPr>
          <w:rFonts w:cstheme="minorHAnsi"/>
          <w:i/>
          <w:iCs/>
        </w:rPr>
      </w:pPr>
      <w:r>
        <w:rPr>
          <w:rFonts w:cstheme="minorHAnsi"/>
          <w:i/>
          <w:iCs/>
          <w:noProof/>
        </w:rPr>
        <w:drawing>
          <wp:anchor distT="0" distB="0" distL="114300" distR="114300" simplePos="0" relativeHeight="251658298" behindDoc="1" locked="0" layoutInCell="1" allowOverlap="1" wp14:anchorId="2D0B94E9" wp14:editId="2BE56CE8">
            <wp:simplePos x="0" y="0"/>
            <wp:positionH relativeFrom="column">
              <wp:posOffset>0</wp:posOffset>
            </wp:positionH>
            <wp:positionV relativeFrom="paragraph">
              <wp:posOffset>1270</wp:posOffset>
            </wp:positionV>
            <wp:extent cx="425450" cy="425450"/>
            <wp:effectExtent l="0" t="0" r="0" b="0"/>
            <wp:wrapTight wrapText="bothSides">
              <wp:wrapPolygon edited="0">
                <wp:start x="1934" y="0"/>
                <wp:lineTo x="0" y="7737"/>
                <wp:lineTo x="1934" y="11606"/>
                <wp:lineTo x="7737" y="16442"/>
                <wp:lineTo x="4836" y="17409"/>
                <wp:lineTo x="2901" y="20310"/>
                <wp:lineTo x="17409" y="20310"/>
                <wp:lineTo x="13540" y="16442"/>
                <wp:lineTo x="20310" y="16442"/>
                <wp:lineTo x="20310" y="8704"/>
                <wp:lineTo x="12573" y="0"/>
                <wp:lineTo x="1934" y="0"/>
              </wp:wrapPolygon>
            </wp:wrapTight>
            <wp:docPr id="27" name="Graphic 27" descr="Weights Unev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eights Uneven outline"/>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425450" cy="425450"/>
                    </a:xfrm>
                    <a:prstGeom prst="rect">
                      <a:avLst/>
                    </a:prstGeom>
                  </pic:spPr>
                </pic:pic>
              </a:graphicData>
            </a:graphic>
          </wp:anchor>
        </w:drawing>
      </w:r>
      <w:r w:rsidR="00054746" w:rsidRPr="004A162E">
        <w:rPr>
          <w:rFonts w:cstheme="minorHAnsi"/>
          <w:i/>
          <w:iCs/>
        </w:rPr>
        <w:t>Inequality is an issue in our community</w:t>
      </w:r>
    </w:p>
    <w:p w14:paraId="5AA34F6E" w14:textId="60630A7D" w:rsidR="00FE381C" w:rsidRDefault="00FE381C" w:rsidP="00911B1E">
      <w:pPr>
        <w:rPr>
          <w:rFonts w:cstheme="minorHAnsi"/>
          <w:i/>
          <w:iCs/>
        </w:rPr>
      </w:pPr>
    </w:p>
    <w:p w14:paraId="1C32744F" w14:textId="267C52D5" w:rsidR="00911B1E" w:rsidRPr="004A162E" w:rsidRDefault="007A0D26" w:rsidP="00911B1E">
      <w:pPr>
        <w:rPr>
          <w:rFonts w:cstheme="minorHAnsi"/>
          <w:i/>
          <w:iCs/>
        </w:rPr>
      </w:pPr>
      <w:r>
        <w:rPr>
          <w:rFonts w:cstheme="minorHAnsi"/>
          <w:i/>
          <w:iCs/>
          <w:noProof/>
        </w:rPr>
        <w:drawing>
          <wp:anchor distT="0" distB="0" distL="114300" distR="114300" simplePos="0" relativeHeight="251658248" behindDoc="1" locked="0" layoutInCell="1" allowOverlap="1" wp14:anchorId="55B00E59" wp14:editId="1B8FD614">
            <wp:simplePos x="0" y="0"/>
            <wp:positionH relativeFrom="column">
              <wp:posOffset>0</wp:posOffset>
            </wp:positionH>
            <wp:positionV relativeFrom="paragraph">
              <wp:posOffset>1270</wp:posOffset>
            </wp:positionV>
            <wp:extent cx="508000" cy="508000"/>
            <wp:effectExtent l="0" t="0" r="0" b="6350"/>
            <wp:wrapTight wrapText="bothSides">
              <wp:wrapPolygon edited="0">
                <wp:start x="7290" y="0"/>
                <wp:lineTo x="3240" y="1620"/>
                <wp:lineTo x="1620" y="5670"/>
                <wp:lineTo x="2430" y="21060"/>
                <wp:lineTo x="18630" y="21060"/>
                <wp:lineTo x="18630" y="2430"/>
                <wp:lineTo x="13770" y="0"/>
                <wp:lineTo x="7290" y="0"/>
              </wp:wrapPolygon>
            </wp:wrapTight>
            <wp:docPr id="30" name="Graphic 30"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ipboard Mixed outline"/>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508000" cy="508000"/>
                    </a:xfrm>
                    <a:prstGeom prst="rect">
                      <a:avLst/>
                    </a:prstGeom>
                  </pic:spPr>
                </pic:pic>
              </a:graphicData>
            </a:graphic>
          </wp:anchor>
        </w:drawing>
      </w:r>
      <w:r w:rsidR="00550674">
        <w:rPr>
          <w:rFonts w:cstheme="minorHAnsi"/>
          <w:i/>
          <w:iCs/>
        </w:rPr>
        <w:t>some of o</w:t>
      </w:r>
      <w:r w:rsidR="00911B1E" w:rsidRPr="004A162E">
        <w:rPr>
          <w:rFonts w:cstheme="minorHAnsi"/>
          <w:i/>
          <w:iCs/>
        </w:rPr>
        <w:t>ur existing social infrastructure is not fit for purpose</w:t>
      </w:r>
    </w:p>
    <w:p w14:paraId="7B8E08E1" w14:textId="716E17A1" w:rsidR="00C3535B" w:rsidRPr="00C06E66" w:rsidRDefault="007A0D26" w:rsidP="00AB3D57">
      <w:pPr>
        <w:rPr>
          <w:rFonts w:cstheme="minorHAnsi"/>
        </w:rPr>
      </w:pPr>
      <w:r>
        <w:rPr>
          <w:rFonts w:cstheme="minorHAnsi"/>
          <w:i/>
          <w:iCs/>
          <w:noProof/>
        </w:rPr>
        <w:drawing>
          <wp:anchor distT="0" distB="0" distL="114300" distR="114300" simplePos="0" relativeHeight="251658247" behindDoc="1" locked="0" layoutInCell="1" allowOverlap="1" wp14:anchorId="0F1EF109" wp14:editId="78146FEA">
            <wp:simplePos x="0" y="0"/>
            <wp:positionH relativeFrom="column">
              <wp:posOffset>0</wp:posOffset>
            </wp:positionH>
            <wp:positionV relativeFrom="paragraph">
              <wp:posOffset>242570</wp:posOffset>
            </wp:positionV>
            <wp:extent cx="508000" cy="508000"/>
            <wp:effectExtent l="0" t="0" r="6350" b="6350"/>
            <wp:wrapThrough wrapText="bothSides">
              <wp:wrapPolygon edited="0">
                <wp:start x="8910" y="0"/>
                <wp:lineTo x="0" y="11340"/>
                <wp:lineTo x="1620" y="21060"/>
                <wp:lineTo x="19440" y="21060"/>
                <wp:lineTo x="21060" y="11340"/>
                <wp:lineTo x="12150" y="0"/>
                <wp:lineTo x="8910" y="0"/>
              </wp:wrapPolygon>
            </wp:wrapThrough>
            <wp:docPr id="29" name="Graphic 29" descr="Hom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Home outline"/>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508000" cy="508000"/>
                    </a:xfrm>
                    <a:prstGeom prst="rect">
                      <a:avLst/>
                    </a:prstGeom>
                  </pic:spPr>
                </pic:pic>
              </a:graphicData>
            </a:graphic>
          </wp:anchor>
        </w:drawing>
      </w:r>
    </w:p>
    <w:p w14:paraId="320F7B80" w14:textId="505BEBB3" w:rsidR="00911B1E" w:rsidRPr="004A162E" w:rsidRDefault="00911B1E" w:rsidP="00911B1E">
      <w:pPr>
        <w:rPr>
          <w:rFonts w:cstheme="minorHAnsi"/>
          <w:i/>
          <w:iCs/>
        </w:rPr>
      </w:pPr>
      <w:r w:rsidRPr="004A162E">
        <w:rPr>
          <w:rFonts w:cstheme="minorHAnsi"/>
          <w:i/>
          <w:iCs/>
        </w:rPr>
        <w:t xml:space="preserve">Many of our libraries and community </w:t>
      </w:r>
      <w:r w:rsidR="00E135E4" w:rsidRPr="004A162E">
        <w:rPr>
          <w:rFonts w:cstheme="minorHAnsi"/>
          <w:i/>
          <w:iCs/>
        </w:rPr>
        <w:t>centres</w:t>
      </w:r>
      <w:r w:rsidRPr="004A162E">
        <w:rPr>
          <w:rFonts w:cstheme="minorHAnsi"/>
          <w:i/>
          <w:iCs/>
        </w:rPr>
        <w:t xml:space="preserve"> are single-purpose and not centrally located</w:t>
      </w:r>
    </w:p>
    <w:p w14:paraId="3E93D07F" w14:textId="77777777" w:rsidR="00CF248B" w:rsidRPr="00C06E66" w:rsidRDefault="00CF248B" w:rsidP="00CF248B">
      <w:pPr>
        <w:rPr>
          <w:rFonts w:cstheme="minorHAnsi"/>
        </w:rPr>
      </w:pPr>
    </w:p>
    <w:p w14:paraId="6ABA2FFC" w14:textId="75229334" w:rsidR="00CF248B" w:rsidRPr="004A162E" w:rsidRDefault="007A0D26" w:rsidP="31665BE9">
      <w:pPr>
        <w:rPr>
          <w:i/>
          <w:iCs/>
        </w:rPr>
      </w:pPr>
      <w:r>
        <w:rPr>
          <w:rFonts w:cstheme="minorHAnsi"/>
          <w:i/>
          <w:iCs/>
          <w:noProof/>
        </w:rPr>
        <w:drawing>
          <wp:anchor distT="0" distB="0" distL="114300" distR="114300" simplePos="0" relativeHeight="251658249" behindDoc="1" locked="0" layoutInCell="1" allowOverlap="1" wp14:anchorId="362A2D9E" wp14:editId="43165C1E">
            <wp:simplePos x="0" y="0"/>
            <wp:positionH relativeFrom="column">
              <wp:posOffset>0</wp:posOffset>
            </wp:positionH>
            <wp:positionV relativeFrom="paragraph">
              <wp:posOffset>1905</wp:posOffset>
            </wp:positionV>
            <wp:extent cx="546100" cy="546100"/>
            <wp:effectExtent l="0" t="0" r="6350" b="6350"/>
            <wp:wrapTight wrapText="bothSides">
              <wp:wrapPolygon edited="0">
                <wp:start x="8288" y="0"/>
                <wp:lineTo x="2260" y="13563"/>
                <wp:lineTo x="0" y="16577"/>
                <wp:lineTo x="0" y="21098"/>
                <wp:lineTo x="5274" y="21098"/>
                <wp:lineTo x="6028" y="19591"/>
                <wp:lineTo x="10549" y="13563"/>
                <wp:lineTo x="21098" y="10549"/>
                <wp:lineTo x="21098" y="6781"/>
                <wp:lineTo x="15823" y="0"/>
                <wp:lineTo x="8288" y="0"/>
              </wp:wrapPolygon>
            </wp:wrapTight>
            <wp:docPr id="32" name="Graphic 32" descr="Hamm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Hammer outline"/>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546100" cy="546100"/>
                    </a:xfrm>
                    <a:prstGeom prst="rect">
                      <a:avLst/>
                    </a:prstGeom>
                  </pic:spPr>
                </pic:pic>
              </a:graphicData>
            </a:graphic>
          </wp:anchor>
        </w:drawing>
      </w:r>
      <w:r w:rsidR="00C77EEC" w:rsidRPr="31665BE9">
        <w:rPr>
          <w:i/>
          <w:iCs/>
        </w:rPr>
        <w:t>Some of our facilities are</w:t>
      </w:r>
      <w:r w:rsidR="007F638F" w:rsidRPr="31665BE9">
        <w:rPr>
          <w:i/>
          <w:iCs/>
        </w:rPr>
        <w:t xml:space="preserve"> a</w:t>
      </w:r>
      <w:r w:rsidR="000331BD" w:rsidRPr="31665BE9">
        <w:rPr>
          <w:i/>
          <w:iCs/>
        </w:rPr>
        <w:t xml:space="preserve">geing </w:t>
      </w:r>
      <w:r w:rsidR="00017653" w:rsidRPr="31665BE9">
        <w:rPr>
          <w:i/>
          <w:iCs/>
        </w:rPr>
        <w:t>and</w:t>
      </w:r>
      <w:r w:rsidR="00C77EEC" w:rsidRPr="31665BE9">
        <w:rPr>
          <w:i/>
          <w:iCs/>
        </w:rPr>
        <w:t xml:space="preserve"> have</w:t>
      </w:r>
      <w:r w:rsidR="00017653" w:rsidRPr="31665BE9">
        <w:rPr>
          <w:i/>
          <w:iCs/>
        </w:rPr>
        <w:t xml:space="preserve"> competing maintenance and capital upgrade investment </w:t>
      </w:r>
      <w:r w:rsidR="00EA7248" w:rsidRPr="31665BE9">
        <w:rPr>
          <w:i/>
          <w:iCs/>
        </w:rPr>
        <w:t xml:space="preserve">needs </w:t>
      </w:r>
      <w:r w:rsidR="004F6C39" w:rsidRPr="31665BE9">
        <w:rPr>
          <w:i/>
          <w:iCs/>
        </w:rPr>
        <w:t xml:space="preserve"> to meet</w:t>
      </w:r>
      <w:r w:rsidR="00017653" w:rsidRPr="31665BE9">
        <w:rPr>
          <w:i/>
          <w:iCs/>
        </w:rPr>
        <w:t xml:space="preserve"> </w:t>
      </w:r>
      <w:r w:rsidR="004F6C39" w:rsidRPr="31665BE9">
        <w:rPr>
          <w:i/>
          <w:iCs/>
        </w:rPr>
        <w:t>modern standards which is difficult and costly</w:t>
      </w:r>
    </w:p>
    <w:p w14:paraId="2D1D0930" w14:textId="442E0681" w:rsidR="00C3535B" w:rsidRPr="00C06E66" w:rsidRDefault="006E578D" w:rsidP="00C3535B">
      <w:pPr>
        <w:rPr>
          <w:rFonts w:cstheme="minorHAnsi"/>
        </w:rPr>
      </w:pPr>
      <w:r>
        <w:rPr>
          <w:rFonts w:cstheme="minorHAnsi"/>
          <w:i/>
          <w:iCs/>
          <w:noProof/>
        </w:rPr>
        <w:drawing>
          <wp:anchor distT="0" distB="0" distL="114300" distR="114300" simplePos="0" relativeHeight="251658250" behindDoc="1" locked="0" layoutInCell="1" allowOverlap="1" wp14:anchorId="4D837CD3" wp14:editId="4BD8CB55">
            <wp:simplePos x="0" y="0"/>
            <wp:positionH relativeFrom="column">
              <wp:posOffset>0</wp:posOffset>
            </wp:positionH>
            <wp:positionV relativeFrom="paragraph">
              <wp:posOffset>287655</wp:posOffset>
            </wp:positionV>
            <wp:extent cx="546100" cy="546100"/>
            <wp:effectExtent l="0" t="0" r="0" b="6350"/>
            <wp:wrapTight wrapText="bothSides">
              <wp:wrapPolygon edited="0">
                <wp:start x="8288" y="0"/>
                <wp:lineTo x="1507" y="12809"/>
                <wp:lineTo x="1507" y="15823"/>
                <wp:lineTo x="3767" y="20344"/>
                <wp:lineTo x="6028" y="21098"/>
                <wp:lineTo x="18084" y="21098"/>
                <wp:lineTo x="20344" y="5274"/>
                <wp:lineTo x="19591" y="0"/>
                <wp:lineTo x="8288" y="0"/>
              </wp:wrapPolygon>
            </wp:wrapTight>
            <wp:docPr id="33" name="Graphic 33" descr="Ques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Questions outline"/>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546100" cy="546100"/>
                    </a:xfrm>
                    <a:prstGeom prst="rect">
                      <a:avLst/>
                    </a:prstGeom>
                  </pic:spPr>
                </pic:pic>
              </a:graphicData>
            </a:graphic>
            <wp14:sizeRelH relativeFrom="margin">
              <wp14:pctWidth>0</wp14:pctWidth>
            </wp14:sizeRelH>
            <wp14:sizeRelV relativeFrom="margin">
              <wp14:pctHeight>0</wp14:pctHeight>
            </wp14:sizeRelV>
          </wp:anchor>
        </w:drawing>
      </w:r>
    </w:p>
    <w:p w14:paraId="352E9572" w14:textId="0F33B584" w:rsidR="00911B1E" w:rsidRPr="004A162E" w:rsidRDefault="00911B1E" w:rsidP="31665BE9">
      <w:pPr>
        <w:rPr>
          <w:i/>
          <w:iCs/>
        </w:rPr>
      </w:pPr>
      <w:r w:rsidRPr="31665BE9">
        <w:rPr>
          <w:i/>
          <w:iCs/>
        </w:rPr>
        <w:t>Our local and district</w:t>
      </w:r>
      <w:r w:rsidR="005B39CF" w:rsidRPr="31665BE9">
        <w:rPr>
          <w:i/>
          <w:iCs/>
        </w:rPr>
        <w:t>-</w:t>
      </w:r>
      <w:r w:rsidR="00582F78" w:rsidRPr="31665BE9">
        <w:rPr>
          <w:i/>
          <w:iCs/>
        </w:rPr>
        <w:t xml:space="preserve">level </w:t>
      </w:r>
      <w:r w:rsidRPr="31665BE9">
        <w:rPr>
          <w:i/>
          <w:iCs/>
        </w:rPr>
        <w:t>parks need improved amenities and facilities for diverse uses</w:t>
      </w:r>
    </w:p>
    <w:p w14:paraId="1A743DCD" w14:textId="73BD8262" w:rsidR="00911B1E" w:rsidRPr="00C06E66" w:rsidRDefault="00911B1E" w:rsidP="00911B1E">
      <w:pPr>
        <w:rPr>
          <w:rFonts w:cstheme="minorHAnsi"/>
        </w:rPr>
      </w:pPr>
    </w:p>
    <w:p w14:paraId="16CA61DD" w14:textId="2FDA4EFF" w:rsidR="00B635B2" w:rsidRPr="004A162E" w:rsidRDefault="00B47535" w:rsidP="00B635B2">
      <w:pPr>
        <w:rPr>
          <w:rFonts w:cstheme="minorHAnsi"/>
          <w:i/>
          <w:iCs/>
        </w:rPr>
      </w:pPr>
      <w:r>
        <w:rPr>
          <w:rFonts w:cstheme="minorHAnsi"/>
          <w:i/>
          <w:iCs/>
          <w:noProof/>
        </w:rPr>
        <w:drawing>
          <wp:anchor distT="0" distB="0" distL="114300" distR="114300" simplePos="0" relativeHeight="251658299" behindDoc="1" locked="0" layoutInCell="1" allowOverlap="1" wp14:anchorId="6C84642E" wp14:editId="56FD4CF3">
            <wp:simplePos x="0" y="0"/>
            <wp:positionH relativeFrom="column">
              <wp:posOffset>0</wp:posOffset>
            </wp:positionH>
            <wp:positionV relativeFrom="paragraph">
              <wp:posOffset>2540</wp:posOffset>
            </wp:positionV>
            <wp:extent cx="482600" cy="482600"/>
            <wp:effectExtent l="0" t="0" r="0" b="0"/>
            <wp:wrapTight wrapText="bothSides">
              <wp:wrapPolygon edited="0">
                <wp:start x="14495" y="2558"/>
                <wp:lineTo x="0" y="11937"/>
                <wp:lineTo x="0" y="15347"/>
                <wp:lineTo x="2558" y="17905"/>
                <wp:lineTo x="11084" y="17905"/>
                <wp:lineTo x="20463" y="11084"/>
                <wp:lineTo x="20463" y="2558"/>
                <wp:lineTo x="14495" y="2558"/>
              </wp:wrapPolygon>
            </wp:wrapTight>
            <wp:docPr id="34" name="Graphic 34" descr="Skate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Skateboard outline"/>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482600" cy="482600"/>
                    </a:xfrm>
                    <a:prstGeom prst="rect">
                      <a:avLst/>
                    </a:prstGeom>
                  </pic:spPr>
                </pic:pic>
              </a:graphicData>
            </a:graphic>
          </wp:anchor>
        </w:drawing>
      </w:r>
      <w:r w:rsidR="00B635B2" w:rsidRPr="004A162E">
        <w:rPr>
          <w:rFonts w:cstheme="minorHAnsi"/>
          <w:i/>
          <w:iCs/>
        </w:rPr>
        <w:t>There is a lack of informal and inclusive social infrastructure for young people</w:t>
      </w:r>
    </w:p>
    <w:p w14:paraId="762CD6F0" w14:textId="77777777" w:rsidR="00B635B2" w:rsidRPr="00C06E66" w:rsidRDefault="00B635B2" w:rsidP="00B635B2">
      <w:pPr>
        <w:rPr>
          <w:rFonts w:cstheme="minorHAnsi"/>
        </w:rPr>
      </w:pPr>
    </w:p>
    <w:p w14:paraId="313EB6E4" w14:textId="651F2984" w:rsidR="00B635B2" w:rsidRPr="004A162E" w:rsidRDefault="006E578D" w:rsidP="00B635B2">
      <w:pPr>
        <w:rPr>
          <w:rFonts w:cstheme="minorHAnsi"/>
          <w:i/>
          <w:iCs/>
        </w:rPr>
      </w:pPr>
      <w:r>
        <w:rPr>
          <w:rFonts w:cstheme="minorHAnsi"/>
          <w:i/>
          <w:iCs/>
          <w:noProof/>
        </w:rPr>
        <w:drawing>
          <wp:anchor distT="0" distB="0" distL="114300" distR="114300" simplePos="0" relativeHeight="251658251" behindDoc="1" locked="0" layoutInCell="1" allowOverlap="1" wp14:anchorId="5C950B08" wp14:editId="255937F5">
            <wp:simplePos x="0" y="0"/>
            <wp:positionH relativeFrom="column">
              <wp:posOffset>0</wp:posOffset>
            </wp:positionH>
            <wp:positionV relativeFrom="paragraph">
              <wp:posOffset>2540</wp:posOffset>
            </wp:positionV>
            <wp:extent cx="546100" cy="546100"/>
            <wp:effectExtent l="0" t="0" r="6350" b="0"/>
            <wp:wrapTight wrapText="bothSides">
              <wp:wrapPolygon edited="0">
                <wp:start x="753" y="2260"/>
                <wp:lineTo x="0" y="8288"/>
                <wp:lineTo x="0" y="18837"/>
                <wp:lineTo x="18084" y="18837"/>
                <wp:lineTo x="21098" y="16577"/>
                <wp:lineTo x="21098" y="4521"/>
                <wp:lineTo x="10549" y="2260"/>
                <wp:lineTo x="753" y="2260"/>
              </wp:wrapPolygon>
            </wp:wrapTight>
            <wp:docPr id="37" name="Graphic 37" descr="Universal acce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Universal access outline"/>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546100" cy="546100"/>
                    </a:xfrm>
                    <a:prstGeom prst="rect">
                      <a:avLst/>
                    </a:prstGeom>
                  </pic:spPr>
                </pic:pic>
              </a:graphicData>
            </a:graphic>
          </wp:anchor>
        </w:drawing>
      </w:r>
      <w:r w:rsidR="00B635B2" w:rsidRPr="004A162E">
        <w:rPr>
          <w:rFonts w:cstheme="minorHAnsi"/>
          <w:i/>
          <w:iCs/>
        </w:rPr>
        <w:t>Our ageing population and residents with disability need universal access to our social infrastructure</w:t>
      </w:r>
    </w:p>
    <w:p w14:paraId="2BC59480" w14:textId="77777777" w:rsidR="00B635B2" w:rsidRPr="00C06E66" w:rsidRDefault="00B635B2" w:rsidP="00B635B2">
      <w:pPr>
        <w:rPr>
          <w:rFonts w:cstheme="minorHAnsi"/>
        </w:rPr>
      </w:pPr>
    </w:p>
    <w:p w14:paraId="67A6654F" w14:textId="2D2EED2D" w:rsidR="00B635B2" w:rsidRPr="00C06E66" w:rsidRDefault="00466A14" w:rsidP="00911B1E">
      <w:pPr>
        <w:rPr>
          <w:rFonts w:cstheme="minorHAnsi"/>
        </w:rPr>
      </w:pPr>
      <w:r>
        <w:rPr>
          <w:rFonts w:cstheme="minorHAnsi"/>
          <w:i/>
          <w:iCs/>
          <w:noProof/>
        </w:rPr>
        <w:drawing>
          <wp:anchor distT="0" distB="0" distL="114300" distR="114300" simplePos="0" relativeHeight="251658252" behindDoc="1" locked="0" layoutInCell="1" allowOverlap="1" wp14:anchorId="6E6B14BC" wp14:editId="0F36062A">
            <wp:simplePos x="0" y="0"/>
            <wp:positionH relativeFrom="column">
              <wp:posOffset>0</wp:posOffset>
            </wp:positionH>
            <wp:positionV relativeFrom="paragraph">
              <wp:posOffset>-3175</wp:posOffset>
            </wp:positionV>
            <wp:extent cx="425450" cy="425450"/>
            <wp:effectExtent l="0" t="0" r="0" b="0"/>
            <wp:wrapTight wrapText="bothSides">
              <wp:wrapPolygon edited="0">
                <wp:start x="3869" y="0"/>
                <wp:lineTo x="967" y="20310"/>
                <wp:lineTo x="19343" y="20310"/>
                <wp:lineTo x="16442" y="0"/>
                <wp:lineTo x="3869" y="0"/>
              </wp:wrapPolygon>
            </wp:wrapTight>
            <wp:docPr id="40" name="Graphic 40" descr="T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Train outline"/>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425450" cy="425450"/>
                    </a:xfrm>
                    <a:prstGeom prst="rect">
                      <a:avLst/>
                    </a:prstGeom>
                  </pic:spPr>
                </pic:pic>
              </a:graphicData>
            </a:graphic>
          </wp:anchor>
        </w:drawing>
      </w:r>
      <w:r w:rsidR="00B635B2" w:rsidRPr="004C7C76">
        <w:rPr>
          <w:rFonts w:cstheme="minorHAnsi"/>
          <w:i/>
          <w:iCs/>
        </w:rPr>
        <w:t>Our residents in the west need improved public transport to access social infrastructure</w:t>
      </w:r>
    </w:p>
    <w:p w14:paraId="78739818" w14:textId="1D282FE7" w:rsidR="00911B1E" w:rsidRPr="004C7C76" w:rsidRDefault="005E2041" w:rsidP="00911B1E">
      <w:pPr>
        <w:rPr>
          <w:rFonts w:cstheme="minorHAnsi"/>
          <w:i/>
          <w:iCs/>
        </w:rPr>
      </w:pPr>
      <w:r>
        <w:rPr>
          <w:rFonts w:cstheme="minorHAnsi"/>
          <w:i/>
          <w:iCs/>
          <w:noProof/>
        </w:rPr>
        <w:drawing>
          <wp:inline distT="0" distB="0" distL="0" distR="0" wp14:anchorId="29C26AB0" wp14:editId="536DEBB4">
            <wp:extent cx="419100" cy="419100"/>
            <wp:effectExtent l="0" t="0" r="0" b="0"/>
            <wp:docPr id="41" name="Graphic 41" descr="Bar graph with upward tre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ar graph with upward trend outline"/>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419100" cy="419100"/>
                    </a:xfrm>
                    <a:prstGeom prst="rect">
                      <a:avLst/>
                    </a:prstGeom>
                  </pic:spPr>
                </pic:pic>
              </a:graphicData>
            </a:graphic>
          </wp:inline>
        </w:drawing>
      </w:r>
      <w:r w:rsidR="00911B1E" w:rsidRPr="004C7C76">
        <w:rPr>
          <w:rFonts w:cstheme="minorHAnsi"/>
          <w:i/>
          <w:iCs/>
        </w:rPr>
        <w:t>Population growth will require new social infrastructure provision</w:t>
      </w:r>
    </w:p>
    <w:p w14:paraId="6795E1DA" w14:textId="77777777" w:rsidR="00C3535B" w:rsidRPr="00C06E66" w:rsidRDefault="00C3535B" w:rsidP="00C3535B">
      <w:pPr>
        <w:rPr>
          <w:rFonts w:cstheme="minorHAnsi"/>
        </w:rPr>
      </w:pPr>
    </w:p>
    <w:p w14:paraId="19C4C2D8" w14:textId="1FC97900" w:rsidR="00F134F5" w:rsidRPr="00C06E66" w:rsidRDefault="005E2041" w:rsidP="31665BE9">
      <w:pPr>
        <w:rPr>
          <w:b/>
          <w:bCs/>
        </w:rPr>
      </w:pPr>
      <w:r>
        <w:rPr>
          <w:rFonts w:cstheme="minorHAnsi"/>
          <w:i/>
          <w:iCs/>
          <w:noProof/>
        </w:rPr>
        <w:drawing>
          <wp:anchor distT="0" distB="0" distL="114300" distR="114300" simplePos="0" relativeHeight="251658317" behindDoc="1" locked="0" layoutInCell="1" allowOverlap="1" wp14:anchorId="67075CF7" wp14:editId="34DC05E7">
            <wp:simplePos x="0" y="0"/>
            <wp:positionH relativeFrom="column">
              <wp:posOffset>0</wp:posOffset>
            </wp:positionH>
            <wp:positionV relativeFrom="paragraph">
              <wp:posOffset>0</wp:posOffset>
            </wp:positionV>
            <wp:extent cx="368300" cy="368300"/>
            <wp:effectExtent l="0" t="0" r="0" b="0"/>
            <wp:wrapTight wrapText="bothSides">
              <wp:wrapPolygon edited="0">
                <wp:start x="1117" y="0"/>
                <wp:lineTo x="0" y="10055"/>
                <wp:lineTo x="0" y="12290"/>
                <wp:lineTo x="3352" y="20110"/>
                <wp:lineTo x="15641" y="20110"/>
                <wp:lineTo x="20110" y="10055"/>
                <wp:lineTo x="18993" y="3352"/>
                <wp:lineTo x="5586" y="0"/>
                <wp:lineTo x="1117" y="0"/>
              </wp:wrapPolygon>
            </wp:wrapTight>
            <wp:docPr id="42" name="Graphic 42"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Piggy Bank outline"/>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368300" cy="368300"/>
                    </a:xfrm>
                    <a:prstGeom prst="rect">
                      <a:avLst/>
                    </a:prstGeom>
                  </pic:spPr>
                </pic:pic>
              </a:graphicData>
            </a:graphic>
          </wp:anchor>
        </w:drawing>
      </w:r>
      <w:r w:rsidR="007D07F6" w:rsidRPr="31665BE9">
        <w:rPr>
          <w:i/>
          <w:iCs/>
        </w:rPr>
        <w:t>We have competing needs from local to metropolitan level, with finite resources</w:t>
      </w:r>
    </w:p>
    <w:p w14:paraId="6A175F52" w14:textId="77777777" w:rsidR="00115154" w:rsidRDefault="00115154" w:rsidP="007C499D">
      <w:pPr>
        <w:rPr>
          <w:rStyle w:val="IntenseReference"/>
        </w:rPr>
        <w:sectPr w:rsidR="00115154" w:rsidSect="00115154">
          <w:type w:val="continuous"/>
          <w:pgSz w:w="11906" w:h="16838"/>
          <w:pgMar w:top="1440" w:right="1440" w:bottom="1440" w:left="1440" w:header="708" w:footer="708" w:gutter="0"/>
          <w:cols w:num="2" w:space="708"/>
          <w:docGrid w:linePitch="360"/>
        </w:sectPr>
      </w:pPr>
    </w:p>
    <w:p w14:paraId="7D0C2A74" w14:textId="77777777" w:rsidR="007A04F7" w:rsidRDefault="007A04F7" w:rsidP="006D082F"/>
    <w:p w14:paraId="0AC3614F" w14:textId="2B902ABE" w:rsidR="007A04F7" w:rsidRDefault="007A04F7">
      <w:pPr>
        <w:rPr>
          <w:noProof/>
        </w:rPr>
      </w:pPr>
      <w:r>
        <w:rPr>
          <w:noProof/>
        </w:rPr>
        <w:br w:type="page"/>
      </w:r>
    </w:p>
    <w:p w14:paraId="332FE391" w14:textId="4D5CD753" w:rsidR="007A04F7" w:rsidRPr="008C02EC" w:rsidRDefault="007A04F7" w:rsidP="007A04F7">
      <w:pPr>
        <w:rPr>
          <w:rStyle w:val="IntenseReference"/>
          <w:smallCaps w:val="0"/>
          <w:spacing w:val="0"/>
          <w:sz w:val="36"/>
          <w:szCs w:val="36"/>
        </w:rPr>
      </w:pPr>
      <w:r w:rsidRPr="008C02EC">
        <w:rPr>
          <w:rStyle w:val="IntenseReference"/>
          <w:smallCaps w:val="0"/>
          <w:spacing w:val="0"/>
          <w:sz w:val="36"/>
          <w:szCs w:val="36"/>
        </w:rPr>
        <w:t xml:space="preserve">Our </w:t>
      </w:r>
      <w:r>
        <w:rPr>
          <w:rStyle w:val="IntenseReference"/>
          <w:smallCaps w:val="0"/>
          <w:spacing w:val="0"/>
          <w:sz w:val="36"/>
          <w:szCs w:val="36"/>
        </w:rPr>
        <w:t>approach</w:t>
      </w:r>
    </w:p>
    <w:p w14:paraId="69676CF2" w14:textId="70CBB21C" w:rsidR="007A04F7" w:rsidRDefault="007A04F7" w:rsidP="007A04F7">
      <w:pPr>
        <w:spacing w:after="0" w:line="240" w:lineRule="auto"/>
      </w:pPr>
      <w:r>
        <w:t>The development of the SIS has been informed by community and stakeholder engagement, detailed analysis of population forecasts, service planning benchmarks and participation trends, forming a systematic needs assessment. A high-level summary of the assessment approach and key insights identified are</w:t>
      </w:r>
      <w:r w:rsidRPr="00C06E66">
        <w:t xml:space="preserve"> summarised below:</w:t>
      </w:r>
    </w:p>
    <w:p w14:paraId="54C4867A" w14:textId="7EDA5CF2" w:rsidR="007A04F7" w:rsidRDefault="007A04F7" w:rsidP="006D082F">
      <w:r w:rsidRPr="00C34330">
        <w:rPr>
          <w:noProof/>
        </w:rPr>
        <w:drawing>
          <wp:anchor distT="0" distB="0" distL="114300" distR="114300" simplePos="0" relativeHeight="251658315" behindDoc="1" locked="0" layoutInCell="1" allowOverlap="1" wp14:anchorId="2A5CF069" wp14:editId="6D00B4D7">
            <wp:simplePos x="0" y="0"/>
            <wp:positionH relativeFrom="margin">
              <wp:posOffset>-581025</wp:posOffset>
            </wp:positionH>
            <wp:positionV relativeFrom="paragraph">
              <wp:posOffset>315595</wp:posOffset>
            </wp:positionV>
            <wp:extent cx="6577965" cy="7119620"/>
            <wp:effectExtent l="0" t="0" r="0" b="5080"/>
            <wp:wrapNone/>
            <wp:docPr id="1020382527" name="Graphic 102038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rcRect t="23530"/>
                    <a:stretch/>
                  </pic:blipFill>
                  <pic:spPr bwMode="auto">
                    <a:xfrm>
                      <a:off x="0" y="0"/>
                      <a:ext cx="6577965" cy="711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5366F" w14:textId="5FDDC7AC" w:rsidR="007A04F7" w:rsidRDefault="007A04F7" w:rsidP="006D082F"/>
    <w:p w14:paraId="3FE619EE" w14:textId="3D624ABF" w:rsidR="007A04F7" w:rsidRDefault="007A04F7" w:rsidP="006D082F">
      <w:pPr>
        <w:rPr>
          <w:rStyle w:val="IntenseReference"/>
        </w:rPr>
      </w:pPr>
    </w:p>
    <w:p w14:paraId="474DCE93" w14:textId="0B2748AA" w:rsidR="00AA43B9" w:rsidRPr="006D082F" w:rsidRDefault="000008AF" w:rsidP="006D082F">
      <w:pPr>
        <w:rPr>
          <w:rStyle w:val="normaltextrun"/>
          <w:b/>
          <w:bCs/>
          <w:smallCaps/>
          <w:color w:val="00B0F0"/>
          <w:spacing w:val="5"/>
          <w:sz w:val="28"/>
          <w:szCs w:val="28"/>
        </w:rPr>
      </w:pPr>
      <w:r>
        <w:rPr>
          <w:rStyle w:val="IntenseReference"/>
        </w:rPr>
        <w:br w:type="page"/>
      </w:r>
      <w:r w:rsidR="00AA43B9" w:rsidRPr="66253113">
        <w:rPr>
          <w:rStyle w:val="normaltextrun"/>
          <w:i/>
          <w:color w:val="00B0F0"/>
          <w:sz w:val="32"/>
          <w:szCs w:val="32"/>
        </w:rPr>
        <w:t>Considerations</w:t>
      </w:r>
    </w:p>
    <w:p w14:paraId="4240A39C" w14:textId="5A315182" w:rsidR="00AA43B9" w:rsidRPr="00206D62" w:rsidRDefault="00AA43B9" w:rsidP="00391A2B">
      <w:pPr>
        <w:spacing w:after="240" w:line="240" w:lineRule="auto"/>
        <w:rPr>
          <w:rStyle w:val="IntenseReference"/>
          <w:i/>
          <w:iCs/>
          <w:smallCaps w:val="0"/>
          <w:color w:val="auto"/>
          <w:spacing w:val="0"/>
          <w:sz w:val="22"/>
          <w:szCs w:val="22"/>
        </w:rPr>
      </w:pPr>
      <w:r w:rsidRPr="00206D62">
        <w:rPr>
          <w:rStyle w:val="IntenseReference"/>
          <w:i/>
          <w:iCs/>
          <w:smallCaps w:val="0"/>
          <w:color w:val="auto"/>
          <w:spacing w:val="0"/>
          <w:sz w:val="22"/>
          <w:szCs w:val="22"/>
        </w:rPr>
        <w:t>Recalibration</w:t>
      </w:r>
    </w:p>
    <w:p w14:paraId="44D17D0D" w14:textId="1B75BC6E" w:rsidR="00AA43B9" w:rsidRPr="0000684E" w:rsidRDefault="00AA43B9" w:rsidP="00391A2B">
      <w:pPr>
        <w:pStyle w:val="paragraph"/>
        <w:spacing w:before="0" w:beforeAutospacing="0" w:after="120" w:afterAutospacing="0"/>
        <w:textAlignment w:val="baseline"/>
        <w:rPr>
          <w:rStyle w:val="normaltextrun"/>
          <w:rFonts w:asciiTheme="minorHAnsi" w:hAnsiTheme="minorHAnsi" w:cstheme="minorHAnsi"/>
          <w:sz w:val="22"/>
          <w:szCs w:val="22"/>
        </w:rPr>
      </w:pPr>
      <w:r w:rsidRPr="00CF2648">
        <w:rPr>
          <w:rStyle w:val="normaltextrun"/>
          <w:rFonts w:asciiTheme="minorHAnsi" w:hAnsiTheme="minorHAnsi" w:cstheme="minorHAnsi"/>
          <w:sz w:val="22"/>
          <w:szCs w:val="22"/>
        </w:rPr>
        <w:t xml:space="preserve">Within the first </w:t>
      </w:r>
      <w:r>
        <w:rPr>
          <w:rStyle w:val="normaltextrun"/>
          <w:rFonts w:asciiTheme="minorHAnsi" w:hAnsiTheme="minorHAnsi" w:cstheme="minorHAnsi"/>
          <w:sz w:val="22"/>
          <w:szCs w:val="22"/>
        </w:rPr>
        <w:t>four</w:t>
      </w:r>
      <w:r w:rsidRPr="00CF2648">
        <w:rPr>
          <w:rStyle w:val="normaltextrun"/>
          <w:rFonts w:asciiTheme="minorHAnsi" w:hAnsiTheme="minorHAnsi" w:cstheme="minorHAnsi"/>
          <w:sz w:val="22"/>
          <w:szCs w:val="22"/>
        </w:rPr>
        <w:t xml:space="preserve"> years, the plan sets foundational </w:t>
      </w:r>
      <w:r w:rsidRPr="0000684E">
        <w:rPr>
          <w:rStyle w:val="normaltextrun"/>
          <w:rFonts w:asciiTheme="minorHAnsi" w:hAnsiTheme="minorHAnsi" w:cstheme="minorHAnsi"/>
          <w:sz w:val="22"/>
          <w:szCs w:val="22"/>
        </w:rPr>
        <w:t xml:space="preserve">processes and ‘gears up’ for a cultural shift in the provision of </w:t>
      </w:r>
      <w:r w:rsidR="00D90008">
        <w:rPr>
          <w:rStyle w:val="normaltextrun"/>
          <w:rFonts w:asciiTheme="minorHAnsi" w:hAnsiTheme="minorHAnsi" w:cstheme="minorHAnsi"/>
          <w:sz w:val="22"/>
          <w:szCs w:val="22"/>
        </w:rPr>
        <w:t>SI</w:t>
      </w:r>
      <w:r w:rsidRPr="0000684E">
        <w:rPr>
          <w:rStyle w:val="normaltextrun"/>
          <w:rFonts w:asciiTheme="minorHAnsi" w:hAnsiTheme="minorHAnsi" w:cstheme="minorHAnsi"/>
          <w:sz w:val="22"/>
          <w:szCs w:val="22"/>
        </w:rPr>
        <w:t xml:space="preserve"> into the future. Key changes include:</w:t>
      </w:r>
    </w:p>
    <w:p w14:paraId="152D16E5" w14:textId="5FED7D9D" w:rsidR="00AA43B9" w:rsidRPr="00B32753" w:rsidRDefault="00AA43B9" w:rsidP="00006C97">
      <w:pPr>
        <w:pStyle w:val="paragraph"/>
        <w:numPr>
          <w:ilvl w:val="1"/>
          <w:numId w:val="14"/>
        </w:numPr>
        <w:tabs>
          <w:tab w:val="clear" w:pos="1440"/>
        </w:tabs>
        <w:spacing w:before="0" w:beforeAutospacing="0" w:after="0" w:afterAutospacing="0"/>
        <w:ind w:left="709" w:hanging="425"/>
        <w:textAlignment w:val="baseline"/>
        <w:rPr>
          <w:rFonts w:asciiTheme="minorHAnsi" w:hAnsiTheme="minorHAnsi" w:cstheme="minorHAnsi"/>
          <w:sz w:val="22"/>
          <w:szCs w:val="22"/>
        </w:rPr>
      </w:pPr>
      <w:r w:rsidRPr="0000684E">
        <w:rPr>
          <w:rStyle w:val="normaltextrun"/>
          <w:rFonts w:asciiTheme="minorHAnsi" w:hAnsiTheme="minorHAnsi" w:cstheme="minorHAnsi"/>
          <w:sz w:val="22"/>
          <w:szCs w:val="22"/>
        </w:rPr>
        <w:t xml:space="preserve">Reframing the approach to the delivery of </w:t>
      </w:r>
      <w:r w:rsidR="00D90008">
        <w:rPr>
          <w:rStyle w:val="normaltextrun"/>
          <w:rFonts w:asciiTheme="minorHAnsi" w:hAnsiTheme="minorHAnsi" w:cstheme="minorHAnsi"/>
          <w:sz w:val="22"/>
          <w:szCs w:val="22"/>
        </w:rPr>
        <w:t>SI</w:t>
      </w:r>
      <w:r w:rsidRPr="0000684E">
        <w:rPr>
          <w:rStyle w:val="normaltextrun"/>
          <w:rFonts w:asciiTheme="minorHAnsi" w:hAnsiTheme="minorHAnsi" w:cstheme="minorHAnsi"/>
          <w:sz w:val="22"/>
          <w:szCs w:val="22"/>
        </w:rPr>
        <w:t xml:space="preserve"> by working in a </w:t>
      </w:r>
      <w:r w:rsidRPr="00B32753">
        <w:rPr>
          <w:rStyle w:val="normaltextrun"/>
          <w:rFonts w:asciiTheme="minorHAnsi" w:hAnsiTheme="minorHAnsi" w:cstheme="minorHAnsi"/>
          <w:sz w:val="22"/>
          <w:szCs w:val="22"/>
        </w:rPr>
        <w:t>more integrated way through the Integrated Planning and Reporting (IP&amp;R) process</w:t>
      </w:r>
    </w:p>
    <w:p w14:paraId="7DD40A62" w14:textId="6DA6E490" w:rsidR="00AA43B9" w:rsidRPr="00B32753" w:rsidRDefault="00AA43B9" w:rsidP="31665BE9">
      <w:pPr>
        <w:pStyle w:val="paragraph"/>
        <w:numPr>
          <w:ilvl w:val="1"/>
          <w:numId w:val="14"/>
        </w:numPr>
        <w:tabs>
          <w:tab w:val="clear" w:pos="1440"/>
        </w:tabs>
        <w:spacing w:before="0" w:beforeAutospacing="0" w:after="0" w:afterAutospacing="0"/>
        <w:ind w:left="709" w:hanging="425"/>
        <w:textAlignment w:val="baseline"/>
        <w:rPr>
          <w:rFonts w:asciiTheme="minorHAnsi" w:hAnsiTheme="minorHAnsi" w:cstheme="minorBidi"/>
          <w:sz w:val="22"/>
          <w:szCs w:val="22"/>
        </w:rPr>
      </w:pPr>
      <w:r w:rsidRPr="31665BE9">
        <w:rPr>
          <w:rStyle w:val="normaltextrun"/>
          <w:rFonts w:asciiTheme="minorHAnsi" w:hAnsiTheme="minorHAnsi" w:cstheme="minorBidi"/>
          <w:sz w:val="22"/>
          <w:szCs w:val="22"/>
        </w:rPr>
        <w:t>Building another layer of evidence through additional planning and economic</w:t>
      </w:r>
      <w:r w:rsidRPr="26FC0852">
        <w:rPr>
          <w:rStyle w:val="normaltextrun"/>
          <w:rFonts w:asciiTheme="minorHAnsi" w:hAnsiTheme="minorHAnsi" w:cstheme="minorBidi"/>
          <w:sz w:val="22"/>
          <w:szCs w:val="22"/>
        </w:rPr>
        <w:t xml:space="preserve"> analysis  </w:t>
      </w:r>
      <w:r w:rsidR="001E66C7" w:rsidRPr="26FC0852">
        <w:rPr>
          <w:rStyle w:val="normaltextrun"/>
          <w:rFonts w:asciiTheme="minorHAnsi" w:hAnsiTheme="minorHAnsi" w:cstheme="minorBidi"/>
          <w:sz w:val="22"/>
          <w:szCs w:val="22"/>
        </w:rPr>
        <w:t>of community centres and halls, identify a strategic approach to realise a network of co-located hubs of SI.</w:t>
      </w:r>
    </w:p>
    <w:p w14:paraId="4A9F3E79" w14:textId="77777777" w:rsidR="00AA43B9" w:rsidRPr="00B32753" w:rsidRDefault="00AA43B9" w:rsidP="00006C97">
      <w:pPr>
        <w:pStyle w:val="paragraph"/>
        <w:numPr>
          <w:ilvl w:val="1"/>
          <w:numId w:val="14"/>
        </w:numPr>
        <w:tabs>
          <w:tab w:val="clear" w:pos="1440"/>
        </w:tabs>
        <w:spacing w:before="0" w:beforeAutospacing="0" w:after="0" w:afterAutospacing="0"/>
        <w:ind w:left="709" w:hanging="425"/>
        <w:textAlignment w:val="baseline"/>
        <w:rPr>
          <w:rFonts w:asciiTheme="minorHAnsi" w:hAnsiTheme="minorHAnsi" w:cstheme="minorHAnsi"/>
          <w:sz w:val="22"/>
          <w:szCs w:val="22"/>
        </w:rPr>
      </w:pPr>
      <w:r w:rsidRPr="00B32753">
        <w:rPr>
          <w:rStyle w:val="normaltextrun"/>
          <w:rFonts w:asciiTheme="minorHAnsi" w:hAnsiTheme="minorHAnsi" w:cstheme="minorHAnsi"/>
          <w:sz w:val="22"/>
          <w:szCs w:val="22"/>
        </w:rPr>
        <w:t>Increasing clarity on how to leverage and manage partnerships for delivery</w:t>
      </w:r>
    </w:p>
    <w:p w14:paraId="5A2C7EF3" w14:textId="09A787DC" w:rsidR="00AA43B9" w:rsidRPr="00B32753" w:rsidRDefault="00AA43B9" w:rsidP="00006C97">
      <w:pPr>
        <w:pStyle w:val="paragraph"/>
        <w:numPr>
          <w:ilvl w:val="1"/>
          <w:numId w:val="14"/>
        </w:numPr>
        <w:tabs>
          <w:tab w:val="clear" w:pos="1440"/>
        </w:tabs>
        <w:spacing w:before="0" w:beforeAutospacing="0" w:after="0" w:afterAutospacing="0"/>
        <w:ind w:left="709" w:hanging="425"/>
        <w:textAlignment w:val="baseline"/>
        <w:rPr>
          <w:rFonts w:asciiTheme="minorHAnsi" w:hAnsiTheme="minorHAnsi" w:cstheme="minorHAnsi"/>
          <w:sz w:val="22"/>
          <w:szCs w:val="22"/>
        </w:rPr>
      </w:pPr>
      <w:r w:rsidRPr="00B32753">
        <w:rPr>
          <w:rStyle w:val="normaltextrun"/>
          <w:rFonts w:asciiTheme="minorHAnsi" w:hAnsiTheme="minorHAnsi" w:cstheme="minorHAnsi"/>
          <w:sz w:val="22"/>
          <w:szCs w:val="22"/>
        </w:rPr>
        <w:t xml:space="preserve">Monitoring the changing approach and role of </w:t>
      </w:r>
      <w:r w:rsidR="00D90008">
        <w:rPr>
          <w:rStyle w:val="normaltextrun"/>
          <w:rFonts w:asciiTheme="minorHAnsi" w:hAnsiTheme="minorHAnsi" w:cstheme="minorHAnsi"/>
          <w:sz w:val="22"/>
          <w:szCs w:val="22"/>
        </w:rPr>
        <w:t>SI</w:t>
      </w:r>
      <w:r w:rsidRPr="00B32753">
        <w:rPr>
          <w:rStyle w:val="normaltextrun"/>
          <w:rFonts w:asciiTheme="minorHAnsi" w:hAnsiTheme="minorHAnsi" w:cstheme="minorHAnsi"/>
          <w:sz w:val="22"/>
          <w:szCs w:val="22"/>
        </w:rPr>
        <w:t xml:space="preserve"> at a federal and state level</w:t>
      </w:r>
    </w:p>
    <w:p w14:paraId="6BDA2C6B" w14:textId="006DB76F" w:rsidR="00A608AD" w:rsidRPr="007D5514" w:rsidRDefault="00AA43B9" w:rsidP="00006C97">
      <w:pPr>
        <w:pStyle w:val="paragraph"/>
        <w:numPr>
          <w:ilvl w:val="0"/>
          <w:numId w:val="14"/>
        </w:numPr>
        <w:spacing w:before="0" w:beforeAutospacing="0" w:after="240" w:afterAutospacing="0"/>
        <w:ind w:left="709" w:hanging="425"/>
        <w:textAlignment w:val="baseline"/>
        <w:rPr>
          <w:rStyle w:val="normaltextrun"/>
          <w:rFonts w:asciiTheme="minorHAnsi" w:hAnsiTheme="minorHAnsi" w:cstheme="minorHAnsi"/>
          <w:sz w:val="22"/>
          <w:szCs w:val="22"/>
        </w:rPr>
      </w:pPr>
      <w:r w:rsidRPr="00B32753">
        <w:rPr>
          <w:rStyle w:val="normaltextrun"/>
          <w:rFonts w:asciiTheme="minorHAnsi" w:hAnsiTheme="minorHAnsi" w:cstheme="minorHAnsi"/>
          <w:sz w:val="22"/>
          <w:szCs w:val="22"/>
        </w:rPr>
        <w:t xml:space="preserve">Responding to specific changes to revenue streams, such as Section 7.11 and 7.12, and the </w:t>
      </w:r>
      <w:proofErr w:type="gramStart"/>
      <w:r w:rsidRPr="00B32753">
        <w:rPr>
          <w:rStyle w:val="normaltextrun"/>
          <w:rFonts w:asciiTheme="minorHAnsi" w:hAnsiTheme="minorHAnsi" w:cstheme="minorHAnsi"/>
          <w:sz w:val="22"/>
          <w:szCs w:val="22"/>
        </w:rPr>
        <w:t>ever changing</w:t>
      </w:r>
      <w:proofErr w:type="gramEnd"/>
      <w:r w:rsidRPr="00B32753">
        <w:rPr>
          <w:rStyle w:val="normaltextrun"/>
          <w:rFonts w:asciiTheme="minorHAnsi" w:hAnsiTheme="minorHAnsi" w:cstheme="minorHAnsi"/>
          <w:sz w:val="22"/>
          <w:szCs w:val="22"/>
        </w:rPr>
        <w:t xml:space="preserve"> grants landscape.</w:t>
      </w:r>
    </w:p>
    <w:p w14:paraId="7166C817" w14:textId="3B621D52" w:rsidR="00466700" w:rsidRPr="00206D62" w:rsidRDefault="00F53D79" w:rsidP="00391A2B">
      <w:pPr>
        <w:spacing w:after="240" w:line="240" w:lineRule="auto"/>
        <w:rPr>
          <w:rStyle w:val="IntenseReference"/>
          <w:i/>
          <w:iCs/>
          <w:smallCaps w:val="0"/>
          <w:color w:val="auto"/>
          <w:spacing w:val="0"/>
          <w:sz w:val="22"/>
          <w:szCs w:val="22"/>
        </w:rPr>
      </w:pPr>
      <w:r>
        <w:rPr>
          <w:noProof/>
        </w:rPr>
        <w:drawing>
          <wp:anchor distT="0" distB="0" distL="114300" distR="114300" simplePos="0" relativeHeight="251658310" behindDoc="1" locked="0" layoutInCell="1" allowOverlap="1" wp14:anchorId="3D986760" wp14:editId="2EBD16FA">
            <wp:simplePos x="0" y="0"/>
            <wp:positionH relativeFrom="margin">
              <wp:posOffset>-120316</wp:posOffset>
            </wp:positionH>
            <wp:positionV relativeFrom="paragraph">
              <wp:posOffset>187392</wp:posOffset>
            </wp:positionV>
            <wp:extent cx="2075180" cy="4972685"/>
            <wp:effectExtent l="0" t="0" r="1270" b="0"/>
            <wp:wrapTight wrapText="bothSides">
              <wp:wrapPolygon edited="0">
                <wp:start x="0" y="0"/>
                <wp:lineTo x="0" y="21514"/>
                <wp:lineTo x="21415" y="21514"/>
                <wp:lineTo x="21415" y="0"/>
                <wp:lineTo x="0" y="0"/>
              </wp:wrapPolygon>
            </wp:wrapTight>
            <wp:docPr id="1020382441" name="Picture 102038244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2441" name="Picture 1020382441" descr="A screenshot of a phone&#10;&#10;Description automatically generated with medium confidence"/>
                    <pic:cNvPicPr/>
                  </pic:nvPicPr>
                  <pic:blipFill rotWithShape="1">
                    <a:blip r:embed="rId121">
                      <a:extLst>
                        <a:ext uri="{28A0092B-C50C-407E-A947-70E740481C1C}">
                          <a14:useLocalDpi xmlns:a14="http://schemas.microsoft.com/office/drawing/2010/main" val="0"/>
                        </a:ext>
                      </a:extLst>
                    </a:blip>
                    <a:srcRect b="6274"/>
                    <a:stretch/>
                  </pic:blipFill>
                  <pic:spPr bwMode="auto">
                    <a:xfrm>
                      <a:off x="0" y="0"/>
                      <a:ext cx="2075180" cy="497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700">
        <w:rPr>
          <w:rStyle w:val="IntenseReference"/>
          <w:i/>
          <w:iCs/>
          <w:smallCaps w:val="0"/>
          <w:color w:val="auto"/>
          <w:spacing w:val="0"/>
          <w:sz w:val="22"/>
          <w:szCs w:val="22"/>
        </w:rPr>
        <w:t>Integrated and prioritised</w:t>
      </w:r>
    </w:p>
    <w:p w14:paraId="2A35C39C" w14:textId="301F49E2" w:rsidR="003F1121" w:rsidRDefault="00B31BE6" w:rsidP="00391A2B">
      <w:pPr>
        <w:pStyle w:val="paragraph"/>
        <w:spacing w:before="0" w:beforeAutospacing="0" w:after="24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An integrated approach</w:t>
      </w:r>
      <w:r w:rsidR="003F1121" w:rsidRPr="00925856">
        <w:rPr>
          <w:rStyle w:val="normaltextrun"/>
          <w:rFonts w:asciiTheme="minorHAnsi" w:hAnsiTheme="minorHAnsi" w:cstheme="minorHAnsi"/>
          <w:sz w:val="22"/>
          <w:szCs w:val="22"/>
        </w:rPr>
        <w:t xml:space="preserve"> means collaborating to achieve common </w:t>
      </w:r>
      <w:r w:rsidR="003F1121">
        <w:rPr>
          <w:rStyle w:val="normaltextrun"/>
          <w:rFonts w:asciiTheme="minorHAnsi" w:hAnsiTheme="minorHAnsi" w:cstheme="minorHAnsi"/>
          <w:sz w:val="22"/>
          <w:szCs w:val="22"/>
        </w:rPr>
        <w:t>goals</w:t>
      </w:r>
      <w:r>
        <w:rPr>
          <w:rStyle w:val="normaltextrun"/>
          <w:rFonts w:asciiTheme="minorHAnsi" w:hAnsiTheme="minorHAnsi" w:cstheme="minorHAnsi"/>
          <w:sz w:val="22"/>
          <w:szCs w:val="22"/>
        </w:rPr>
        <w:t xml:space="preserve">. For the </w:t>
      </w:r>
      <w:r w:rsidR="003F1121">
        <w:rPr>
          <w:rStyle w:val="normaltextrun"/>
          <w:rFonts w:asciiTheme="minorHAnsi" w:hAnsiTheme="minorHAnsi" w:cstheme="minorHAnsi"/>
          <w:sz w:val="22"/>
          <w:szCs w:val="22"/>
        </w:rPr>
        <w:t xml:space="preserve">SIS, this is </w:t>
      </w:r>
      <w:r>
        <w:rPr>
          <w:rStyle w:val="normaltextrun"/>
          <w:rFonts w:asciiTheme="minorHAnsi" w:hAnsiTheme="minorHAnsi" w:cstheme="minorHAnsi"/>
          <w:sz w:val="22"/>
          <w:szCs w:val="22"/>
        </w:rPr>
        <w:t xml:space="preserve">necessary for the </w:t>
      </w:r>
      <w:r w:rsidR="003F1121">
        <w:rPr>
          <w:rStyle w:val="normaltextrun"/>
          <w:rFonts w:asciiTheme="minorHAnsi" w:hAnsiTheme="minorHAnsi" w:cstheme="minorHAnsi"/>
          <w:sz w:val="22"/>
          <w:szCs w:val="22"/>
        </w:rPr>
        <w:t>achievement of the strateg</w:t>
      </w:r>
      <w:r>
        <w:rPr>
          <w:rStyle w:val="normaltextrun"/>
          <w:rFonts w:asciiTheme="minorHAnsi" w:hAnsiTheme="minorHAnsi" w:cstheme="minorHAnsi"/>
          <w:sz w:val="22"/>
          <w:szCs w:val="22"/>
        </w:rPr>
        <w:t>ic</w:t>
      </w:r>
      <w:r w:rsidR="003F1121">
        <w:rPr>
          <w:rStyle w:val="normaltextrun"/>
          <w:rFonts w:asciiTheme="minorHAnsi" w:hAnsiTheme="minorHAnsi" w:cstheme="minorHAnsi"/>
          <w:sz w:val="22"/>
          <w:szCs w:val="22"/>
        </w:rPr>
        <w:t xml:space="preserve"> priorities over the short, </w:t>
      </w:r>
      <w:proofErr w:type="gramStart"/>
      <w:r w:rsidR="003F1121">
        <w:rPr>
          <w:rStyle w:val="normaltextrun"/>
          <w:rFonts w:asciiTheme="minorHAnsi" w:hAnsiTheme="minorHAnsi" w:cstheme="minorHAnsi"/>
          <w:sz w:val="22"/>
          <w:szCs w:val="22"/>
        </w:rPr>
        <w:t>medium</w:t>
      </w:r>
      <w:proofErr w:type="gramEnd"/>
      <w:r w:rsidR="003F1121">
        <w:rPr>
          <w:rStyle w:val="normaltextrun"/>
          <w:rFonts w:asciiTheme="minorHAnsi" w:hAnsiTheme="minorHAnsi" w:cstheme="minorHAnsi"/>
          <w:sz w:val="22"/>
          <w:szCs w:val="22"/>
        </w:rPr>
        <w:t xml:space="preserve"> and longer term</w:t>
      </w:r>
      <w:r w:rsidR="003F1121" w:rsidRPr="00840108">
        <w:rPr>
          <w:rStyle w:val="normaltextrun"/>
          <w:rFonts w:asciiTheme="minorHAnsi" w:hAnsiTheme="minorHAnsi" w:cstheme="minorHAnsi"/>
          <w:sz w:val="22"/>
          <w:szCs w:val="22"/>
        </w:rPr>
        <w:t>.</w:t>
      </w:r>
      <w:r w:rsidR="003F1121">
        <w:rPr>
          <w:rStyle w:val="normaltextrun"/>
          <w:rFonts w:asciiTheme="minorHAnsi" w:hAnsiTheme="minorHAnsi" w:cstheme="minorHAnsi"/>
          <w:sz w:val="22"/>
          <w:szCs w:val="22"/>
        </w:rPr>
        <w:t xml:space="preserve"> </w:t>
      </w:r>
      <w:r w:rsidR="003F1121" w:rsidRPr="00BA782B">
        <w:rPr>
          <w:rStyle w:val="normaltextrun"/>
          <w:rFonts w:asciiTheme="minorHAnsi" w:hAnsiTheme="minorHAnsi" w:cstheme="minorHAnsi"/>
          <w:sz w:val="22"/>
          <w:szCs w:val="22"/>
        </w:rPr>
        <w:t xml:space="preserve">It requires different </w:t>
      </w:r>
      <w:r w:rsidR="003F1121">
        <w:rPr>
          <w:rStyle w:val="normaltextrun"/>
          <w:rFonts w:asciiTheme="minorHAnsi" w:hAnsiTheme="minorHAnsi" w:cstheme="minorHAnsi"/>
          <w:sz w:val="22"/>
          <w:szCs w:val="22"/>
        </w:rPr>
        <w:t xml:space="preserve">levels of </w:t>
      </w:r>
      <w:r w:rsidR="003F1121" w:rsidRPr="00BA782B">
        <w:rPr>
          <w:rStyle w:val="normaltextrun"/>
          <w:rFonts w:asciiTheme="minorHAnsi" w:hAnsiTheme="minorHAnsi" w:cstheme="minorHAnsi"/>
          <w:sz w:val="22"/>
          <w:szCs w:val="22"/>
        </w:rPr>
        <w:t>government</w:t>
      </w:r>
      <w:r w:rsidR="003F1121">
        <w:rPr>
          <w:rStyle w:val="normaltextrun"/>
          <w:rFonts w:asciiTheme="minorHAnsi" w:hAnsiTheme="minorHAnsi" w:cstheme="minorHAnsi"/>
          <w:sz w:val="22"/>
          <w:szCs w:val="22"/>
        </w:rPr>
        <w:t>,</w:t>
      </w:r>
      <w:r w:rsidR="003F1121" w:rsidRPr="00BA782B">
        <w:rPr>
          <w:rStyle w:val="normaltextrun"/>
          <w:rFonts w:asciiTheme="minorHAnsi" w:hAnsiTheme="minorHAnsi" w:cstheme="minorHAnsi"/>
          <w:sz w:val="22"/>
          <w:szCs w:val="22"/>
        </w:rPr>
        <w:t xml:space="preserve"> </w:t>
      </w:r>
      <w:proofErr w:type="gramStart"/>
      <w:r w:rsidR="003F1121" w:rsidRPr="00BA782B">
        <w:rPr>
          <w:rStyle w:val="normaltextrun"/>
          <w:rFonts w:asciiTheme="minorHAnsi" w:hAnsiTheme="minorHAnsi" w:cstheme="minorHAnsi"/>
          <w:sz w:val="22"/>
          <w:szCs w:val="22"/>
        </w:rPr>
        <w:t>agencies</w:t>
      </w:r>
      <w:proofErr w:type="gramEnd"/>
      <w:r w:rsidR="003F1121" w:rsidRPr="00BA782B">
        <w:rPr>
          <w:rStyle w:val="normaltextrun"/>
          <w:rFonts w:asciiTheme="minorHAnsi" w:hAnsiTheme="minorHAnsi" w:cstheme="minorHAnsi"/>
          <w:sz w:val="22"/>
          <w:szCs w:val="22"/>
        </w:rPr>
        <w:t xml:space="preserve"> </w:t>
      </w:r>
      <w:r w:rsidR="003F1121">
        <w:rPr>
          <w:rStyle w:val="normaltextrun"/>
          <w:rFonts w:asciiTheme="minorHAnsi" w:hAnsiTheme="minorHAnsi" w:cstheme="minorHAnsi"/>
          <w:sz w:val="22"/>
          <w:szCs w:val="22"/>
        </w:rPr>
        <w:t xml:space="preserve">and organisations </w:t>
      </w:r>
      <w:r w:rsidR="003F1121" w:rsidRPr="00BA782B">
        <w:rPr>
          <w:rStyle w:val="normaltextrun"/>
          <w:rFonts w:asciiTheme="minorHAnsi" w:hAnsiTheme="minorHAnsi" w:cstheme="minorHAnsi"/>
          <w:sz w:val="22"/>
          <w:szCs w:val="22"/>
        </w:rPr>
        <w:t xml:space="preserve">to understand the multiple objectives each are trying to achieve and to transparently observe, understand, contribute to, and support one another’s plans. </w:t>
      </w:r>
    </w:p>
    <w:p w14:paraId="100591AB" w14:textId="300CF1FD" w:rsidR="003F1121" w:rsidRPr="00024AF6" w:rsidRDefault="003F1121" w:rsidP="00391A2B">
      <w:pPr>
        <w:pStyle w:val="paragraph"/>
        <w:spacing w:before="0" w:beforeAutospacing="0" w:after="24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Integration also means planning and delivering better results, together.  Moving from </w:t>
      </w:r>
      <w:r w:rsidRPr="00096A2C">
        <w:rPr>
          <w:rStyle w:val="normaltextrun"/>
          <w:rFonts w:asciiTheme="minorHAnsi" w:hAnsiTheme="minorHAnsi" w:cstheme="minorHAnsi"/>
          <w:sz w:val="22"/>
          <w:szCs w:val="22"/>
        </w:rPr>
        <w:t xml:space="preserve">isolated, </w:t>
      </w:r>
      <w:r>
        <w:rPr>
          <w:rStyle w:val="normaltextrun"/>
          <w:rFonts w:asciiTheme="minorHAnsi" w:hAnsiTheme="minorHAnsi" w:cstheme="minorHAnsi"/>
          <w:sz w:val="22"/>
          <w:szCs w:val="22"/>
        </w:rPr>
        <w:t xml:space="preserve">asset-by-asset or </w:t>
      </w:r>
      <w:r w:rsidRPr="00096A2C">
        <w:rPr>
          <w:rStyle w:val="normaltextrun"/>
          <w:rFonts w:asciiTheme="minorHAnsi" w:hAnsiTheme="minorHAnsi" w:cstheme="minorHAnsi"/>
          <w:sz w:val="22"/>
          <w:szCs w:val="22"/>
        </w:rPr>
        <w:t>sector</w:t>
      </w:r>
      <w:r>
        <w:rPr>
          <w:rStyle w:val="normaltextrun"/>
          <w:rFonts w:asciiTheme="minorHAnsi" w:hAnsiTheme="minorHAnsi" w:cstheme="minorHAnsi"/>
          <w:sz w:val="22"/>
          <w:szCs w:val="22"/>
        </w:rPr>
        <w:t>-</w:t>
      </w:r>
      <w:r w:rsidRPr="00096A2C">
        <w:rPr>
          <w:rStyle w:val="normaltextrun"/>
          <w:rFonts w:asciiTheme="minorHAnsi" w:hAnsiTheme="minorHAnsi" w:cstheme="minorHAnsi"/>
          <w:sz w:val="22"/>
          <w:szCs w:val="22"/>
        </w:rPr>
        <w:t>by</w:t>
      </w:r>
      <w:r>
        <w:rPr>
          <w:rStyle w:val="normaltextrun"/>
          <w:rFonts w:asciiTheme="minorHAnsi" w:hAnsiTheme="minorHAnsi" w:cstheme="minorHAnsi"/>
          <w:sz w:val="22"/>
          <w:szCs w:val="22"/>
        </w:rPr>
        <w:t>-</w:t>
      </w:r>
      <w:r w:rsidRPr="00096A2C">
        <w:rPr>
          <w:rStyle w:val="normaltextrun"/>
          <w:rFonts w:asciiTheme="minorHAnsi" w:hAnsiTheme="minorHAnsi" w:cstheme="minorHAnsi"/>
          <w:sz w:val="22"/>
          <w:szCs w:val="22"/>
        </w:rPr>
        <w:t xml:space="preserve">sector approach </w:t>
      </w:r>
      <w:r>
        <w:rPr>
          <w:rStyle w:val="normaltextrun"/>
          <w:rFonts w:asciiTheme="minorHAnsi" w:hAnsiTheme="minorHAnsi" w:cstheme="minorHAnsi"/>
          <w:sz w:val="22"/>
          <w:szCs w:val="22"/>
        </w:rPr>
        <w:t xml:space="preserve">and </w:t>
      </w:r>
      <w:r w:rsidRPr="00096A2C">
        <w:rPr>
          <w:rStyle w:val="normaltextrun"/>
          <w:rFonts w:asciiTheme="minorHAnsi" w:hAnsiTheme="minorHAnsi" w:cstheme="minorHAnsi"/>
          <w:sz w:val="22"/>
          <w:szCs w:val="22"/>
        </w:rPr>
        <w:t>siloed planning and decision-making</w:t>
      </w:r>
      <w:r>
        <w:rPr>
          <w:rStyle w:val="normaltextrun"/>
          <w:rFonts w:asciiTheme="minorHAnsi" w:hAnsiTheme="minorHAnsi" w:cstheme="minorHAnsi"/>
          <w:sz w:val="22"/>
          <w:szCs w:val="22"/>
        </w:rPr>
        <w:t>. An integrated approach for the SIS</w:t>
      </w:r>
      <w:r w:rsidRPr="0043195D">
        <w:rPr>
          <w:rStyle w:val="normaltextrun"/>
          <w:rFonts w:asciiTheme="minorHAnsi" w:hAnsiTheme="minorHAnsi" w:cstheme="minorHAnsi"/>
          <w:sz w:val="22"/>
          <w:szCs w:val="22"/>
        </w:rPr>
        <w:t xml:space="preserve">, </w:t>
      </w:r>
      <w:r w:rsidRPr="00CF2648">
        <w:rPr>
          <w:rStyle w:val="normaltextrun"/>
          <w:rFonts w:asciiTheme="minorHAnsi" w:hAnsiTheme="minorHAnsi" w:cstheme="minorHAnsi"/>
          <w:sz w:val="22"/>
          <w:szCs w:val="22"/>
        </w:rPr>
        <w:t>will take the form of</w:t>
      </w:r>
      <w:r w:rsidR="005E60B2">
        <w:rPr>
          <w:rStyle w:val="normaltextrun"/>
          <w:rFonts w:asciiTheme="minorHAnsi" w:hAnsiTheme="minorHAnsi" w:cstheme="minorHAnsi"/>
          <w:sz w:val="22"/>
          <w:szCs w:val="22"/>
        </w:rPr>
        <w:t xml:space="preserve"> increased</w:t>
      </w:r>
      <w:r w:rsidR="006730D5">
        <w:rPr>
          <w:rStyle w:val="normaltextrun"/>
          <w:rFonts w:asciiTheme="minorHAnsi" w:hAnsiTheme="minorHAnsi" w:cstheme="minorHAnsi"/>
          <w:sz w:val="22"/>
          <w:szCs w:val="22"/>
        </w:rPr>
        <w:t xml:space="preserve"> collaboration within CN </w:t>
      </w:r>
      <w:proofErr w:type="gramStart"/>
      <w:r w:rsidR="006730D5">
        <w:rPr>
          <w:rStyle w:val="normaltextrun"/>
          <w:rFonts w:asciiTheme="minorHAnsi" w:hAnsiTheme="minorHAnsi" w:cstheme="minorHAnsi"/>
          <w:sz w:val="22"/>
          <w:szCs w:val="22"/>
        </w:rPr>
        <w:t>and also</w:t>
      </w:r>
      <w:proofErr w:type="gramEnd"/>
      <w:r w:rsidR="006730D5">
        <w:rPr>
          <w:rStyle w:val="normaltextrun"/>
          <w:rFonts w:asciiTheme="minorHAnsi" w:hAnsiTheme="minorHAnsi" w:cstheme="minorHAnsi"/>
          <w:sz w:val="22"/>
          <w:szCs w:val="22"/>
        </w:rPr>
        <w:t xml:space="preserve"> </w:t>
      </w:r>
      <w:r w:rsidR="001C59A7">
        <w:rPr>
          <w:rStyle w:val="normaltextrun"/>
          <w:rFonts w:asciiTheme="minorHAnsi" w:hAnsiTheme="minorHAnsi" w:cstheme="minorHAnsi"/>
          <w:sz w:val="22"/>
          <w:szCs w:val="22"/>
        </w:rPr>
        <w:t>improved</w:t>
      </w:r>
      <w:r w:rsidR="006730D5">
        <w:rPr>
          <w:rStyle w:val="normaltextrun"/>
          <w:rFonts w:asciiTheme="minorHAnsi" w:hAnsiTheme="minorHAnsi" w:cstheme="minorHAnsi"/>
          <w:sz w:val="22"/>
          <w:szCs w:val="22"/>
        </w:rPr>
        <w:t xml:space="preserve"> working</w:t>
      </w:r>
      <w:r w:rsidR="005E60B2">
        <w:rPr>
          <w:rStyle w:val="normaltextrun"/>
          <w:rFonts w:asciiTheme="minorHAnsi" w:hAnsiTheme="minorHAnsi" w:cstheme="minorHAnsi"/>
          <w:sz w:val="22"/>
          <w:szCs w:val="22"/>
        </w:rPr>
        <w:t xml:space="preserve"> relationships</w:t>
      </w:r>
      <w:r w:rsidR="006730D5">
        <w:rPr>
          <w:rStyle w:val="normaltextrun"/>
          <w:rFonts w:asciiTheme="minorHAnsi" w:hAnsiTheme="minorHAnsi" w:cstheme="minorHAnsi"/>
          <w:sz w:val="22"/>
          <w:szCs w:val="22"/>
        </w:rPr>
        <w:t xml:space="preserve"> with key </w:t>
      </w:r>
      <w:r w:rsidR="00DA0735">
        <w:rPr>
          <w:rStyle w:val="normaltextrun"/>
          <w:rFonts w:asciiTheme="minorHAnsi" w:hAnsiTheme="minorHAnsi" w:cstheme="minorHAnsi"/>
          <w:sz w:val="22"/>
          <w:szCs w:val="22"/>
        </w:rPr>
        <w:t xml:space="preserve">groups </w:t>
      </w:r>
      <w:r w:rsidR="006730D5">
        <w:rPr>
          <w:rStyle w:val="normaltextrun"/>
          <w:rFonts w:asciiTheme="minorHAnsi" w:hAnsiTheme="minorHAnsi" w:cstheme="minorHAnsi"/>
          <w:sz w:val="22"/>
          <w:szCs w:val="22"/>
        </w:rPr>
        <w:t>and stakeholders for outcomes in our community.</w:t>
      </w:r>
    </w:p>
    <w:p w14:paraId="5755993D" w14:textId="2117F6C2" w:rsidR="008376A3" w:rsidRDefault="008B3A0B" w:rsidP="00391A2B">
      <w:pPr>
        <w:pStyle w:val="NormalWeb"/>
        <w:spacing w:before="0" w:beforeAutospacing="0" w:after="240" w:afterAutospacing="0"/>
        <w:ind w:left="14" w:right="14"/>
        <w:rPr>
          <w:rFonts w:asciiTheme="minorHAnsi" w:eastAsiaTheme="minorEastAsia" w:hAnsiTheme="minorHAnsi" w:cstheme="minorBidi"/>
          <w:color w:val="231F20"/>
          <w:spacing w:val="-50"/>
          <w:kern w:val="24"/>
          <w:sz w:val="22"/>
          <w:szCs w:val="22"/>
        </w:rPr>
      </w:pPr>
      <w:r w:rsidRPr="46725B3C">
        <w:rPr>
          <w:rStyle w:val="normaltextrun"/>
          <w:rFonts w:asciiTheme="minorHAnsi" w:hAnsiTheme="minorHAnsi" w:cstheme="minorBidi"/>
          <w:sz w:val="22"/>
          <w:szCs w:val="22"/>
        </w:rPr>
        <w:t>This approach allows us to be more adaptive when assessing priorities for investment. It helps us look beyond the financial implications alone to consider a range of important factors and ensure we are making decisions not just because we can, but because it’s the right thing to do.</w:t>
      </w:r>
      <w:r w:rsidR="008376A3" w:rsidRPr="008376A3">
        <w:rPr>
          <w:rFonts w:ascii="Gilroy-Light" w:eastAsiaTheme="minorEastAsia" w:hAnsi="Gilroy-Light" w:cs="Gilroy-Light"/>
          <w:color w:val="231F20"/>
          <w:spacing w:val="-1"/>
          <w:kern w:val="24"/>
          <w:sz w:val="20"/>
          <w:szCs w:val="20"/>
        </w:rPr>
        <w:t xml:space="preserve"> </w:t>
      </w:r>
      <w:r w:rsidR="00665391" w:rsidRPr="008376A3">
        <w:rPr>
          <w:rFonts w:asciiTheme="minorHAnsi" w:eastAsiaTheme="minorEastAsia" w:hAnsiTheme="minorHAnsi" w:cstheme="minorHAnsi"/>
          <w:color w:val="231F20"/>
          <w:spacing w:val="-1"/>
          <w:kern w:val="24"/>
          <w:sz w:val="22"/>
          <w:szCs w:val="22"/>
        </w:rPr>
        <w:t>When</w:t>
      </w:r>
      <w:r w:rsidR="00665391" w:rsidRPr="008376A3">
        <w:rPr>
          <w:rFonts w:asciiTheme="minorHAnsi" w:eastAsiaTheme="minorEastAsia" w:hAnsiTheme="minorHAnsi" w:cstheme="minorHAnsi"/>
          <w:color w:val="231F20"/>
          <w:spacing w:val="1"/>
          <w:kern w:val="24"/>
          <w:sz w:val="22"/>
          <w:szCs w:val="22"/>
        </w:rPr>
        <w:t xml:space="preserve"> </w:t>
      </w:r>
      <w:r w:rsidR="00665391" w:rsidRPr="008376A3">
        <w:rPr>
          <w:rFonts w:asciiTheme="minorHAnsi" w:eastAsiaTheme="minorEastAsia" w:hAnsiTheme="minorHAnsi" w:cstheme="minorHAnsi"/>
          <w:color w:val="231F20"/>
          <w:spacing w:val="-1"/>
          <w:kern w:val="24"/>
          <w:sz w:val="22"/>
          <w:szCs w:val="22"/>
        </w:rPr>
        <w:t>considering</w:t>
      </w:r>
      <w:r w:rsidR="00665391" w:rsidRPr="008376A3">
        <w:rPr>
          <w:rFonts w:asciiTheme="minorHAnsi" w:eastAsiaTheme="minorEastAsia" w:hAnsiTheme="minorHAnsi" w:cstheme="minorHAnsi"/>
          <w:color w:val="231F20"/>
          <w:spacing w:val="1"/>
          <w:kern w:val="24"/>
          <w:sz w:val="22"/>
          <w:szCs w:val="22"/>
        </w:rPr>
        <w:t xml:space="preserve"> </w:t>
      </w:r>
      <w:r w:rsidR="00665391" w:rsidRPr="008376A3">
        <w:rPr>
          <w:rFonts w:asciiTheme="minorHAnsi" w:eastAsiaTheme="minorEastAsia" w:hAnsiTheme="minorHAnsi" w:cstheme="minorHAnsi"/>
          <w:color w:val="231F20"/>
          <w:kern w:val="24"/>
          <w:sz w:val="22"/>
          <w:szCs w:val="22"/>
        </w:rPr>
        <w:t>and</w:t>
      </w:r>
      <w:r w:rsidR="00665391" w:rsidRPr="008376A3">
        <w:rPr>
          <w:rFonts w:asciiTheme="minorHAnsi" w:eastAsiaTheme="minorEastAsia" w:hAnsiTheme="minorHAnsi" w:cstheme="minorHAnsi"/>
          <w:color w:val="231F20"/>
          <w:spacing w:val="1"/>
          <w:kern w:val="24"/>
          <w:sz w:val="22"/>
          <w:szCs w:val="22"/>
        </w:rPr>
        <w:t xml:space="preserve"> </w:t>
      </w:r>
      <w:r w:rsidR="00665391" w:rsidRPr="008376A3">
        <w:rPr>
          <w:rFonts w:asciiTheme="minorHAnsi" w:eastAsiaTheme="minorEastAsia" w:hAnsiTheme="minorHAnsi" w:cstheme="minorHAnsi"/>
          <w:color w:val="231F20"/>
          <w:spacing w:val="-1"/>
          <w:kern w:val="24"/>
          <w:sz w:val="22"/>
          <w:szCs w:val="22"/>
        </w:rPr>
        <w:t>prioritising</w:t>
      </w:r>
      <w:r w:rsidR="00665391" w:rsidRPr="008376A3">
        <w:rPr>
          <w:rFonts w:asciiTheme="minorHAnsi" w:eastAsiaTheme="minorEastAsia" w:hAnsiTheme="minorHAnsi" w:cstheme="minorHAnsi"/>
          <w:color w:val="231F20"/>
          <w:spacing w:val="1"/>
          <w:kern w:val="24"/>
          <w:sz w:val="22"/>
          <w:szCs w:val="22"/>
        </w:rPr>
        <w:t xml:space="preserve"> </w:t>
      </w:r>
      <w:r w:rsidR="00665391" w:rsidRPr="008376A3">
        <w:rPr>
          <w:rFonts w:asciiTheme="minorHAnsi" w:eastAsiaTheme="minorEastAsia" w:hAnsiTheme="minorHAnsi" w:cstheme="minorHAnsi"/>
          <w:color w:val="231F20"/>
          <w:kern w:val="24"/>
          <w:sz w:val="22"/>
          <w:szCs w:val="22"/>
        </w:rPr>
        <w:t>an</w:t>
      </w:r>
      <w:r w:rsidR="00665391" w:rsidRPr="008376A3">
        <w:rPr>
          <w:rFonts w:asciiTheme="minorHAnsi" w:eastAsiaTheme="minorEastAsia" w:hAnsiTheme="minorHAnsi" w:cstheme="minorHAnsi"/>
          <w:color w:val="231F20"/>
          <w:spacing w:val="1"/>
          <w:kern w:val="24"/>
          <w:sz w:val="22"/>
          <w:szCs w:val="22"/>
        </w:rPr>
        <w:t xml:space="preserve"> </w:t>
      </w:r>
      <w:r w:rsidR="00582802" w:rsidRPr="008376A3">
        <w:rPr>
          <w:rFonts w:asciiTheme="minorHAnsi" w:eastAsiaTheme="minorEastAsia" w:hAnsiTheme="minorHAnsi" w:cstheme="minorHAnsi"/>
          <w:color w:val="231F20"/>
          <w:spacing w:val="-2"/>
          <w:kern w:val="24"/>
          <w:sz w:val="22"/>
          <w:szCs w:val="22"/>
        </w:rPr>
        <w:t xml:space="preserve">investment </w:t>
      </w:r>
      <w:r w:rsidR="00665391" w:rsidRPr="008376A3">
        <w:rPr>
          <w:rFonts w:asciiTheme="minorHAnsi" w:eastAsiaTheme="minorEastAsia" w:hAnsiTheme="minorHAnsi" w:cstheme="minorHAnsi"/>
          <w:color w:val="231F20"/>
          <w:spacing w:val="-3"/>
          <w:kern w:val="24"/>
          <w:sz w:val="22"/>
          <w:szCs w:val="22"/>
        </w:rPr>
        <w:t>we</w:t>
      </w:r>
      <w:r w:rsidR="00665391" w:rsidRPr="008376A3">
        <w:rPr>
          <w:rFonts w:asciiTheme="minorHAnsi" w:eastAsiaTheme="minorEastAsia" w:hAnsiTheme="minorHAnsi" w:cstheme="minorHAnsi"/>
          <w:color w:val="231F20"/>
          <w:kern w:val="24"/>
          <w:sz w:val="22"/>
          <w:szCs w:val="22"/>
        </w:rPr>
        <w:t xml:space="preserve"> will</w:t>
      </w:r>
      <w:r w:rsidR="00665391" w:rsidRPr="008376A3">
        <w:rPr>
          <w:rFonts w:asciiTheme="minorHAnsi" w:eastAsiaTheme="minorEastAsia" w:hAnsiTheme="minorHAnsi" w:cstheme="minorHAnsi"/>
          <w:color w:val="231F20"/>
          <w:spacing w:val="-1"/>
          <w:kern w:val="24"/>
          <w:sz w:val="22"/>
          <w:szCs w:val="22"/>
        </w:rPr>
        <w:t xml:space="preserve"> use</w:t>
      </w:r>
      <w:r w:rsidR="00665391" w:rsidRPr="008376A3">
        <w:rPr>
          <w:rFonts w:asciiTheme="minorHAnsi" w:eastAsiaTheme="minorEastAsia" w:hAnsiTheme="minorHAnsi" w:cstheme="minorHAnsi"/>
          <w:color w:val="231F20"/>
          <w:kern w:val="24"/>
          <w:sz w:val="22"/>
          <w:szCs w:val="22"/>
        </w:rPr>
        <w:t xml:space="preserve"> </w:t>
      </w:r>
      <w:r w:rsidR="00665391" w:rsidRPr="008376A3">
        <w:rPr>
          <w:rFonts w:asciiTheme="minorHAnsi" w:eastAsiaTheme="minorEastAsia" w:hAnsiTheme="minorHAnsi" w:cstheme="minorHAnsi"/>
          <w:color w:val="231F20"/>
          <w:spacing w:val="-2"/>
          <w:kern w:val="24"/>
          <w:sz w:val="22"/>
          <w:szCs w:val="22"/>
        </w:rPr>
        <w:t>tools</w:t>
      </w:r>
      <w:r w:rsidR="00665391" w:rsidRPr="008376A3">
        <w:rPr>
          <w:rFonts w:asciiTheme="minorHAnsi" w:eastAsiaTheme="minorEastAsia" w:hAnsiTheme="minorHAnsi" w:cstheme="minorHAnsi"/>
          <w:color w:val="231F20"/>
          <w:kern w:val="24"/>
          <w:sz w:val="22"/>
          <w:szCs w:val="22"/>
        </w:rPr>
        <w:t xml:space="preserve"> and</w:t>
      </w:r>
      <w:r w:rsidR="00665391" w:rsidRPr="008376A3">
        <w:rPr>
          <w:rFonts w:asciiTheme="minorHAnsi" w:eastAsiaTheme="minorEastAsia" w:hAnsiTheme="minorHAnsi" w:cstheme="minorHAnsi"/>
          <w:color w:val="231F20"/>
          <w:spacing w:val="-1"/>
          <w:kern w:val="24"/>
          <w:sz w:val="22"/>
          <w:szCs w:val="22"/>
        </w:rPr>
        <w:t xml:space="preserve"> methods</w:t>
      </w:r>
      <w:r w:rsidR="00665391" w:rsidRPr="008376A3">
        <w:rPr>
          <w:rFonts w:asciiTheme="minorHAnsi" w:eastAsiaTheme="minorEastAsia" w:hAnsiTheme="minorHAnsi" w:cstheme="minorHAnsi"/>
          <w:color w:val="231F20"/>
          <w:kern w:val="24"/>
          <w:sz w:val="22"/>
          <w:szCs w:val="22"/>
        </w:rPr>
        <w:t xml:space="preserve"> </w:t>
      </w:r>
      <w:r w:rsidR="00DD5725" w:rsidRPr="008376A3">
        <w:rPr>
          <w:rFonts w:asciiTheme="minorHAnsi" w:eastAsiaTheme="minorEastAsia" w:hAnsiTheme="minorHAnsi" w:cstheme="minorHAnsi"/>
          <w:color w:val="231F20"/>
          <w:kern w:val="24"/>
          <w:sz w:val="22"/>
          <w:szCs w:val="22"/>
        </w:rPr>
        <w:t xml:space="preserve">that </w:t>
      </w:r>
      <w:r w:rsidR="00DD5725" w:rsidRPr="008376A3">
        <w:rPr>
          <w:rFonts w:asciiTheme="minorHAnsi" w:eastAsiaTheme="minorEastAsia" w:hAnsiTheme="minorHAnsi" w:cstheme="minorHAnsi"/>
          <w:color w:val="231F20"/>
          <w:spacing w:val="1"/>
          <w:kern w:val="24"/>
          <w:sz w:val="22"/>
          <w:szCs w:val="22"/>
        </w:rPr>
        <w:t>ensure</w:t>
      </w:r>
      <w:r w:rsidR="00665391" w:rsidRPr="008376A3">
        <w:rPr>
          <w:rFonts w:asciiTheme="minorHAnsi" w:eastAsiaTheme="minorEastAsia" w:hAnsiTheme="minorHAnsi" w:cstheme="minorHAnsi"/>
          <w:color w:val="231F20"/>
          <w:spacing w:val="-1"/>
          <w:kern w:val="24"/>
          <w:sz w:val="22"/>
          <w:szCs w:val="22"/>
        </w:rPr>
        <w:t xml:space="preserve"> </w:t>
      </w:r>
      <w:r w:rsidR="00665391" w:rsidRPr="008376A3">
        <w:rPr>
          <w:rFonts w:asciiTheme="minorHAnsi" w:eastAsiaTheme="minorEastAsia" w:hAnsiTheme="minorHAnsi" w:cstheme="minorHAnsi"/>
          <w:color w:val="231F20"/>
          <w:kern w:val="24"/>
          <w:sz w:val="22"/>
          <w:szCs w:val="22"/>
        </w:rPr>
        <w:t xml:space="preserve">the </w:t>
      </w:r>
      <w:r w:rsidR="00665391" w:rsidRPr="008376A3">
        <w:rPr>
          <w:rFonts w:asciiTheme="minorHAnsi" w:eastAsiaTheme="minorEastAsia" w:hAnsiTheme="minorHAnsi" w:cstheme="minorHAnsi"/>
          <w:color w:val="231F20"/>
          <w:spacing w:val="-2"/>
          <w:kern w:val="24"/>
          <w:sz w:val="22"/>
          <w:szCs w:val="22"/>
        </w:rPr>
        <w:t>following</w:t>
      </w:r>
      <w:r w:rsidR="00665391" w:rsidRPr="008376A3">
        <w:rPr>
          <w:rFonts w:asciiTheme="minorHAnsi" w:eastAsiaTheme="minorEastAsia" w:hAnsiTheme="minorHAnsi" w:cstheme="minorHAnsi"/>
          <w:color w:val="231F20"/>
          <w:kern w:val="24"/>
          <w:sz w:val="22"/>
          <w:szCs w:val="22"/>
        </w:rPr>
        <w:t xml:space="preserve"> </w:t>
      </w:r>
      <w:r w:rsidR="00665391" w:rsidRPr="008376A3">
        <w:rPr>
          <w:rFonts w:asciiTheme="minorHAnsi" w:eastAsiaTheme="minorEastAsia" w:hAnsiTheme="minorHAnsi" w:cstheme="minorHAnsi"/>
          <w:color w:val="231F20"/>
          <w:spacing w:val="-1"/>
          <w:kern w:val="24"/>
          <w:sz w:val="22"/>
          <w:szCs w:val="22"/>
        </w:rPr>
        <w:t>questions</w:t>
      </w:r>
      <w:r w:rsidR="00665391" w:rsidRPr="008376A3">
        <w:rPr>
          <w:rFonts w:asciiTheme="minorHAnsi" w:eastAsiaTheme="minorEastAsia" w:hAnsiTheme="minorHAnsi" w:cstheme="minorHAnsi"/>
          <w:color w:val="231F20"/>
          <w:kern w:val="24"/>
          <w:sz w:val="22"/>
          <w:szCs w:val="22"/>
        </w:rPr>
        <w:t xml:space="preserve"> </w:t>
      </w:r>
      <w:r w:rsidR="00665391" w:rsidRPr="008376A3">
        <w:rPr>
          <w:rFonts w:asciiTheme="minorHAnsi" w:eastAsiaTheme="minorEastAsia" w:hAnsiTheme="minorHAnsi" w:cstheme="minorHAnsi"/>
          <w:color w:val="231F20"/>
          <w:spacing w:val="-3"/>
          <w:kern w:val="24"/>
          <w:sz w:val="22"/>
          <w:szCs w:val="22"/>
        </w:rPr>
        <w:t>are</w:t>
      </w:r>
      <w:r w:rsidR="00665391" w:rsidRPr="008376A3">
        <w:rPr>
          <w:rFonts w:asciiTheme="minorHAnsi" w:eastAsiaTheme="minorEastAsia" w:hAnsiTheme="minorHAnsi" w:cstheme="minorHAnsi"/>
          <w:color w:val="231F20"/>
          <w:spacing w:val="-1"/>
          <w:kern w:val="24"/>
          <w:sz w:val="22"/>
          <w:szCs w:val="22"/>
        </w:rPr>
        <w:t xml:space="preserve"> considered.</w:t>
      </w:r>
      <w:r w:rsidR="006D082F">
        <w:rPr>
          <w:rFonts w:asciiTheme="minorHAnsi" w:eastAsiaTheme="minorEastAsia" w:hAnsiTheme="minorHAnsi" w:cstheme="minorBidi"/>
          <w:color w:val="231F20"/>
          <w:spacing w:val="-50"/>
          <w:kern w:val="24"/>
          <w:sz w:val="22"/>
          <w:szCs w:val="22"/>
        </w:rPr>
        <w:t xml:space="preserve"> </w:t>
      </w:r>
      <w:r w:rsidR="00545DAB" w:rsidRPr="639F4445">
        <w:rPr>
          <w:rFonts w:asciiTheme="minorHAnsi" w:eastAsiaTheme="minorEastAsia" w:hAnsiTheme="minorHAnsi" w:cstheme="minorBidi"/>
          <w:color w:val="231F20"/>
          <w:spacing w:val="-50"/>
          <w:kern w:val="24"/>
          <w:sz w:val="22"/>
          <w:szCs w:val="22"/>
        </w:rPr>
        <w:t xml:space="preserve"> </w:t>
      </w:r>
      <w:r w:rsidR="00545DAB">
        <w:rPr>
          <w:rFonts w:asciiTheme="minorHAnsi" w:eastAsiaTheme="minorEastAsia" w:hAnsiTheme="minorHAnsi" w:cstheme="minorBidi"/>
          <w:color w:val="231F20"/>
          <w:spacing w:val="-50"/>
          <w:kern w:val="24"/>
          <w:sz w:val="22"/>
          <w:szCs w:val="22"/>
        </w:rPr>
        <w:t xml:space="preserve"> </w:t>
      </w:r>
      <w:r w:rsidR="00665391">
        <w:rPr>
          <w:rFonts w:asciiTheme="minorHAnsi" w:eastAsiaTheme="minorEastAsia" w:hAnsiTheme="minorHAnsi" w:cstheme="minorBidi"/>
          <w:color w:val="231F20"/>
          <w:spacing w:val="-50"/>
          <w:kern w:val="24"/>
          <w:sz w:val="22"/>
          <w:szCs w:val="22"/>
        </w:rPr>
        <w:t xml:space="preserve">  </w:t>
      </w:r>
    </w:p>
    <w:p w14:paraId="7DAC0FD1" w14:textId="6033F5E0" w:rsidR="002B15DD" w:rsidRDefault="002B15DD" w:rsidP="00391A2B">
      <w:pPr>
        <w:pStyle w:val="NormalWeb"/>
        <w:spacing w:before="0" w:beforeAutospacing="0" w:after="240" w:afterAutospacing="0"/>
        <w:ind w:left="14" w:right="14"/>
        <w:rPr>
          <w:rFonts w:asciiTheme="minorHAnsi" w:eastAsiaTheme="minorEastAsia" w:hAnsiTheme="minorHAnsi" w:cstheme="minorBidi"/>
          <w:color w:val="231F20"/>
          <w:spacing w:val="-50"/>
          <w:kern w:val="24"/>
          <w:sz w:val="22"/>
          <w:szCs w:val="22"/>
        </w:rPr>
      </w:pPr>
    </w:p>
    <w:p w14:paraId="41929445" w14:textId="20229593" w:rsidR="009859B6" w:rsidRDefault="009859B6" w:rsidP="00391A2B">
      <w:pPr>
        <w:pStyle w:val="NormalWeb"/>
        <w:spacing w:before="0" w:beforeAutospacing="0" w:after="240" w:afterAutospacing="0"/>
        <w:ind w:left="14" w:right="14"/>
        <w:rPr>
          <w:rFonts w:asciiTheme="minorHAnsi" w:eastAsiaTheme="minorEastAsia" w:hAnsiTheme="minorHAnsi" w:cstheme="minorBidi"/>
          <w:color w:val="231F20"/>
          <w:spacing w:val="-50"/>
          <w:kern w:val="24"/>
          <w:sz w:val="22"/>
          <w:szCs w:val="22"/>
        </w:rPr>
      </w:pPr>
    </w:p>
    <w:p w14:paraId="620D987E" w14:textId="0BB1426D" w:rsidR="009859B6" w:rsidRDefault="009859B6" w:rsidP="00391A2B">
      <w:pPr>
        <w:pStyle w:val="NormalWeb"/>
        <w:spacing w:before="0" w:beforeAutospacing="0" w:after="240" w:afterAutospacing="0"/>
        <w:ind w:left="14" w:right="14"/>
        <w:rPr>
          <w:rFonts w:asciiTheme="minorHAnsi" w:eastAsiaTheme="minorEastAsia" w:hAnsiTheme="minorHAnsi" w:cstheme="minorBidi"/>
          <w:color w:val="231F20"/>
          <w:spacing w:val="-50"/>
          <w:kern w:val="24"/>
          <w:sz w:val="22"/>
          <w:szCs w:val="22"/>
        </w:rPr>
      </w:pPr>
    </w:p>
    <w:p w14:paraId="72A3A4CD" w14:textId="77777777" w:rsidR="009859B6" w:rsidRDefault="009859B6" w:rsidP="00391A2B">
      <w:pPr>
        <w:pStyle w:val="NormalWeb"/>
        <w:spacing w:before="0" w:beforeAutospacing="0" w:after="240" w:afterAutospacing="0"/>
        <w:ind w:left="14" w:right="14"/>
        <w:rPr>
          <w:rFonts w:asciiTheme="minorHAnsi" w:eastAsiaTheme="minorEastAsia" w:hAnsiTheme="minorHAnsi" w:cstheme="minorBidi"/>
          <w:color w:val="231F20"/>
          <w:spacing w:val="-50"/>
          <w:kern w:val="24"/>
          <w:sz w:val="22"/>
          <w:szCs w:val="22"/>
        </w:rPr>
      </w:pPr>
    </w:p>
    <w:p w14:paraId="0CF5CF97" w14:textId="77777777" w:rsidR="007D5514" w:rsidRDefault="007D5514" w:rsidP="00391A2B">
      <w:pPr>
        <w:spacing w:after="240" w:line="240" w:lineRule="auto"/>
        <w:rPr>
          <w:rStyle w:val="IntenseReference"/>
          <w:i/>
          <w:iCs/>
          <w:smallCaps w:val="0"/>
          <w:color w:val="auto"/>
          <w:spacing w:val="0"/>
          <w:sz w:val="22"/>
          <w:szCs w:val="22"/>
        </w:rPr>
      </w:pPr>
    </w:p>
    <w:p w14:paraId="5A9EC5D7" w14:textId="77777777" w:rsidR="00D8114D" w:rsidRDefault="00D8114D" w:rsidP="00391A2B">
      <w:pPr>
        <w:spacing w:after="240" w:line="240" w:lineRule="auto"/>
        <w:rPr>
          <w:rStyle w:val="IntenseReference"/>
          <w:i/>
          <w:iCs/>
          <w:smallCaps w:val="0"/>
          <w:color w:val="auto"/>
          <w:spacing w:val="0"/>
          <w:sz w:val="22"/>
          <w:szCs w:val="22"/>
        </w:rPr>
      </w:pPr>
    </w:p>
    <w:p w14:paraId="42EB38A7" w14:textId="5E66130D" w:rsidR="00466700" w:rsidRPr="00206D62" w:rsidRDefault="00466700" w:rsidP="00391A2B">
      <w:pPr>
        <w:spacing w:after="240" w:line="240" w:lineRule="auto"/>
        <w:rPr>
          <w:rStyle w:val="IntenseReference"/>
          <w:i/>
          <w:iCs/>
          <w:smallCaps w:val="0"/>
          <w:color w:val="auto"/>
          <w:spacing w:val="0"/>
          <w:sz w:val="22"/>
          <w:szCs w:val="22"/>
        </w:rPr>
      </w:pPr>
      <w:r>
        <w:rPr>
          <w:rStyle w:val="IntenseReference"/>
          <w:i/>
          <w:iCs/>
          <w:smallCaps w:val="0"/>
          <w:color w:val="auto"/>
          <w:spacing w:val="0"/>
          <w:sz w:val="22"/>
          <w:szCs w:val="22"/>
        </w:rPr>
        <w:t>Funding and delivery</w:t>
      </w:r>
    </w:p>
    <w:p w14:paraId="55766C8C" w14:textId="3E9C94FA" w:rsidR="008B3A0B" w:rsidRPr="00C06E66" w:rsidRDefault="008B3A0B" w:rsidP="00391A2B">
      <w:pPr>
        <w:pStyle w:val="paragraph"/>
        <w:spacing w:before="0" w:beforeAutospacing="0" w:after="240" w:afterAutospacing="0"/>
        <w:textAlignment w:val="baseline"/>
        <w:rPr>
          <w:rFonts w:asciiTheme="minorHAnsi" w:hAnsiTheme="minorHAnsi" w:cstheme="minorHAnsi"/>
          <w:sz w:val="22"/>
          <w:szCs w:val="22"/>
        </w:rPr>
      </w:pPr>
      <w:r w:rsidRPr="00C06E66">
        <w:rPr>
          <w:rStyle w:val="normaltextrun"/>
          <w:rFonts w:asciiTheme="minorHAnsi" w:hAnsiTheme="minorHAnsi" w:cstheme="minorHAnsi"/>
          <w:sz w:val="22"/>
          <w:szCs w:val="22"/>
        </w:rPr>
        <w:t xml:space="preserve">Although funding of </w:t>
      </w:r>
      <w:r w:rsidR="00D90008">
        <w:rPr>
          <w:rStyle w:val="normaltextrun"/>
          <w:rFonts w:asciiTheme="minorHAnsi" w:hAnsiTheme="minorHAnsi" w:cstheme="minorHAnsi"/>
          <w:sz w:val="22"/>
          <w:szCs w:val="22"/>
        </w:rPr>
        <w:t>SI</w:t>
      </w:r>
      <w:r w:rsidRPr="00C06E66">
        <w:rPr>
          <w:rStyle w:val="normaltextrun"/>
          <w:rFonts w:asciiTheme="minorHAnsi" w:hAnsiTheme="minorHAnsi" w:cstheme="minorHAnsi"/>
          <w:sz w:val="22"/>
          <w:szCs w:val="22"/>
        </w:rPr>
        <w:t xml:space="preserve"> has historically been the domain of state and local government, there is an increasing trend across Australia to utilise partnership approaches and other innovative funding contributions to better align infrastructure provision with community needs.</w:t>
      </w:r>
    </w:p>
    <w:p w14:paraId="42BAE4EF" w14:textId="23F8A928" w:rsidR="0046111B" w:rsidRDefault="008B3A0B" w:rsidP="31665BE9">
      <w:pPr>
        <w:pStyle w:val="paragraph"/>
        <w:spacing w:before="0" w:beforeAutospacing="0" w:after="240" w:afterAutospacing="0"/>
        <w:textAlignment w:val="baseline"/>
        <w:rPr>
          <w:rStyle w:val="normaltextrun"/>
          <w:rFonts w:asciiTheme="minorHAnsi" w:hAnsiTheme="minorHAnsi" w:cstheme="minorBidi"/>
          <w:sz w:val="22"/>
          <w:szCs w:val="22"/>
        </w:rPr>
      </w:pPr>
      <w:r w:rsidRPr="31665BE9">
        <w:rPr>
          <w:rStyle w:val="normaltextrun"/>
          <w:rFonts w:asciiTheme="minorHAnsi" w:hAnsiTheme="minorHAnsi" w:cstheme="minorBidi"/>
          <w:sz w:val="22"/>
          <w:szCs w:val="22"/>
        </w:rPr>
        <w:t xml:space="preserve">Several funding mechanisms are available to deliver the range of facilities, places and spaces communities require. </w:t>
      </w:r>
      <w:r w:rsidR="0046111B" w:rsidRPr="31665BE9">
        <w:rPr>
          <w:rStyle w:val="normaltextrun"/>
          <w:rFonts w:asciiTheme="minorHAnsi" w:hAnsiTheme="minorHAnsi" w:cstheme="minorBidi"/>
          <w:sz w:val="22"/>
          <w:szCs w:val="22"/>
        </w:rPr>
        <w:t xml:space="preserve">In addition to the initial capital expenditure required to construct new or expand existing places, spaces, there are additional, often significant costs associated with management of community facilities and assets (such as general upkeep, </w:t>
      </w:r>
      <w:proofErr w:type="gramStart"/>
      <w:r w:rsidR="0046111B" w:rsidRPr="31665BE9">
        <w:rPr>
          <w:rStyle w:val="normaltextrun"/>
          <w:rFonts w:asciiTheme="minorHAnsi" w:hAnsiTheme="minorHAnsi" w:cstheme="minorBidi"/>
          <w:sz w:val="22"/>
          <w:szCs w:val="22"/>
        </w:rPr>
        <w:t>maintenance</w:t>
      </w:r>
      <w:proofErr w:type="gramEnd"/>
      <w:r w:rsidR="0046111B" w:rsidRPr="31665BE9">
        <w:rPr>
          <w:rStyle w:val="normaltextrun"/>
          <w:rFonts w:asciiTheme="minorHAnsi" w:hAnsiTheme="minorHAnsi" w:cstheme="minorBidi"/>
          <w:sz w:val="22"/>
          <w:szCs w:val="22"/>
        </w:rPr>
        <w:t xml:space="preserve"> and repairs), as well as recurring operational costs relating to resourcing, staffing and service delivery. Planning for community infrastructure often fails to </w:t>
      </w:r>
      <w:proofErr w:type="gramStart"/>
      <w:r w:rsidR="0046111B" w:rsidRPr="31665BE9">
        <w:rPr>
          <w:rStyle w:val="normaltextrun"/>
          <w:rFonts w:asciiTheme="minorHAnsi" w:hAnsiTheme="minorHAnsi" w:cstheme="minorBidi"/>
          <w:sz w:val="22"/>
          <w:szCs w:val="22"/>
        </w:rPr>
        <w:t>take into account</w:t>
      </w:r>
      <w:proofErr w:type="gramEnd"/>
      <w:r w:rsidR="0046111B" w:rsidRPr="31665BE9">
        <w:rPr>
          <w:rStyle w:val="normaltextrun"/>
          <w:rFonts w:asciiTheme="minorHAnsi" w:hAnsiTheme="minorHAnsi" w:cstheme="minorBidi"/>
          <w:sz w:val="22"/>
          <w:szCs w:val="22"/>
        </w:rPr>
        <w:t xml:space="preserve"> the ongoing costs associated with providing a facility, space or service, and/or an agreed level of community subsidisation which can have a substantial impact on long-term financial sustainability.</w:t>
      </w:r>
    </w:p>
    <w:p w14:paraId="3B2F0F20" w14:textId="157E1DFB" w:rsidR="008B3A0B" w:rsidRPr="00C06E66" w:rsidRDefault="00D31836" w:rsidP="00391A2B">
      <w:pPr>
        <w:pStyle w:val="paragraph"/>
        <w:spacing w:before="0" w:beforeAutospacing="0" w:after="240" w:afterAutospacing="0"/>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 xml:space="preserve">CN will leverage </w:t>
      </w:r>
      <w:r w:rsidR="00256C9D">
        <w:rPr>
          <w:rStyle w:val="normaltextrun"/>
          <w:rFonts w:asciiTheme="minorHAnsi" w:hAnsiTheme="minorHAnsi" w:cstheme="minorHAnsi"/>
          <w:sz w:val="22"/>
          <w:szCs w:val="22"/>
        </w:rPr>
        <w:t>a variety of funding and delivery mechanisms</w:t>
      </w:r>
      <w:r>
        <w:rPr>
          <w:rStyle w:val="normaltextrun"/>
          <w:rFonts w:asciiTheme="minorHAnsi" w:hAnsiTheme="minorHAnsi" w:cstheme="minorHAnsi"/>
          <w:sz w:val="22"/>
          <w:szCs w:val="22"/>
        </w:rPr>
        <w:t xml:space="preserve"> to </w:t>
      </w:r>
      <w:r w:rsidR="008D6DA2">
        <w:rPr>
          <w:rStyle w:val="normaltextrun"/>
          <w:rFonts w:asciiTheme="minorHAnsi" w:hAnsiTheme="minorHAnsi" w:cstheme="minorHAnsi"/>
          <w:sz w:val="22"/>
          <w:szCs w:val="22"/>
        </w:rPr>
        <w:t>realise</w:t>
      </w:r>
      <w:r>
        <w:rPr>
          <w:rStyle w:val="normaltextrun"/>
          <w:rFonts w:asciiTheme="minorHAnsi" w:hAnsiTheme="minorHAnsi" w:cstheme="minorHAnsi"/>
          <w:sz w:val="22"/>
          <w:szCs w:val="22"/>
        </w:rPr>
        <w:t xml:space="preserve"> better outcomes for the community</w:t>
      </w:r>
      <w:r w:rsidR="00256C9D">
        <w:rPr>
          <w:rStyle w:val="normaltextrun"/>
          <w:rFonts w:asciiTheme="minorHAnsi" w:hAnsiTheme="minorHAnsi" w:cstheme="minorHAnsi"/>
          <w:sz w:val="22"/>
          <w:szCs w:val="22"/>
        </w:rPr>
        <w:t>, both independently and by supporting other stakeholders to do the same</w:t>
      </w:r>
      <w:r>
        <w:rPr>
          <w:rStyle w:val="normaltextrun"/>
          <w:rFonts w:asciiTheme="minorHAnsi" w:hAnsiTheme="minorHAnsi" w:cstheme="minorHAnsi"/>
          <w:sz w:val="22"/>
          <w:szCs w:val="22"/>
        </w:rPr>
        <w:t xml:space="preserve">. </w:t>
      </w:r>
      <w:r w:rsidR="008B3A0B" w:rsidRPr="00C06E66">
        <w:rPr>
          <w:rStyle w:val="eop"/>
          <w:rFonts w:asciiTheme="minorHAnsi" w:hAnsiTheme="minorHAnsi" w:cstheme="minorHAnsi"/>
          <w:sz w:val="22"/>
          <w:szCs w:val="22"/>
        </w:rPr>
        <w:t>These include:</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4"/>
      </w:tblGrid>
      <w:tr w:rsidR="00363A26" w14:paraId="65F93615" w14:textId="77777777" w:rsidTr="001B23C9">
        <w:trPr>
          <w:trHeight w:val="1539"/>
        </w:trPr>
        <w:tc>
          <w:tcPr>
            <w:tcW w:w="4464" w:type="dxa"/>
          </w:tcPr>
          <w:p w14:paraId="1190CDF6" w14:textId="77777777" w:rsidR="00363A26" w:rsidRDefault="008342EB" w:rsidP="0077553B">
            <w:pPr>
              <w:pStyle w:val="paragraph"/>
              <w:tabs>
                <w:tab w:val="left" w:pos="452"/>
              </w:tabs>
              <w:spacing w:before="0" w:beforeAutospacing="0" w:after="0" w:afterAutospacing="0"/>
              <w:textAlignment w:val="baseline"/>
              <w:rPr>
                <w:rStyle w:val="normaltextrun"/>
                <w:rFonts w:asciiTheme="minorHAnsi" w:hAnsiTheme="minorHAnsi" w:cstheme="minorHAnsi"/>
                <w:sz w:val="22"/>
                <w:szCs w:val="22"/>
              </w:rPr>
            </w:pPr>
            <w:r w:rsidRPr="001F4D24">
              <w:rPr>
                <w:rFonts w:asciiTheme="minorHAnsi" w:hAnsiTheme="minorHAnsi" w:cstheme="minorHAnsi"/>
                <w:b/>
                <w:bCs/>
                <w:noProof/>
                <w:color w:val="00B0F0"/>
                <w:sz w:val="22"/>
                <w:szCs w:val="22"/>
              </w:rPr>
              <w:drawing>
                <wp:anchor distT="0" distB="0" distL="114300" distR="114300" simplePos="0" relativeHeight="251658253" behindDoc="1" locked="0" layoutInCell="1" allowOverlap="1" wp14:anchorId="3B909488" wp14:editId="58EEE1EC">
                  <wp:simplePos x="0" y="0"/>
                  <wp:positionH relativeFrom="column">
                    <wp:posOffset>-341</wp:posOffset>
                  </wp:positionH>
                  <wp:positionV relativeFrom="paragraph">
                    <wp:posOffset>2313</wp:posOffset>
                  </wp:positionV>
                  <wp:extent cx="320722" cy="320722"/>
                  <wp:effectExtent l="0" t="0" r="0" b="3175"/>
                  <wp:wrapTight wrapText="bothSides">
                    <wp:wrapPolygon edited="0">
                      <wp:start x="3850" y="0"/>
                      <wp:lineTo x="1283" y="10265"/>
                      <wp:lineTo x="1283" y="17964"/>
                      <wp:lineTo x="2566" y="20531"/>
                      <wp:lineTo x="17964" y="20531"/>
                      <wp:lineTo x="19248" y="17964"/>
                      <wp:lineTo x="19248" y="10265"/>
                      <wp:lineTo x="16681" y="0"/>
                      <wp:lineTo x="3850" y="0"/>
                    </wp:wrapPolygon>
                  </wp:wrapTight>
                  <wp:docPr id="43" name="Graphic 43" descr="Ta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Tax outline"/>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320722" cy="320722"/>
                          </a:xfrm>
                          <a:prstGeom prst="rect">
                            <a:avLst/>
                          </a:prstGeom>
                        </pic:spPr>
                      </pic:pic>
                    </a:graphicData>
                  </a:graphic>
                </wp:anchor>
              </w:drawing>
            </w:r>
            <w:r w:rsidR="00363A26" w:rsidRPr="001F4D24">
              <w:rPr>
                <w:rStyle w:val="normaltextrun"/>
                <w:rFonts w:asciiTheme="minorHAnsi" w:hAnsiTheme="minorHAnsi" w:cstheme="minorHAnsi"/>
                <w:b/>
                <w:bCs/>
                <w:color w:val="00B0F0"/>
                <w:sz w:val="22"/>
                <w:szCs w:val="22"/>
              </w:rPr>
              <w:t xml:space="preserve">State and local government taxes, </w:t>
            </w:r>
            <w:proofErr w:type="gramStart"/>
            <w:r w:rsidR="00363A26" w:rsidRPr="001F4D24">
              <w:rPr>
                <w:rStyle w:val="normaltextrun"/>
                <w:rFonts w:asciiTheme="minorHAnsi" w:hAnsiTheme="minorHAnsi" w:cstheme="minorHAnsi"/>
                <w:b/>
                <w:bCs/>
                <w:color w:val="00B0F0"/>
                <w:sz w:val="22"/>
                <w:szCs w:val="22"/>
              </w:rPr>
              <w:t>rates</w:t>
            </w:r>
            <w:proofErr w:type="gramEnd"/>
            <w:r w:rsidR="00363A26" w:rsidRPr="001F4D24">
              <w:rPr>
                <w:rStyle w:val="normaltextrun"/>
                <w:rFonts w:asciiTheme="minorHAnsi" w:hAnsiTheme="minorHAnsi" w:cstheme="minorHAnsi"/>
                <w:b/>
                <w:bCs/>
                <w:color w:val="00B0F0"/>
                <w:sz w:val="22"/>
                <w:szCs w:val="22"/>
              </w:rPr>
              <w:t xml:space="preserve"> and charges</w:t>
            </w:r>
            <w:r w:rsidR="00363A26" w:rsidRPr="00DD3CEE">
              <w:rPr>
                <w:rStyle w:val="normaltextrun"/>
                <w:rFonts w:asciiTheme="minorHAnsi" w:hAnsiTheme="minorHAnsi" w:cstheme="minorHAnsi"/>
                <w:b/>
                <w:bCs/>
                <w:sz w:val="22"/>
                <w:szCs w:val="22"/>
              </w:rPr>
              <w:t>,</w:t>
            </w:r>
            <w:r w:rsidR="00363A26">
              <w:rPr>
                <w:rStyle w:val="normaltextrun"/>
                <w:rFonts w:asciiTheme="minorHAnsi" w:hAnsiTheme="minorHAnsi" w:cstheme="minorHAnsi"/>
                <w:sz w:val="22"/>
                <w:szCs w:val="22"/>
              </w:rPr>
              <w:t xml:space="preserve"> which</w:t>
            </w:r>
            <w:r w:rsidR="00363A26" w:rsidRPr="00C06E66">
              <w:rPr>
                <w:rStyle w:val="normaltextrun"/>
                <w:rFonts w:asciiTheme="minorHAnsi" w:hAnsiTheme="minorHAnsi" w:cstheme="minorHAnsi"/>
                <w:sz w:val="22"/>
                <w:szCs w:val="22"/>
              </w:rPr>
              <w:t xml:space="preserve"> can be used to provide infrastructure that is considered necessary for the effective functioning of society</w:t>
            </w:r>
          </w:p>
          <w:p w14:paraId="1D866A03" w14:textId="57E1EEBE" w:rsidR="008342EB" w:rsidRDefault="008342EB" w:rsidP="0077553B">
            <w:pPr>
              <w:pStyle w:val="paragraph"/>
              <w:tabs>
                <w:tab w:val="left" w:pos="452"/>
              </w:tabs>
              <w:spacing w:before="0" w:beforeAutospacing="0" w:after="0" w:afterAutospacing="0"/>
              <w:textAlignment w:val="baseline"/>
              <w:rPr>
                <w:rFonts w:asciiTheme="minorHAnsi" w:hAnsiTheme="minorHAnsi" w:cstheme="minorHAnsi"/>
                <w:sz w:val="22"/>
                <w:szCs w:val="22"/>
              </w:rPr>
            </w:pPr>
          </w:p>
        </w:tc>
        <w:tc>
          <w:tcPr>
            <w:tcW w:w="4464" w:type="dxa"/>
          </w:tcPr>
          <w:p w14:paraId="489DBA19" w14:textId="7C5F02E9" w:rsidR="00363A26" w:rsidRDefault="001F4D24" w:rsidP="0077553B">
            <w:pPr>
              <w:pStyle w:val="paragraph"/>
              <w:tabs>
                <w:tab w:val="left" w:pos="452"/>
              </w:tabs>
              <w:spacing w:before="0" w:beforeAutospacing="0" w:after="0" w:afterAutospacing="0"/>
              <w:textAlignment w:val="baseline"/>
              <w:rPr>
                <w:rFonts w:asciiTheme="minorHAnsi" w:hAnsiTheme="minorHAnsi" w:cstheme="minorBidi"/>
                <w:sz w:val="22"/>
                <w:szCs w:val="22"/>
              </w:rPr>
            </w:pPr>
            <w:r w:rsidRPr="00256431">
              <w:rPr>
                <w:rStyle w:val="normaltextrun"/>
                <w:noProof/>
              </w:rPr>
              <w:drawing>
                <wp:anchor distT="0" distB="0" distL="114300" distR="114300" simplePos="0" relativeHeight="251658256" behindDoc="1" locked="0" layoutInCell="1" allowOverlap="1" wp14:anchorId="20CF65F7" wp14:editId="01AD4E42">
                  <wp:simplePos x="0" y="0"/>
                  <wp:positionH relativeFrom="column">
                    <wp:posOffset>3109</wp:posOffset>
                  </wp:positionH>
                  <wp:positionV relativeFrom="paragraph">
                    <wp:posOffset>2313</wp:posOffset>
                  </wp:positionV>
                  <wp:extent cx="320675" cy="320675"/>
                  <wp:effectExtent l="0" t="0" r="3175" b="3175"/>
                  <wp:wrapTight wrapText="bothSides">
                    <wp:wrapPolygon edited="0">
                      <wp:start x="0" y="0"/>
                      <wp:lineTo x="1283" y="20531"/>
                      <wp:lineTo x="19248" y="20531"/>
                      <wp:lineTo x="20531" y="0"/>
                      <wp:lineTo x="0" y="0"/>
                    </wp:wrapPolygon>
                  </wp:wrapTight>
                  <wp:docPr id="47" name="Graphic 47" descr="Saf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Safe outline"/>
                          <pic:cNvPicPr/>
                        </pic:nvPicPr>
                        <pic:blipFill>
                          <a:blip r:embed="rId124" cstate="print">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320675" cy="320675"/>
                          </a:xfrm>
                          <a:prstGeom prst="rect">
                            <a:avLst/>
                          </a:prstGeom>
                        </pic:spPr>
                      </pic:pic>
                    </a:graphicData>
                  </a:graphic>
                </wp:anchor>
              </w:drawing>
            </w:r>
            <w:r w:rsidR="30BADD98" w:rsidRPr="00256431">
              <w:rPr>
                <w:rStyle w:val="normaltextrun"/>
                <w:rFonts w:asciiTheme="minorHAnsi" w:hAnsiTheme="minorHAnsi" w:cstheme="minorHAnsi"/>
                <w:b/>
                <w:bCs/>
                <w:color w:val="00B0F0"/>
                <w:sz w:val="22"/>
                <w:szCs w:val="22"/>
              </w:rPr>
              <w:t>Annual adopted budgets</w:t>
            </w:r>
            <w:r w:rsidR="30BADD98" w:rsidRPr="00256431">
              <w:rPr>
                <w:rStyle w:val="normaltextrun"/>
                <w:rFonts w:asciiTheme="minorHAnsi" w:hAnsiTheme="minorHAnsi" w:cstheme="minorBidi"/>
                <w:sz w:val="22"/>
                <w:szCs w:val="22"/>
              </w:rPr>
              <w:t>, which already allocate funding</w:t>
            </w:r>
            <w:r w:rsidR="00363A26" w:rsidRPr="00256431">
              <w:rPr>
                <w:rStyle w:val="normaltextrun"/>
                <w:rFonts w:asciiTheme="minorHAnsi" w:hAnsiTheme="minorHAnsi" w:cstheme="minorBidi"/>
                <w:sz w:val="22"/>
                <w:szCs w:val="22"/>
              </w:rPr>
              <w:t xml:space="preserve"> for social</w:t>
            </w:r>
            <w:r w:rsidR="00363A26" w:rsidRPr="713E0B8E">
              <w:rPr>
                <w:rStyle w:val="normaltextrun"/>
                <w:rFonts w:asciiTheme="minorHAnsi" w:hAnsiTheme="minorHAnsi" w:cstheme="minorBidi"/>
                <w:sz w:val="22"/>
                <w:szCs w:val="22"/>
              </w:rPr>
              <w:t xml:space="preserve"> infrastructure purposes including the maintenance</w:t>
            </w:r>
            <w:r w:rsidR="00F12E72">
              <w:rPr>
                <w:rStyle w:val="normaltextrun"/>
                <w:rFonts w:asciiTheme="minorHAnsi" w:hAnsiTheme="minorHAnsi" w:cstheme="minorBidi"/>
                <w:sz w:val="22"/>
                <w:szCs w:val="22"/>
              </w:rPr>
              <w:t>,</w:t>
            </w:r>
            <w:r w:rsidR="00363A26" w:rsidRPr="713E0B8E">
              <w:rPr>
                <w:rStyle w:val="normaltextrun"/>
                <w:rFonts w:asciiTheme="minorHAnsi" w:hAnsiTheme="minorHAnsi" w:cstheme="minorBidi"/>
                <w:sz w:val="22"/>
                <w:szCs w:val="22"/>
              </w:rPr>
              <w:t xml:space="preserve"> </w:t>
            </w:r>
            <w:proofErr w:type="gramStart"/>
            <w:r w:rsidR="00363A26" w:rsidRPr="713E0B8E">
              <w:rPr>
                <w:rStyle w:val="normaltextrun"/>
                <w:rFonts w:asciiTheme="minorHAnsi" w:hAnsiTheme="minorHAnsi" w:cstheme="minorBidi"/>
                <w:sz w:val="22"/>
                <w:szCs w:val="22"/>
              </w:rPr>
              <w:t>upkeep</w:t>
            </w:r>
            <w:proofErr w:type="gramEnd"/>
            <w:r w:rsidR="00363A26" w:rsidRPr="713E0B8E">
              <w:rPr>
                <w:rStyle w:val="normaltextrun"/>
                <w:rFonts w:asciiTheme="minorHAnsi" w:hAnsiTheme="minorHAnsi" w:cstheme="minorBidi"/>
                <w:sz w:val="22"/>
                <w:szCs w:val="22"/>
              </w:rPr>
              <w:t xml:space="preserve"> </w:t>
            </w:r>
            <w:r w:rsidR="00F12E72">
              <w:rPr>
                <w:rStyle w:val="normaltextrun"/>
                <w:rFonts w:asciiTheme="minorHAnsi" w:hAnsiTheme="minorHAnsi" w:cstheme="minorBidi"/>
                <w:sz w:val="22"/>
                <w:szCs w:val="22"/>
              </w:rPr>
              <w:t>a</w:t>
            </w:r>
            <w:r w:rsidR="00F12E72" w:rsidRPr="00256431">
              <w:rPr>
                <w:rStyle w:val="normaltextrun"/>
                <w:rFonts w:asciiTheme="minorHAnsi" w:hAnsiTheme="minorHAnsi" w:cstheme="minorBidi"/>
                <w:sz w:val="22"/>
                <w:szCs w:val="22"/>
              </w:rPr>
              <w:t>nd upgrade</w:t>
            </w:r>
            <w:r w:rsidR="00F12E72">
              <w:rPr>
                <w:rStyle w:val="normaltextrun"/>
                <w:rFonts w:cstheme="minorBidi"/>
              </w:rPr>
              <w:t xml:space="preserve"> </w:t>
            </w:r>
            <w:r w:rsidR="00363A26" w:rsidRPr="713E0B8E">
              <w:rPr>
                <w:rStyle w:val="normaltextrun"/>
                <w:rFonts w:asciiTheme="minorHAnsi" w:hAnsiTheme="minorHAnsi" w:cstheme="minorBidi"/>
                <w:sz w:val="22"/>
                <w:szCs w:val="22"/>
              </w:rPr>
              <w:t>of our existing assets</w:t>
            </w:r>
          </w:p>
        </w:tc>
      </w:tr>
      <w:tr w:rsidR="00363A26" w14:paraId="5982206C" w14:textId="77777777" w:rsidTr="001B23C9">
        <w:trPr>
          <w:trHeight w:val="1760"/>
        </w:trPr>
        <w:tc>
          <w:tcPr>
            <w:tcW w:w="4464" w:type="dxa"/>
          </w:tcPr>
          <w:p w14:paraId="249CBE23" w14:textId="420C5713" w:rsidR="00363A26" w:rsidRDefault="008342EB" w:rsidP="004509F1">
            <w:pPr>
              <w:pStyle w:val="paragraph"/>
              <w:tabs>
                <w:tab w:val="left" w:pos="452"/>
              </w:tabs>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bCs/>
                <w:noProof/>
                <w:color w:val="00B0F0"/>
                <w:sz w:val="22"/>
                <w:szCs w:val="22"/>
              </w:rPr>
              <w:drawing>
                <wp:anchor distT="0" distB="0" distL="114300" distR="114300" simplePos="0" relativeHeight="251658254" behindDoc="1" locked="0" layoutInCell="1" allowOverlap="1" wp14:anchorId="11E207B9" wp14:editId="29078817">
                  <wp:simplePos x="0" y="0"/>
                  <wp:positionH relativeFrom="column">
                    <wp:posOffset>-341</wp:posOffset>
                  </wp:positionH>
                  <wp:positionV relativeFrom="paragraph">
                    <wp:posOffset>2910</wp:posOffset>
                  </wp:positionV>
                  <wp:extent cx="300250" cy="300250"/>
                  <wp:effectExtent l="0" t="0" r="0" b="5080"/>
                  <wp:wrapTight wrapText="bothSides">
                    <wp:wrapPolygon edited="0">
                      <wp:start x="6864" y="0"/>
                      <wp:lineTo x="4119" y="6864"/>
                      <wp:lineTo x="4119" y="16475"/>
                      <wp:lineTo x="6864" y="20593"/>
                      <wp:lineTo x="13729" y="20593"/>
                      <wp:lineTo x="16475" y="17847"/>
                      <wp:lineTo x="16475" y="4119"/>
                      <wp:lineTo x="13729" y="0"/>
                      <wp:lineTo x="6864" y="0"/>
                    </wp:wrapPolygon>
                  </wp:wrapTight>
                  <wp:docPr id="45" name="Graphic 45" descr="Doll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Dollar outline"/>
                          <pic:cNvPicPr/>
                        </pic:nvPicPr>
                        <pic:blipFill>
                          <a:blip r:embed="rId126" cstate="print">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300250" cy="300250"/>
                          </a:xfrm>
                          <a:prstGeom prst="rect">
                            <a:avLst/>
                          </a:prstGeom>
                        </pic:spPr>
                      </pic:pic>
                    </a:graphicData>
                  </a:graphic>
                </wp:anchor>
              </w:drawing>
            </w:r>
            <w:r w:rsidR="00363A26" w:rsidRPr="00F64726">
              <w:rPr>
                <w:rStyle w:val="normaltextrun"/>
                <w:rFonts w:asciiTheme="minorHAnsi" w:hAnsiTheme="minorHAnsi" w:cstheme="minorHAnsi"/>
                <w:b/>
                <w:bCs/>
                <w:color w:val="00B0F0"/>
                <w:sz w:val="22"/>
                <w:szCs w:val="22"/>
              </w:rPr>
              <w:t>Federal and state government grants</w:t>
            </w:r>
            <w:r w:rsidR="00363A26" w:rsidRPr="00F64726">
              <w:rPr>
                <w:rStyle w:val="normaltextrun"/>
                <w:rFonts w:asciiTheme="minorHAnsi" w:hAnsiTheme="minorHAnsi" w:cstheme="minorHAnsi"/>
                <w:color w:val="00B0F0"/>
                <w:sz w:val="22"/>
                <w:szCs w:val="22"/>
              </w:rPr>
              <w:t xml:space="preserve"> </w:t>
            </w:r>
            <w:r w:rsidR="00363A26" w:rsidRPr="00C06E66">
              <w:rPr>
                <w:rStyle w:val="normaltextrun"/>
                <w:rFonts w:asciiTheme="minorHAnsi" w:hAnsiTheme="minorHAnsi" w:cstheme="minorHAnsi"/>
                <w:sz w:val="22"/>
                <w:szCs w:val="22"/>
              </w:rPr>
              <w:t>in a range of categories</w:t>
            </w:r>
            <w:r w:rsidR="00363A26">
              <w:rPr>
                <w:rStyle w:val="normaltextrun"/>
                <w:rFonts w:asciiTheme="minorHAnsi" w:hAnsiTheme="minorHAnsi" w:cstheme="minorHAnsi"/>
                <w:sz w:val="22"/>
                <w:szCs w:val="22"/>
              </w:rPr>
              <w:t>, which</w:t>
            </w:r>
            <w:r w:rsidR="00363A26" w:rsidRPr="00C06E66">
              <w:rPr>
                <w:rStyle w:val="normaltextrun"/>
                <w:rFonts w:asciiTheme="minorHAnsi" w:hAnsiTheme="minorHAnsi" w:cstheme="minorHAnsi"/>
                <w:sz w:val="22"/>
                <w:szCs w:val="22"/>
              </w:rPr>
              <w:t xml:space="preserve"> are made available to communities, local </w:t>
            </w:r>
            <w:proofErr w:type="gramStart"/>
            <w:r w:rsidR="00363A26" w:rsidRPr="00C06E66">
              <w:rPr>
                <w:rStyle w:val="normaltextrun"/>
                <w:rFonts w:asciiTheme="minorHAnsi" w:hAnsiTheme="minorHAnsi" w:cstheme="minorHAnsi"/>
                <w:sz w:val="22"/>
                <w:szCs w:val="22"/>
              </w:rPr>
              <w:t>government</w:t>
            </w:r>
            <w:proofErr w:type="gramEnd"/>
            <w:r w:rsidR="00363A26" w:rsidRPr="00C06E66">
              <w:rPr>
                <w:rStyle w:val="normaltextrun"/>
                <w:rFonts w:asciiTheme="minorHAnsi" w:hAnsiTheme="minorHAnsi" w:cstheme="minorHAnsi"/>
                <w:sz w:val="22"/>
                <w:szCs w:val="22"/>
              </w:rPr>
              <w:t xml:space="preserve"> and NGOs towards the provision of infrastructure and programs</w:t>
            </w:r>
          </w:p>
        </w:tc>
        <w:tc>
          <w:tcPr>
            <w:tcW w:w="4464" w:type="dxa"/>
          </w:tcPr>
          <w:p w14:paraId="78E6BAAA" w14:textId="2C2F9740" w:rsidR="00363A26" w:rsidRDefault="001F4D24" w:rsidP="000266D9">
            <w:pPr>
              <w:pStyle w:val="paragraph"/>
              <w:tabs>
                <w:tab w:val="left" w:pos="452"/>
                <w:tab w:val="left" w:pos="4678"/>
              </w:tabs>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bCs/>
                <w:noProof/>
                <w:color w:val="00B0F0"/>
                <w:sz w:val="22"/>
                <w:szCs w:val="22"/>
              </w:rPr>
              <w:drawing>
                <wp:anchor distT="0" distB="0" distL="114300" distR="114300" simplePos="0" relativeHeight="251658257" behindDoc="1" locked="0" layoutInCell="1" allowOverlap="1" wp14:anchorId="77011CB7" wp14:editId="2C82D5FE">
                  <wp:simplePos x="0" y="0"/>
                  <wp:positionH relativeFrom="column">
                    <wp:posOffset>3109</wp:posOffset>
                  </wp:positionH>
                  <wp:positionV relativeFrom="paragraph">
                    <wp:posOffset>2910</wp:posOffset>
                  </wp:positionV>
                  <wp:extent cx="320675" cy="320675"/>
                  <wp:effectExtent l="0" t="0" r="3175" b="0"/>
                  <wp:wrapTight wrapText="bothSides">
                    <wp:wrapPolygon edited="0">
                      <wp:start x="0" y="0"/>
                      <wp:lineTo x="0" y="11549"/>
                      <wp:lineTo x="5133" y="19248"/>
                      <wp:lineTo x="15398" y="19248"/>
                      <wp:lineTo x="20531" y="11549"/>
                      <wp:lineTo x="20531" y="0"/>
                      <wp:lineTo x="0" y="0"/>
                    </wp:wrapPolygon>
                  </wp:wrapTight>
                  <wp:docPr id="48" name="Graphic 48"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Handshake outline"/>
                          <pic:cNvPicPr/>
                        </pic:nvPicPr>
                        <pic:blipFill>
                          <a:blip r:embed="rId128" cstate="print">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320675" cy="320675"/>
                          </a:xfrm>
                          <a:prstGeom prst="rect">
                            <a:avLst/>
                          </a:prstGeom>
                        </pic:spPr>
                      </pic:pic>
                    </a:graphicData>
                  </a:graphic>
                </wp:anchor>
              </w:drawing>
            </w:r>
            <w:r w:rsidR="00363A26" w:rsidRPr="00363A26">
              <w:rPr>
                <w:rFonts w:asciiTheme="minorHAnsi" w:hAnsiTheme="minorHAnsi" w:cstheme="minorHAnsi"/>
                <w:b/>
                <w:bCs/>
                <w:color w:val="00B0F0"/>
                <w:sz w:val="22"/>
                <w:szCs w:val="22"/>
              </w:rPr>
              <w:t>Partnerships,</w:t>
            </w:r>
            <w:r w:rsidR="008342EB">
              <w:rPr>
                <w:rFonts w:asciiTheme="minorHAnsi" w:hAnsiTheme="minorHAnsi" w:cstheme="minorHAnsi"/>
                <w:b/>
                <w:bCs/>
                <w:color w:val="00B0F0"/>
                <w:sz w:val="22"/>
                <w:szCs w:val="22"/>
              </w:rPr>
              <w:t xml:space="preserve"> </w:t>
            </w:r>
            <w:r w:rsidR="00363A26" w:rsidRPr="00363A26">
              <w:rPr>
                <w:rFonts w:asciiTheme="minorHAnsi" w:hAnsiTheme="minorHAnsi" w:cstheme="minorHAnsi"/>
                <w:b/>
                <w:bCs/>
                <w:color w:val="00B0F0"/>
                <w:sz w:val="22"/>
                <w:szCs w:val="22"/>
              </w:rPr>
              <w:t>sharing or joint ventures</w:t>
            </w:r>
            <w:r w:rsidR="00363A26" w:rsidRPr="00363A26">
              <w:rPr>
                <w:rFonts w:asciiTheme="minorHAnsi" w:hAnsiTheme="minorHAnsi" w:cstheme="minorHAnsi"/>
                <w:sz w:val="22"/>
                <w:szCs w:val="22"/>
              </w:rPr>
              <w:t>, which can involve a commercial partner gaining rights to develop government-owned land in return for the construction of social or other infrastructure, sometimes associated with a cash payment</w:t>
            </w:r>
            <w:r w:rsidR="007135C0">
              <w:rPr>
                <w:rFonts w:asciiTheme="minorHAnsi" w:hAnsiTheme="minorHAnsi" w:cstheme="minorHAnsi"/>
                <w:sz w:val="22"/>
                <w:szCs w:val="22"/>
              </w:rPr>
              <w:t>.</w:t>
            </w:r>
            <w:r w:rsidR="007135C0">
              <w:rPr>
                <w:rFonts w:cstheme="minorHAnsi"/>
              </w:rPr>
              <w:t xml:space="preserve"> </w:t>
            </w:r>
            <w:r w:rsidR="007135C0" w:rsidRPr="000266D9">
              <w:rPr>
                <w:rFonts w:asciiTheme="minorHAnsi" w:hAnsiTheme="minorHAnsi" w:cstheme="minorHAnsi"/>
                <w:sz w:val="22"/>
                <w:szCs w:val="22"/>
              </w:rPr>
              <w:t xml:space="preserve">Partnerships may also </w:t>
            </w:r>
            <w:r w:rsidR="000F02CF" w:rsidRPr="000266D9">
              <w:rPr>
                <w:rFonts w:asciiTheme="minorHAnsi" w:hAnsiTheme="minorHAnsi" w:cstheme="minorHAnsi"/>
                <w:sz w:val="22"/>
                <w:szCs w:val="22"/>
              </w:rPr>
              <w:t>be formed with other Government agencies</w:t>
            </w:r>
            <w:r w:rsidR="000F02CF">
              <w:rPr>
                <w:rFonts w:cstheme="minorHAnsi"/>
              </w:rPr>
              <w:t>.</w:t>
            </w:r>
          </w:p>
          <w:p w14:paraId="2C371DE2" w14:textId="608F6A1D" w:rsidR="00536E19" w:rsidRDefault="00536E19" w:rsidP="000266D9">
            <w:pPr>
              <w:pStyle w:val="paragraph"/>
              <w:tabs>
                <w:tab w:val="left" w:pos="452"/>
                <w:tab w:val="left" w:pos="4678"/>
              </w:tabs>
              <w:spacing w:before="0" w:beforeAutospacing="0" w:after="0" w:afterAutospacing="0"/>
              <w:textAlignment w:val="baseline"/>
              <w:rPr>
                <w:rFonts w:asciiTheme="minorHAnsi" w:hAnsiTheme="minorHAnsi" w:cstheme="minorHAnsi"/>
                <w:sz w:val="22"/>
                <w:szCs w:val="22"/>
              </w:rPr>
            </w:pPr>
          </w:p>
        </w:tc>
      </w:tr>
      <w:tr w:rsidR="00363A26" w14:paraId="13B7D062" w14:textId="77777777" w:rsidTr="001B23C9">
        <w:trPr>
          <w:trHeight w:val="1716"/>
        </w:trPr>
        <w:tc>
          <w:tcPr>
            <w:tcW w:w="4464" w:type="dxa"/>
          </w:tcPr>
          <w:p w14:paraId="33C22142" w14:textId="6A701A9C" w:rsidR="00363A26" w:rsidRDefault="007C2854" w:rsidP="000266D9">
            <w:pPr>
              <w:pStyle w:val="paragraph"/>
              <w:tabs>
                <w:tab w:val="left" w:pos="452"/>
                <w:tab w:val="left" w:pos="4678"/>
              </w:tabs>
              <w:spacing w:before="0" w:beforeAutospacing="0" w:after="0" w:afterAutospacing="0"/>
              <w:textAlignment w:val="baseline"/>
              <w:rPr>
                <w:rFonts w:asciiTheme="minorHAnsi" w:hAnsiTheme="minorHAnsi" w:cstheme="minorBidi"/>
                <w:sz w:val="22"/>
                <w:szCs w:val="22"/>
              </w:rPr>
            </w:pPr>
            <w:r>
              <w:rPr>
                <w:rFonts w:asciiTheme="minorHAnsi" w:hAnsiTheme="minorHAnsi" w:cstheme="minorHAnsi"/>
                <w:b/>
                <w:bCs/>
                <w:noProof/>
                <w:color w:val="00B0F0"/>
                <w:sz w:val="22"/>
                <w:szCs w:val="22"/>
              </w:rPr>
              <w:drawing>
                <wp:anchor distT="0" distB="0" distL="114300" distR="114300" simplePos="0" relativeHeight="251658255" behindDoc="1" locked="0" layoutInCell="1" allowOverlap="1" wp14:anchorId="5CEC4D04" wp14:editId="26DEF0C2">
                  <wp:simplePos x="0" y="0"/>
                  <wp:positionH relativeFrom="column">
                    <wp:posOffset>-341</wp:posOffset>
                  </wp:positionH>
                  <wp:positionV relativeFrom="paragraph">
                    <wp:posOffset>2872</wp:posOffset>
                  </wp:positionV>
                  <wp:extent cx="354842" cy="354842"/>
                  <wp:effectExtent l="0" t="0" r="7620" b="7620"/>
                  <wp:wrapTight wrapText="bothSides">
                    <wp:wrapPolygon edited="0">
                      <wp:start x="16258" y="0"/>
                      <wp:lineTo x="1161" y="4645"/>
                      <wp:lineTo x="0" y="5806"/>
                      <wp:lineTo x="0" y="20903"/>
                      <wp:lineTo x="20903" y="20903"/>
                      <wp:lineTo x="20903" y="0"/>
                      <wp:lineTo x="16258" y="0"/>
                    </wp:wrapPolygon>
                  </wp:wrapTight>
                  <wp:docPr id="46" name="Graphic 46" descr="Building Brick W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Building Brick Wall outline"/>
                          <pic:cNvPicPr/>
                        </pic:nvPicPr>
                        <pic:blipFill>
                          <a:blip r:embed="rId130" cstate="print">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354842" cy="354842"/>
                          </a:xfrm>
                          <a:prstGeom prst="rect">
                            <a:avLst/>
                          </a:prstGeom>
                        </pic:spPr>
                      </pic:pic>
                    </a:graphicData>
                  </a:graphic>
                </wp:anchor>
              </w:drawing>
            </w:r>
            <w:r w:rsidR="00363A26" w:rsidRPr="42B7868C">
              <w:rPr>
                <w:rFonts w:asciiTheme="minorHAnsi" w:hAnsiTheme="minorHAnsi" w:cstheme="minorBidi"/>
                <w:b/>
                <w:color w:val="00B0F0"/>
                <w:sz w:val="22"/>
                <w:szCs w:val="22"/>
              </w:rPr>
              <w:t xml:space="preserve">Developer </w:t>
            </w:r>
            <w:r w:rsidR="09327424" w:rsidRPr="42B7868C">
              <w:rPr>
                <w:rFonts w:asciiTheme="minorHAnsi" w:hAnsiTheme="minorHAnsi" w:cstheme="minorBidi"/>
                <w:b/>
                <w:bCs/>
                <w:color w:val="00B0F0"/>
                <w:sz w:val="22"/>
                <w:szCs w:val="22"/>
              </w:rPr>
              <w:t xml:space="preserve">incentives and </w:t>
            </w:r>
            <w:r w:rsidR="00363A26" w:rsidRPr="42B7868C">
              <w:rPr>
                <w:rFonts w:asciiTheme="minorHAnsi" w:hAnsiTheme="minorHAnsi" w:cstheme="minorBidi"/>
                <w:b/>
                <w:color w:val="00B0F0"/>
                <w:sz w:val="22"/>
                <w:szCs w:val="22"/>
              </w:rPr>
              <w:t>contributions</w:t>
            </w:r>
            <w:r w:rsidR="00363A26" w:rsidRPr="42B7868C">
              <w:rPr>
                <w:rFonts w:asciiTheme="minorHAnsi" w:hAnsiTheme="minorHAnsi" w:cstheme="minorBidi"/>
                <w:sz w:val="22"/>
                <w:szCs w:val="22"/>
              </w:rPr>
              <w:t xml:space="preserve">, imposed via </w:t>
            </w:r>
            <w:r w:rsidR="09327424" w:rsidRPr="42B7868C">
              <w:rPr>
                <w:rFonts w:asciiTheme="minorHAnsi" w:hAnsiTheme="minorHAnsi" w:cstheme="minorBidi"/>
                <w:sz w:val="22"/>
                <w:szCs w:val="22"/>
              </w:rPr>
              <w:t xml:space="preserve">strategic plans or </w:t>
            </w:r>
            <w:r w:rsidR="00363A26" w:rsidRPr="42B7868C">
              <w:rPr>
                <w:rFonts w:asciiTheme="minorHAnsi" w:hAnsiTheme="minorHAnsi" w:cstheme="minorBidi"/>
                <w:sz w:val="22"/>
                <w:szCs w:val="22"/>
              </w:rPr>
              <w:t xml:space="preserve">conditions of approval, which can be utilised to fund certain components of </w:t>
            </w:r>
            <w:r w:rsidR="09327424" w:rsidRPr="42B7868C">
              <w:rPr>
                <w:rFonts w:asciiTheme="minorHAnsi" w:hAnsiTheme="minorHAnsi" w:cstheme="minorBidi"/>
                <w:sz w:val="22"/>
                <w:szCs w:val="22"/>
              </w:rPr>
              <w:t xml:space="preserve">public space </w:t>
            </w:r>
            <w:r w:rsidR="00363A26" w:rsidRPr="42B7868C">
              <w:rPr>
                <w:rFonts w:asciiTheme="minorHAnsi" w:hAnsiTheme="minorHAnsi" w:cstheme="minorBidi"/>
                <w:sz w:val="22"/>
                <w:szCs w:val="22"/>
              </w:rPr>
              <w:t>community infrastructure and usually include land, works and/or payments towards the provision of infrastructure</w:t>
            </w:r>
          </w:p>
          <w:p w14:paraId="7022A759" w14:textId="581B8B76" w:rsidR="00536E19" w:rsidRDefault="00536E19" w:rsidP="000266D9">
            <w:pPr>
              <w:pStyle w:val="paragraph"/>
              <w:tabs>
                <w:tab w:val="left" w:pos="452"/>
                <w:tab w:val="left" w:pos="4678"/>
              </w:tabs>
              <w:spacing w:before="0" w:beforeAutospacing="0" w:after="0" w:afterAutospacing="0"/>
              <w:textAlignment w:val="baseline"/>
              <w:rPr>
                <w:rFonts w:asciiTheme="minorHAnsi" w:hAnsiTheme="minorHAnsi" w:cstheme="minorHAnsi"/>
                <w:sz w:val="22"/>
                <w:szCs w:val="22"/>
              </w:rPr>
            </w:pPr>
          </w:p>
        </w:tc>
        <w:tc>
          <w:tcPr>
            <w:tcW w:w="4464" w:type="dxa"/>
          </w:tcPr>
          <w:p w14:paraId="7C7AF28C" w14:textId="713F9653" w:rsidR="00363A26" w:rsidRDefault="00536E19" w:rsidP="000266D9">
            <w:pPr>
              <w:pStyle w:val="paragraph"/>
              <w:tabs>
                <w:tab w:val="left" w:pos="452"/>
                <w:tab w:val="left" w:pos="4678"/>
              </w:tabs>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bCs/>
                <w:noProof/>
                <w:color w:val="00B0F0"/>
                <w:sz w:val="22"/>
                <w:szCs w:val="22"/>
              </w:rPr>
              <w:drawing>
                <wp:anchor distT="0" distB="0" distL="114300" distR="114300" simplePos="0" relativeHeight="251658258" behindDoc="1" locked="0" layoutInCell="1" allowOverlap="1" wp14:anchorId="58FDA3B5" wp14:editId="3FD6F9E0">
                  <wp:simplePos x="0" y="0"/>
                  <wp:positionH relativeFrom="column">
                    <wp:posOffset>3109</wp:posOffset>
                  </wp:positionH>
                  <wp:positionV relativeFrom="paragraph">
                    <wp:posOffset>2872</wp:posOffset>
                  </wp:positionV>
                  <wp:extent cx="307074" cy="307074"/>
                  <wp:effectExtent l="0" t="0" r="0" b="0"/>
                  <wp:wrapTight wrapText="bothSides">
                    <wp:wrapPolygon edited="0">
                      <wp:start x="17441" y="0"/>
                      <wp:lineTo x="0" y="10733"/>
                      <wp:lineTo x="0" y="20124"/>
                      <wp:lineTo x="4025" y="20124"/>
                      <wp:lineTo x="20124" y="18783"/>
                      <wp:lineTo x="20124" y="0"/>
                      <wp:lineTo x="17441" y="0"/>
                    </wp:wrapPolygon>
                  </wp:wrapTight>
                  <wp:docPr id="49" name="Graphic 49" descr="Signa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Signature outline"/>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307074" cy="307074"/>
                          </a:xfrm>
                          <a:prstGeom prst="rect">
                            <a:avLst/>
                          </a:prstGeom>
                        </pic:spPr>
                      </pic:pic>
                    </a:graphicData>
                  </a:graphic>
                </wp:anchor>
              </w:drawing>
            </w:r>
            <w:r w:rsidR="00363A26" w:rsidRPr="00F64726">
              <w:rPr>
                <w:rStyle w:val="normaltextrun"/>
                <w:rFonts w:asciiTheme="minorHAnsi" w:hAnsiTheme="minorHAnsi" w:cstheme="minorHAnsi"/>
                <w:b/>
                <w:bCs/>
                <w:color w:val="00B0F0"/>
                <w:sz w:val="22"/>
                <w:szCs w:val="22"/>
              </w:rPr>
              <w:t>Voluntary infrastructure agreements</w:t>
            </w:r>
            <w:r w:rsidR="00363A26" w:rsidRPr="00F64726">
              <w:rPr>
                <w:rStyle w:val="normaltextrun"/>
                <w:rFonts w:asciiTheme="minorHAnsi" w:hAnsiTheme="minorHAnsi" w:cstheme="minorHAnsi"/>
                <w:color w:val="00B0F0"/>
                <w:sz w:val="22"/>
                <w:szCs w:val="22"/>
              </w:rPr>
              <w:t xml:space="preserve"> </w:t>
            </w:r>
            <w:r w:rsidR="00363A26" w:rsidRPr="00C06E66">
              <w:rPr>
                <w:rStyle w:val="normaltextrun"/>
                <w:rFonts w:asciiTheme="minorHAnsi" w:hAnsiTheme="minorHAnsi" w:cstheme="minorHAnsi"/>
                <w:sz w:val="22"/>
                <w:szCs w:val="22"/>
              </w:rPr>
              <w:t>between amenable parties</w:t>
            </w:r>
            <w:r w:rsidR="00363A26">
              <w:rPr>
                <w:rStyle w:val="normaltextrun"/>
                <w:rFonts w:asciiTheme="minorHAnsi" w:hAnsiTheme="minorHAnsi" w:cstheme="minorHAnsi"/>
                <w:sz w:val="22"/>
                <w:szCs w:val="22"/>
              </w:rPr>
              <w:t>, which</w:t>
            </w:r>
            <w:r w:rsidR="00363A26" w:rsidRPr="00C06E66">
              <w:rPr>
                <w:rStyle w:val="normaltextrun"/>
                <w:rFonts w:asciiTheme="minorHAnsi" w:hAnsiTheme="minorHAnsi" w:cstheme="minorHAnsi"/>
                <w:sz w:val="22"/>
                <w:szCs w:val="22"/>
              </w:rPr>
              <w:t xml:space="preserve"> can be utilised to provide land, facilities and/or costs associated with the provision of infrastructure</w:t>
            </w:r>
          </w:p>
        </w:tc>
      </w:tr>
      <w:tr w:rsidR="00363A26" w14:paraId="4FE926D7" w14:textId="77777777" w:rsidTr="001B23C9">
        <w:trPr>
          <w:trHeight w:val="1782"/>
        </w:trPr>
        <w:tc>
          <w:tcPr>
            <w:tcW w:w="4464" w:type="dxa"/>
          </w:tcPr>
          <w:p w14:paraId="0DC20C42" w14:textId="4033007C" w:rsidR="008D340E" w:rsidRPr="00DD3CEE" w:rsidRDefault="00AD67D8" w:rsidP="00256431">
            <w:pPr>
              <w:pStyle w:val="paragraph"/>
              <w:tabs>
                <w:tab w:val="left" w:pos="452"/>
                <w:tab w:val="left" w:pos="4678"/>
              </w:tabs>
              <w:spacing w:before="0" w:beforeAutospacing="0" w:after="0" w:afterAutospacing="0"/>
              <w:textAlignment w:val="baseline"/>
              <w:rPr>
                <w:rFonts w:asciiTheme="minorHAnsi" w:hAnsiTheme="minorHAnsi" w:cstheme="minorHAnsi"/>
                <w:sz w:val="22"/>
                <w:szCs w:val="22"/>
              </w:rPr>
            </w:pPr>
            <w:r w:rsidRPr="00DD3CEE">
              <w:rPr>
                <w:rFonts w:asciiTheme="minorHAnsi" w:hAnsiTheme="minorHAnsi" w:cstheme="minorHAnsi"/>
                <w:b/>
                <w:bCs/>
                <w:noProof/>
                <w:color w:val="00B0F0"/>
                <w:sz w:val="22"/>
                <w:szCs w:val="22"/>
              </w:rPr>
              <w:drawing>
                <wp:anchor distT="0" distB="0" distL="114300" distR="114300" simplePos="0" relativeHeight="251658260" behindDoc="1" locked="0" layoutInCell="1" allowOverlap="1" wp14:anchorId="3D055C02" wp14:editId="689816E4">
                  <wp:simplePos x="0" y="0"/>
                  <wp:positionH relativeFrom="column">
                    <wp:posOffset>-635</wp:posOffset>
                  </wp:positionH>
                  <wp:positionV relativeFrom="paragraph">
                    <wp:posOffset>0</wp:posOffset>
                  </wp:positionV>
                  <wp:extent cx="327025" cy="327025"/>
                  <wp:effectExtent l="0" t="0" r="0" b="0"/>
                  <wp:wrapTight wrapText="bothSides">
                    <wp:wrapPolygon edited="0">
                      <wp:start x="6291" y="0"/>
                      <wp:lineTo x="1258" y="7550"/>
                      <wp:lineTo x="2517" y="16357"/>
                      <wp:lineTo x="8808" y="20132"/>
                      <wp:lineTo x="16357" y="20132"/>
                      <wp:lineTo x="18874" y="10066"/>
                      <wp:lineTo x="18874" y="3775"/>
                      <wp:lineTo x="15099" y="0"/>
                      <wp:lineTo x="6291" y="0"/>
                    </wp:wrapPolygon>
                  </wp:wrapTight>
                  <wp:docPr id="52" name="Graphic 52" descr="Arrow circ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Arrow circle with solid fill"/>
                          <pic:cNvPicPr/>
                        </pic:nvPicPr>
                        <pic:blipFill>
                          <a:blip r:embed="rId134" cstate="print">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327025" cy="327025"/>
                          </a:xfrm>
                          <a:prstGeom prst="rect">
                            <a:avLst/>
                          </a:prstGeom>
                        </pic:spPr>
                      </pic:pic>
                    </a:graphicData>
                  </a:graphic>
                  <wp14:sizeRelH relativeFrom="margin">
                    <wp14:pctWidth>0</wp14:pctWidth>
                  </wp14:sizeRelH>
                  <wp14:sizeRelV relativeFrom="margin">
                    <wp14:pctHeight>0</wp14:pctHeight>
                  </wp14:sizeRelV>
                </wp:anchor>
              </w:drawing>
            </w:r>
            <w:r w:rsidR="00363A26" w:rsidRPr="00DD3CEE">
              <w:rPr>
                <w:rFonts w:asciiTheme="minorHAnsi" w:hAnsiTheme="minorHAnsi" w:cstheme="minorHAnsi"/>
                <w:b/>
                <w:bCs/>
                <w:color w:val="00B0F0"/>
                <w:sz w:val="22"/>
                <w:szCs w:val="22"/>
              </w:rPr>
              <w:t>Asset recycling</w:t>
            </w:r>
            <w:r w:rsidR="00363A26" w:rsidRPr="00DD3CEE">
              <w:rPr>
                <w:rFonts w:asciiTheme="minorHAnsi" w:hAnsiTheme="minorHAnsi" w:cstheme="minorHAnsi"/>
                <w:color w:val="00B0F0"/>
                <w:sz w:val="22"/>
                <w:szCs w:val="22"/>
              </w:rPr>
              <w:t xml:space="preserve"> </w:t>
            </w:r>
            <w:r w:rsidR="00255BE8" w:rsidRPr="00C8519E">
              <w:rPr>
                <w:rStyle w:val="normaltextrun"/>
                <w:rFonts w:asciiTheme="minorHAnsi" w:hAnsiTheme="minorHAnsi" w:cstheme="minorHAnsi"/>
                <w:sz w:val="22"/>
                <w:szCs w:val="22"/>
              </w:rPr>
              <w:t>allowing for reinvestment in new or better-fit infrastructure. Strategic assessments and community consultation will allow CN to further consider the usefulness of existing facilities to the communities they serve</w:t>
            </w:r>
          </w:p>
        </w:tc>
        <w:tc>
          <w:tcPr>
            <w:tcW w:w="4464" w:type="dxa"/>
          </w:tcPr>
          <w:p w14:paraId="685CEC7B" w14:textId="647FD3CF" w:rsidR="00363A26" w:rsidRDefault="008D340E" w:rsidP="00256431">
            <w:pPr>
              <w:pStyle w:val="paragraph"/>
              <w:tabs>
                <w:tab w:val="left" w:pos="452"/>
                <w:tab w:val="left" w:pos="4678"/>
              </w:tabs>
              <w:spacing w:before="0" w:beforeAutospacing="0" w:after="0" w:afterAutospacing="0"/>
              <w:textAlignment w:val="baseline"/>
              <w:rPr>
                <w:rFonts w:asciiTheme="minorHAnsi" w:hAnsiTheme="minorHAnsi" w:cstheme="minorBidi"/>
                <w:sz w:val="22"/>
                <w:szCs w:val="22"/>
              </w:rPr>
            </w:pPr>
            <w:r>
              <w:rPr>
                <w:rFonts w:asciiTheme="minorHAnsi" w:hAnsiTheme="minorHAnsi" w:cstheme="minorHAnsi"/>
                <w:b/>
                <w:bCs/>
                <w:noProof/>
                <w:color w:val="00B0F0"/>
                <w:sz w:val="22"/>
                <w:szCs w:val="22"/>
              </w:rPr>
              <w:drawing>
                <wp:anchor distT="0" distB="0" distL="114300" distR="114300" simplePos="0" relativeHeight="251658259" behindDoc="1" locked="0" layoutInCell="1" allowOverlap="1" wp14:anchorId="31888FDA" wp14:editId="5AEC1BBA">
                  <wp:simplePos x="0" y="0"/>
                  <wp:positionH relativeFrom="column">
                    <wp:posOffset>3109</wp:posOffset>
                  </wp:positionH>
                  <wp:positionV relativeFrom="paragraph">
                    <wp:posOffset>180</wp:posOffset>
                  </wp:positionV>
                  <wp:extent cx="327546" cy="327546"/>
                  <wp:effectExtent l="0" t="0" r="0" b="0"/>
                  <wp:wrapTight wrapText="bothSides">
                    <wp:wrapPolygon edited="0">
                      <wp:start x="6291" y="0"/>
                      <wp:lineTo x="0" y="2517"/>
                      <wp:lineTo x="0" y="13841"/>
                      <wp:lineTo x="6291" y="20132"/>
                      <wp:lineTo x="13841" y="20132"/>
                      <wp:lineTo x="20132" y="12583"/>
                      <wp:lineTo x="20132" y="3775"/>
                      <wp:lineTo x="12583" y="0"/>
                      <wp:lineTo x="6291" y="0"/>
                    </wp:wrapPolygon>
                  </wp:wrapTight>
                  <wp:docPr id="51" name="Graphic 51" descr="Lightbulb and g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Lightbulb and gear outline"/>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327546" cy="327546"/>
                          </a:xfrm>
                          <a:prstGeom prst="rect">
                            <a:avLst/>
                          </a:prstGeom>
                        </pic:spPr>
                      </pic:pic>
                    </a:graphicData>
                  </a:graphic>
                </wp:anchor>
              </w:drawing>
            </w:r>
            <w:r w:rsidR="00363A26" w:rsidRPr="713E0B8E">
              <w:rPr>
                <w:rFonts w:asciiTheme="minorHAnsi" w:hAnsiTheme="minorHAnsi" w:cstheme="minorBidi"/>
                <w:b/>
                <w:color w:val="00B0F0"/>
                <w:sz w:val="22"/>
                <w:szCs w:val="22"/>
              </w:rPr>
              <w:t>H</w:t>
            </w:r>
            <w:r w:rsidR="00363A26" w:rsidRPr="6FA327B2">
              <w:rPr>
                <w:rFonts w:asciiTheme="minorHAnsi" w:hAnsiTheme="minorHAnsi" w:cstheme="minorBidi"/>
                <w:b/>
                <w:color w:val="00B0F0"/>
                <w:sz w:val="22"/>
                <w:szCs w:val="22"/>
              </w:rPr>
              <w:t>arnessing opportunity</w:t>
            </w:r>
            <w:r w:rsidR="00363A26" w:rsidRPr="6FA327B2">
              <w:rPr>
                <w:rFonts w:asciiTheme="minorHAnsi" w:hAnsiTheme="minorHAnsi" w:cstheme="minorBidi"/>
                <w:color w:val="00B0F0"/>
                <w:sz w:val="22"/>
                <w:szCs w:val="22"/>
              </w:rPr>
              <w:t xml:space="preserve"> </w:t>
            </w:r>
            <w:r w:rsidR="00363A26" w:rsidRPr="6FA327B2">
              <w:rPr>
                <w:rFonts w:asciiTheme="minorHAnsi" w:hAnsiTheme="minorHAnsi" w:cstheme="minorBidi"/>
                <w:sz w:val="22"/>
                <w:szCs w:val="22"/>
              </w:rPr>
              <w:t xml:space="preserve">for community </w:t>
            </w:r>
            <w:r w:rsidR="32CE9B15" w:rsidRPr="6FA327B2">
              <w:rPr>
                <w:rFonts w:asciiTheme="minorHAnsi" w:hAnsiTheme="minorHAnsi" w:cstheme="minorBidi"/>
                <w:sz w:val="22"/>
                <w:szCs w:val="22"/>
              </w:rPr>
              <w:t>outcome</w:t>
            </w:r>
            <w:r w:rsidR="32CE9B15" w:rsidRPr="000266D9">
              <w:rPr>
                <w:rFonts w:asciiTheme="minorHAnsi" w:hAnsiTheme="minorHAnsi" w:cstheme="minorBidi"/>
                <w:sz w:val="22"/>
                <w:szCs w:val="22"/>
              </w:rPr>
              <w:t>s</w:t>
            </w:r>
            <w:r w:rsidR="00363A26" w:rsidRPr="6FA327B2">
              <w:rPr>
                <w:rFonts w:asciiTheme="minorHAnsi" w:hAnsiTheme="minorHAnsi" w:cstheme="minorBidi"/>
                <w:sz w:val="22"/>
                <w:szCs w:val="22"/>
              </w:rPr>
              <w:t xml:space="preserve"> by applying </w:t>
            </w:r>
            <w:r w:rsidR="32CE9B15" w:rsidRPr="6FA327B2">
              <w:rPr>
                <w:rFonts w:asciiTheme="minorHAnsi" w:hAnsiTheme="minorHAnsi" w:cstheme="minorBidi"/>
                <w:sz w:val="22"/>
                <w:szCs w:val="22"/>
              </w:rPr>
              <w:t>SIS</w:t>
            </w:r>
            <w:r w:rsidR="00363A26" w:rsidRPr="6FA327B2">
              <w:rPr>
                <w:rFonts w:asciiTheme="minorHAnsi" w:hAnsiTheme="minorHAnsi" w:cstheme="minorBidi"/>
                <w:sz w:val="22"/>
                <w:szCs w:val="22"/>
              </w:rPr>
              <w:t xml:space="preserve"> priorities in decision making processes (</w:t>
            </w:r>
            <w:proofErr w:type="spellStart"/>
            <w:proofErr w:type="gramStart"/>
            <w:r w:rsidR="00363A26" w:rsidRPr="00D558C6">
              <w:rPr>
                <w:rFonts w:asciiTheme="minorHAnsi" w:hAnsiTheme="minorHAnsi" w:cstheme="minorBidi"/>
                <w:sz w:val="22"/>
                <w:szCs w:val="22"/>
              </w:rPr>
              <w:t>eg</w:t>
            </w:r>
            <w:proofErr w:type="spellEnd"/>
            <w:proofErr w:type="gramEnd"/>
            <w:r w:rsidR="00363A26" w:rsidRPr="00D558C6">
              <w:rPr>
                <w:rFonts w:asciiTheme="minorHAnsi" w:hAnsiTheme="minorHAnsi" w:cstheme="minorBidi"/>
                <w:sz w:val="22"/>
                <w:szCs w:val="22"/>
              </w:rPr>
              <w:t xml:space="preserve"> when unexpected opportunities arise)</w:t>
            </w:r>
          </w:p>
        </w:tc>
      </w:tr>
      <w:tr w:rsidR="00363A26" w14:paraId="5A3C7F15" w14:textId="77777777" w:rsidTr="001B23C9">
        <w:trPr>
          <w:trHeight w:val="1266"/>
        </w:trPr>
        <w:tc>
          <w:tcPr>
            <w:tcW w:w="4464" w:type="dxa"/>
          </w:tcPr>
          <w:p w14:paraId="3E83DF1F" w14:textId="2DF64DE0" w:rsidR="00363A26" w:rsidRPr="00256431" w:rsidRDefault="00CB769C" w:rsidP="00256431">
            <w:pPr>
              <w:pStyle w:val="paragraph"/>
              <w:tabs>
                <w:tab w:val="left" w:pos="452"/>
                <w:tab w:val="left" w:pos="4678"/>
              </w:tabs>
              <w:spacing w:before="0" w:beforeAutospacing="0" w:after="0" w:afterAutospacing="0"/>
              <w:textAlignment w:val="baseline"/>
              <w:rPr>
                <w:rFonts w:asciiTheme="minorHAnsi" w:hAnsiTheme="minorHAnsi" w:cstheme="minorBidi"/>
                <w:sz w:val="22"/>
                <w:szCs w:val="22"/>
              </w:rPr>
            </w:pPr>
            <w:r w:rsidRPr="00256431">
              <w:rPr>
                <w:rFonts w:asciiTheme="minorHAnsi" w:hAnsiTheme="minorHAnsi" w:cstheme="minorHAnsi"/>
                <w:b/>
                <w:bCs/>
                <w:noProof/>
                <w:color w:val="00B0F0"/>
                <w:sz w:val="22"/>
                <w:szCs w:val="22"/>
              </w:rPr>
              <w:drawing>
                <wp:anchor distT="0" distB="0" distL="114300" distR="114300" simplePos="0" relativeHeight="251658261" behindDoc="1" locked="0" layoutInCell="1" allowOverlap="1" wp14:anchorId="1525830E" wp14:editId="1FD83BF4">
                  <wp:simplePos x="0" y="0"/>
                  <wp:positionH relativeFrom="column">
                    <wp:posOffset>-341</wp:posOffset>
                  </wp:positionH>
                  <wp:positionV relativeFrom="paragraph">
                    <wp:posOffset>777</wp:posOffset>
                  </wp:positionV>
                  <wp:extent cx="348018" cy="348018"/>
                  <wp:effectExtent l="0" t="0" r="0" b="0"/>
                  <wp:wrapTight wrapText="bothSides">
                    <wp:wrapPolygon edited="0">
                      <wp:start x="1182" y="0"/>
                      <wp:lineTo x="1182" y="20102"/>
                      <wp:lineTo x="18920" y="20102"/>
                      <wp:lineTo x="18920" y="0"/>
                      <wp:lineTo x="1182" y="0"/>
                    </wp:wrapPolygon>
                  </wp:wrapTight>
                  <wp:docPr id="56" name="Graphic 56" descr="Check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Checklist outline"/>
                          <pic:cNvPicPr/>
                        </pic:nvPicPr>
                        <pic:blipFill>
                          <a:blip r:embed="rId138" cstate="print">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348018" cy="348018"/>
                          </a:xfrm>
                          <a:prstGeom prst="rect">
                            <a:avLst/>
                          </a:prstGeom>
                        </pic:spPr>
                      </pic:pic>
                    </a:graphicData>
                  </a:graphic>
                </wp:anchor>
              </w:drawing>
            </w:r>
            <w:r w:rsidR="00363A26" w:rsidRPr="00256431">
              <w:rPr>
                <w:rStyle w:val="normaltextrun"/>
                <w:rFonts w:asciiTheme="minorHAnsi" w:hAnsiTheme="minorHAnsi" w:cstheme="minorBidi"/>
                <w:b/>
                <w:color w:val="00B0F0"/>
                <w:sz w:val="22"/>
                <w:szCs w:val="22"/>
              </w:rPr>
              <w:t>Making our assets work harder</w:t>
            </w:r>
            <w:r w:rsidR="00363A26" w:rsidRPr="00256431">
              <w:rPr>
                <w:rStyle w:val="normaltextrun"/>
                <w:rFonts w:asciiTheme="minorHAnsi" w:hAnsiTheme="minorHAnsi" w:cstheme="minorBidi"/>
                <w:sz w:val="22"/>
                <w:szCs w:val="22"/>
              </w:rPr>
              <w:t xml:space="preserve">, </w:t>
            </w:r>
            <w:r w:rsidR="00DD1EBA" w:rsidRPr="00256431">
              <w:rPr>
                <w:rStyle w:val="normaltextrun"/>
                <w:rFonts w:asciiTheme="minorHAnsi" w:hAnsiTheme="minorHAnsi" w:cstheme="minorBidi"/>
                <w:sz w:val="22"/>
                <w:szCs w:val="22"/>
              </w:rPr>
              <w:t>t</w:t>
            </w:r>
            <w:r w:rsidR="3AEC1932" w:rsidRPr="00256431">
              <w:rPr>
                <w:rStyle w:val="normaltextrun"/>
                <w:rFonts w:asciiTheme="minorHAnsi" w:hAnsiTheme="minorHAnsi" w:cstheme="minorBidi"/>
                <w:sz w:val="22"/>
                <w:szCs w:val="22"/>
              </w:rPr>
              <w:t>aking</w:t>
            </w:r>
            <w:r w:rsidR="00363A26" w:rsidRPr="00256431">
              <w:rPr>
                <w:rStyle w:val="normaltextrun"/>
                <w:rFonts w:asciiTheme="minorHAnsi" w:hAnsiTheme="minorHAnsi" w:cstheme="minorBidi"/>
                <w:sz w:val="22"/>
                <w:szCs w:val="22"/>
              </w:rPr>
              <w:t xml:space="preserve"> what we already have and making it work better for our community</w:t>
            </w:r>
          </w:p>
        </w:tc>
        <w:tc>
          <w:tcPr>
            <w:tcW w:w="4464" w:type="dxa"/>
          </w:tcPr>
          <w:p w14:paraId="2B34BAC7" w14:textId="1539EC63" w:rsidR="00363A26" w:rsidRPr="00C06E66" w:rsidRDefault="00CB769C" w:rsidP="00256431">
            <w:pPr>
              <w:pStyle w:val="paragraph"/>
              <w:tabs>
                <w:tab w:val="left" w:pos="452"/>
                <w:tab w:val="left" w:pos="4678"/>
              </w:tabs>
              <w:spacing w:before="0" w:beforeAutospacing="0" w:after="0" w:afterAutospacing="0"/>
              <w:textAlignment w:val="baseline"/>
              <w:rPr>
                <w:rFonts w:asciiTheme="minorHAnsi" w:hAnsiTheme="minorHAnsi" w:cstheme="minorBidi"/>
                <w:sz w:val="22"/>
                <w:szCs w:val="22"/>
              </w:rPr>
            </w:pPr>
            <w:r>
              <w:rPr>
                <w:rFonts w:asciiTheme="minorHAnsi" w:hAnsiTheme="minorHAnsi" w:cstheme="minorHAnsi"/>
                <w:b/>
                <w:bCs/>
                <w:noProof/>
                <w:color w:val="00B0F0"/>
                <w:sz w:val="22"/>
                <w:szCs w:val="22"/>
              </w:rPr>
              <w:drawing>
                <wp:anchor distT="0" distB="0" distL="114300" distR="114300" simplePos="0" relativeHeight="251658262" behindDoc="1" locked="0" layoutInCell="1" allowOverlap="1" wp14:anchorId="73675678" wp14:editId="7C4178A3">
                  <wp:simplePos x="0" y="0"/>
                  <wp:positionH relativeFrom="column">
                    <wp:posOffset>3109</wp:posOffset>
                  </wp:positionH>
                  <wp:positionV relativeFrom="paragraph">
                    <wp:posOffset>777</wp:posOffset>
                  </wp:positionV>
                  <wp:extent cx="347980" cy="347980"/>
                  <wp:effectExtent l="0" t="0" r="0" b="0"/>
                  <wp:wrapTight wrapText="bothSides">
                    <wp:wrapPolygon edited="0">
                      <wp:start x="2365" y="0"/>
                      <wp:lineTo x="0" y="11825"/>
                      <wp:lineTo x="0" y="14190"/>
                      <wp:lineTo x="7095" y="20102"/>
                      <wp:lineTo x="14190" y="20102"/>
                      <wp:lineTo x="20102" y="15372"/>
                      <wp:lineTo x="20102" y="14190"/>
                      <wp:lineTo x="18920" y="0"/>
                      <wp:lineTo x="2365" y="0"/>
                    </wp:wrapPolygon>
                  </wp:wrapTight>
                  <wp:docPr id="66" name="Graphic 66" descr="Che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Cheers outline"/>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347980" cy="347980"/>
                          </a:xfrm>
                          <a:prstGeom prst="rect">
                            <a:avLst/>
                          </a:prstGeom>
                        </pic:spPr>
                      </pic:pic>
                    </a:graphicData>
                  </a:graphic>
                </wp:anchor>
              </w:drawing>
            </w:r>
            <w:r w:rsidR="00363A26" w:rsidRPr="713E0B8E">
              <w:rPr>
                <w:rStyle w:val="normaltextrun"/>
                <w:rFonts w:asciiTheme="minorHAnsi" w:hAnsiTheme="minorHAnsi" w:cstheme="minorBidi"/>
                <w:b/>
                <w:color w:val="00B0F0"/>
                <w:sz w:val="22"/>
                <w:szCs w:val="22"/>
              </w:rPr>
              <w:t>Supporting our community</w:t>
            </w:r>
            <w:r w:rsidR="00363A26" w:rsidRPr="713E0B8E">
              <w:rPr>
                <w:rStyle w:val="normaltextrun"/>
                <w:rFonts w:asciiTheme="minorHAnsi" w:hAnsiTheme="minorHAnsi" w:cstheme="minorBidi"/>
                <w:sz w:val="22"/>
                <w:szCs w:val="22"/>
              </w:rPr>
              <w:t xml:space="preserve"> </w:t>
            </w:r>
            <w:r w:rsidR="3AEC1932" w:rsidRPr="713E0B8E">
              <w:rPr>
                <w:rStyle w:val="normaltextrun"/>
                <w:rFonts w:asciiTheme="minorHAnsi" w:hAnsiTheme="minorHAnsi" w:cstheme="minorBidi"/>
                <w:sz w:val="22"/>
                <w:szCs w:val="22"/>
              </w:rPr>
              <w:t>to</w:t>
            </w:r>
            <w:r w:rsidR="00363A26" w:rsidRPr="713E0B8E">
              <w:rPr>
                <w:rStyle w:val="normaltextrun"/>
                <w:rFonts w:asciiTheme="minorHAnsi" w:hAnsiTheme="minorHAnsi" w:cstheme="minorBidi"/>
                <w:sz w:val="22"/>
                <w:szCs w:val="22"/>
              </w:rPr>
              <w:t xml:space="preserve"> </w:t>
            </w:r>
            <w:r w:rsidR="00F111D0">
              <w:rPr>
                <w:rStyle w:val="normaltextrun"/>
                <w:rFonts w:asciiTheme="minorHAnsi" w:hAnsiTheme="minorHAnsi" w:cstheme="minorBidi"/>
                <w:sz w:val="22"/>
                <w:szCs w:val="22"/>
              </w:rPr>
              <w:t>i</w:t>
            </w:r>
            <w:r w:rsidR="00F111D0">
              <w:rPr>
                <w:rStyle w:val="normaltextrun"/>
              </w:rPr>
              <w:t>ncrease</w:t>
            </w:r>
            <w:r w:rsidR="00363A26" w:rsidRPr="713E0B8E">
              <w:rPr>
                <w:rStyle w:val="normaltextrun"/>
                <w:rFonts w:asciiTheme="minorHAnsi" w:hAnsiTheme="minorHAnsi" w:cstheme="minorBidi"/>
                <w:sz w:val="22"/>
                <w:szCs w:val="22"/>
              </w:rPr>
              <w:t xml:space="preserve"> access, use and enjoyment of Newcastle's places and spaces. </w:t>
            </w:r>
          </w:p>
          <w:p w14:paraId="64137A02" w14:textId="747F5737" w:rsidR="00363A26" w:rsidRDefault="00363A26" w:rsidP="00F111D0">
            <w:pPr>
              <w:pStyle w:val="paragraph"/>
              <w:tabs>
                <w:tab w:val="left" w:pos="452"/>
              </w:tabs>
              <w:spacing w:before="0" w:beforeAutospacing="0" w:after="0" w:afterAutospacing="0"/>
              <w:textAlignment w:val="baseline"/>
              <w:rPr>
                <w:rFonts w:asciiTheme="minorHAnsi" w:hAnsiTheme="minorHAnsi" w:cstheme="minorHAnsi"/>
                <w:sz w:val="22"/>
                <w:szCs w:val="22"/>
              </w:rPr>
            </w:pPr>
          </w:p>
        </w:tc>
      </w:tr>
    </w:tbl>
    <w:p w14:paraId="38142117" w14:textId="4FF9D6DA" w:rsidR="00BE26FB" w:rsidRPr="00CB70FC" w:rsidRDefault="00C03B69" w:rsidP="00CB70FC">
      <w:pPr>
        <w:pStyle w:val="Heading1"/>
        <w:rPr>
          <w:rStyle w:val="IntenseReference"/>
          <w:b/>
          <w:smallCaps w:val="0"/>
          <w:sz w:val="72"/>
          <w:szCs w:val="72"/>
        </w:rPr>
      </w:pPr>
      <w:bookmarkStart w:id="30" w:name="_Toc997283432"/>
      <w:bookmarkStart w:id="31" w:name="_Toc1977644765"/>
      <w:bookmarkStart w:id="32" w:name="_Toc865507214"/>
      <w:bookmarkStart w:id="33" w:name="_Toc115189251"/>
      <w:r w:rsidRPr="3FFBAACA">
        <w:rPr>
          <w:rStyle w:val="IntenseReference"/>
          <w:b/>
          <w:smallCaps w:val="0"/>
          <w:spacing w:val="0"/>
          <w:sz w:val="72"/>
          <w:szCs w:val="72"/>
        </w:rPr>
        <w:t>O</w:t>
      </w:r>
      <w:r w:rsidR="00CB70FC" w:rsidRPr="3FFBAACA">
        <w:rPr>
          <w:rStyle w:val="IntenseReference"/>
          <w:b/>
          <w:smallCaps w:val="0"/>
          <w:spacing w:val="0"/>
          <w:sz w:val="72"/>
          <w:szCs w:val="72"/>
        </w:rPr>
        <w:t>ur priorities</w:t>
      </w:r>
      <w:bookmarkEnd w:id="30"/>
      <w:bookmarkEnd w:id="31"/>
      <w:bookmarkEnd w:id="32"/>
      <w:bookmarkEnd w:id="33"/>
    </w:p>
    <w:p w14:paraId="2A10C469" w14:textId="3EB438C5" w:rsidR="00BE26FB" w:rsidRPr="0096662D" w:rsidRDefault="00665209" w:rsidP="00B72636">
      <w:pPr>
        <w:spacing w:after="240"/>
        <w:rPr>
          <w:b/>
          <w:sz w:val="32"/>
          <w:szCs w:val="32"/>
        </w:rPr>
      </w:pPr>
      <w:r w:rsidRPr="00BE26FB">
        <w:rPr>
          <w:b/>
          <w:bCs/>
          <w:noProof/>
        </w:rPr>
        <w:drawing>
          <wp:anchor distT="0" distB="0" distL="114300" distR="114300" simplePos="0" relativeHeight="251658301" behindDoc="0" locked="0" layoutInCell="1" allowOverlap="1" wp14:anchorId="455607C4" wp14:editId="3D48766D">
            <wp:simplePos x="0" y="0"/>
            <wp:positionH relativeFrom="column">
              <wp:posOffset>-34785</wp:posOffset>
            </wp:positionH>
            <wp:positionV relativeFrom="paragraph">
              <wp:posOffset>188595</wp:posOffset>
            </wp:positionV>
            <wp:extent cx="684947" cy="773856"/>
            <wp:effectExtent l="0" t="0" r="1270" b="7620"/>
            <wp:wrapSquare wrapText="bothSides"/>
            <wp:docPr id="399112416" name="object 3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99112416" name="object 32" descr="Icon&#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84947" cy="773856"/>
                    </a:xfrm>
                    <a:prstGeom prst="rect">
                      <a:avLst/>
                    </a:prstGeom>
                  </pic:spPr>
                </pic:pic>
              </a:graphicData>
            </a:graphic>
          </wp:anchor>
        </w:drawing>
      </w:r>
    </w:p>
    <w:p w14:paraId="370EFE21" w14:textId="0156391E" w:rsidR="00C0302A" w:rsidRPr="0096662D" w:rsidRDefault="00C0302A" w:rsidP="00B72636">
      <w:pPr>
        <w:spacing w:after="240"/>
        <w:rPr>
          <w:b/>
          <w:sz w:val="32"/>
          <w:szCs w:val="32"/>
        </w:rPr>
      </w:pPr>
      <w:r w:rsidRPr="00665209">
        <w:rPr>
          <w:b/>
          <w:i/>
          <w:color w:val="00B0F0"/>
          <w:sz w:val="32"/>
          <w:szCs w:val="32"/>
        </w:rPr>
        <w:t>Priority 1</w:t>
      </w:r>
      <w:r w:rsidRPr="0096662D">
        <w:rPr>
          <w:b/>
          <w:sz w:val="32"/>
          <w:szCs w:val="32"/>
        </w:rPr>
        <w:t xml:space="preserve"> – Equitable distribution for growth and </w:t>
      </w:r>
      <w:r w:rsidR="00F05968" w:rsidRPr="0096662D">
        <w:rPr>
          <w:b/>
          <w:sz w:val="32"/>
          <w:szCs w:val="32"/>
        </w:rPr>
        <w:t>resilience</w:t>
      </w:r>
    </w:p>
    <w:p w14:paraId="6D365B94" w14:textId="77777777" w:rsidR="00BE26FB" w:rsidRDefault="00BE26FB" w:rsidP="00B72636">
      <w:pPr>
        <w:spacing w:after="240"/>
        <w:rPr>
          <w:b/>
          <w:sz w:val="32"/>
          <w:szCs w:val="32"/>
        </w:rPr>
      </w:pPr>
    </w:p>
    <w:p w14:paraId="1E275513" w14:textId="1FF3F623" w:rsidR="00BE26FB" w:rsidRPr="0096662D" w:rsidRDefault="00BE26FB" w:rsidP="00B72636">
      <w:pPr>
        <w:spacing w:after="240"/>
        <w:rPr>
          <w:b/>
          <w:sz w:val="32"/>
          <w:szCs w:val="32"/>
        </w:rPr>
      </w:pPr>
      <w:r w:rsidRPr="0096662D">
        <w:rPr>
          <w:b/>
          <w:noProof/>
          <w:color w:val="00B0F0"/>
          <w:sz w:val="32"/>
          <w:szCs w:val="32"/>
        </w:rPr>
        <w:drawing>
          <wp:anchor distT="0" distB="0" distL="114300" distR="114300" simplePos="0" relativeHeight="251658292" behindDoc="0" locked="0" layoutInCell="1" allowOverlap="1" wp14:anchorId="07E4FC35" wp14:editId="4AA3C0EA">
            <wp:simplePos x="0" y="0"/>
            <wp:positionH relativeFrom="margin">
              <wp:align>left</wp:align>
            </wp:positionH>
            <wp:positionV relativeFrom="paragraph">
              <wp:posOffset>17780</wp:posOffset>
            </wp:positionV>
            <wp:extent cx="637292" cy="735985"/>
            <wp:effectExtent l="0" t="0" r="0" b="6985"/>
            <wp:wrapSquare wrapText="bothSides"/>
            <wp:docPr id="399112417" name="object 5" descr="A picture containing watch&#10;&#10;Description automatically generated"/>
            <wp:cNvGraphicFramePr/>
            <a:graphic xmlns:a="http://schemas.openxmlformats.org/drawingml/2006/main">
              <a:graphicData uri="http://schemas.openxmlformats.org/drawingml/2006/picture">
                <pic:pic xmlns:pic="http://schemas.openxmlformats.org/drawingml/2006/picture">
                  <pic:nvPicPr>
                    <pic:cNvPr id="399112417" name="object 5" descr="A picture containing watch&#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37292" cy="735985"/>
                    </a:xfrm>
                    <a:prstGeom prst="rect">
                      <a:avLst/>
                    </a:prstGeom>
                  </pic:spPr>
                </pic:pic>
              </a:graphicData>
            </a:graphic>
          </wp:anchor>
        </w:drawing>
      </w:r>
    </w:p>
    <w:p w14:paraId="55380623" w14:textId="31495B7C" w:rsidR="00C0302A" w:rsidRPr="0096662D" w:rsidRDefault="00C0302A" w:rsidP="00B72636">
      <w:pPr>
        <w:spacing w:after="240"/>
        <w:rPr>
          <w:b/>
          <w:sz w:val="32"/>
          <w:szCs w:val="32"/>
        </w:rPr>
      </w:pPr>
      <w:r w:rsidRPr="00665209">
        <w:rPr>
          <w:b/>
          <w:i/>
          <w:color w:val="00B0F0"/>
          <w:sz w:val="32"/>
          <w:szCs w:val="32"/>
        </w:rPr>
        <w:t>Priority 2</w:t>
      </w:r>
      <w:r w:rsidRPr="0096662D">
        <w:rPr>
          <w:b/>
          <w:sz w:val="32"/>
          <w:szCs w:val="32"/>
        </w:rPr>
        <w:t xml:space="preserve"> – Quality and adaptive places to play and stay</w:t>
      </w:r>
    </w:p>
    <w:p w14:paraId="720B8FE0" w14:textId="77777777" w:rsidR="00BE26FB" w:rsidRDefault="00BE26FB" w:rsidP="00B72636">
      <w:pPr>
        <w:spacing w:after="240"/>
        <w:rPr>
          <w:b/>
          <w:sz w:val="32"/>
          <w:szCs w:val="32"/>
        </w:rPr>
      </w:pPr>
    </w:p>
    <w:p w14:paraId="3EB93C3B" w14:textId="596425D0" w:rsidR="00BE26FB" w:rsidRPr="0096662D" w:rsidRDefault="0096662D" w:rsidP="00B72636">
      <w:pPr>
        <w:spacing w:after="240"/>
        <w:rPr>
          <w:b/>
          <w:sz w:val="32"/>
          <w:szCs w:val="32"/>
        </w:rPr>
      </w:pPr>
      <w:r w:rsidRPr="0096662D">
        <w:rPr>
          <w:b/>
          <w:bCs/>
          <w:noProof/>
          <w:sz w:val="32"/>
          <w:szCs w:val="32"/>
        </w:rPr>
        <mc:AlternateContent>
          <mc:Choice Requires="wpg">
            <w:drawing>
              <wp:anchor distT="0" distB="0" distL="114300" distR="114300" simplePos="0" relativeHeight="251658302" behindDoc="0" locked="0" layoutInCell="1" allowOverlap="1" wp14:anchorId="21921630" wp14:editId="5BB6CD29">
                <wp:simplePos x="0" y="0"/>
                <wp:positionH relativeFrom="column">
                  <wp:posOffset>-40005</wp:posOffset>
                </wp:positionH>
                <wp:positionV relativeFrom="paragraph">
                  <wp:posOffset>231775</wp:posOffset>
                </wp:positionV>
                <wp:extent cx="650875" cy="598805"/>
                <wp:effectExtent l="0" t="0" r="15875" b="10795"/>
                <wp:wrapSquare wrapText="bothSides"/>
                <wp:docPr id="399112420" name="object 9"/>
                <wp:cNvGraphicFramePr/>
                <a:graphic xmlns:a="http://schemas.openxmlformats.org/drawingml/2006/main">
                  <a:graphicData uri="http://schemas.microsoft.com/office/word/2010/wordprocessingGroup">
                    <wpg:wgp>
                      <wpg:cNvGrpSpPr/>
                      <wpg:grpSpPr>
                        <a:xfrm>
                          <a:off x="0" y="0"/>
                          <a:ext cx="650875" cy="598805"/>
                          <a:chOff x="12700" y="0"/>
                          <a:chExt cx="625087" cy="585977"/>
                        </a:xfrm>
                      </wpg:grpSpPr>
                      <wps:wsp>
                        <wps:cNvPr id="399112421" name="object 10"/>
                        <wps:cNvSpPr/>
                        <wps:spPr>
                          <a:xfrm>
                            <a:off x="148061" y="232372"/>
                            <a:ext cx="349885" cy="137795"/>
                          </a:xfrm>
                          <a:custGeom>
                            <a:avLst/>
                            <a:gdLst/>
                            <a:ahLst/>
                            <a:cxnLst/>
                            <a:rect l="l" t="t" r="r" b="b"/>
                            <a:pathLst>
                              <a:path w="349884" h="137795">
                                <a:moveTo>
                                  <a:pt x="0" y="0"/>
                                </a:moveTo>
                                <a:lnTo>
                                  <a:pt x="16449" y="44472"/>
                                </a:lnTo>
                                <a:lnTo>
                                  <a:pt x="44094" y="82353"/>
                                </a:lnTo>
                                <a:lnTo>
                                  <a:pt x="80985" y="111752"/>
                                </a:lnTo>
                                <a:lnTo>
                                  <a:pt x="125174" y="130778"/>
                                </a:lnTo>
                                <a:lnTo>
                                  <a:pt x="174713" y="137541"/>
                                </a:lnTo>
                                <a:lnTo>
                                  <a:pt x="224154" y="130805"/>
                                </a:lnTo>
                                <a:lnTo>
                                  <a:pt x="268270" y="111853"/>
                                </a:lnTo>
                                <a:lnTo>
                                  <a:pt x="305125" y="82564"/>
                                </a:lnTo>
                                <a:lnTo>
                                  <a:pt x="332785" y="44818"/>
                                </a:lnTo>
                                <a:lnTo>
                                  <a:pt x="349313" y="495"/>
                                </a:lnTo>
                              </a:path>
                            </a:pathLst>
                          </a:custGeom>
                          <a:ln w="25400">
                            <a:solidFill>
                              <a:srgbClr val="1F344B"/>
                            </a:solidFill>
                          </a:ln>
                        </wps:spPr>
                        <wps:bodyPr wrap="square" lIns="0" tIns="0" rIns="0" bIns="0" rtlCol="0"/>
                      </wps:wsp>
                      <wps:wsp>
                        <wps:cNvPr id="399112422" name="object 11"/>
                        <wps:cNvSpPr/>
                        <wps:spPr>
                          <a:xfrm>
                            <a:off x="280437" y="228280"/>
                            <a:ext cx="217170" cy="300355"/>
                          </a:xfrm>
                          <a:custGeom>
                            <a:avLst/>
                            <a:gdLst/>
                            <a:ahLst/>
                            <a:cxnLst/>
                            <a:rect l="l" t="t" r="r" b="b"/>
                            <a:pathLst>
                              <a:path w="217169" h="300354">
                                <a:moveTo>
                                  <a:pt x="217043" y="4737"/>
                                </a:moveTo>
                                <a:lnTo>
                                  <a:pt x="207170" y="2689"/>
                                </a:lnTo>
                                <a:lnTo>
                                  <a:pt x="197107" y="1206"/>
                                </a:lnTo>
                                <a:lnTo>
                                  <a:pt x="186867" y="304"/>
                                </a:lnTo>
                                <a:lnTo>
                                  <a:pt x="176466" y="0"/>
                                </a:lnTo>
                                <a:lnTo>
                                  <a:pt x="129554" y="6358"/>
                                </a:lnTo>
                                <a:lnTo>
                                  <a:pt x="87400" y="24301"/>
                                </a:lnTo>
                                <a:lnTo>
                                  <a:pt x="51685" y="52131"/>
                                </a:lnTo>
                                <a:lnTo>
                                  <a:pt x="24092" y="88153"/>
                                </a:lnTo>
                                <a:lnTo>
                                  <a:pt x="6303" y="130667"/>
                                </a:lnTo>
                                <a:lnTo>
                                  <a:pt x="0" y="177977"/>
                                </a:lnTo>
                                <a:lnTo>
                                  <a:pt x="3309" y="212445"/>
                                </a:lnTo>
                                <a:lnTo>
                                  <a:pt x="12819" y="244675"/>
                                </a:lnTo>
                                <a:lnTo>
                                  <a:pt x="27898" y="274032"/>
                                </a:lnTo>
                                <a:lnTo>
                                  <a:pt x="47917" y="299885"/>
                                </a:lnTo>
                              </a:path>
                            </a:pathLst>
                          </a:custGeom>
                          <a:ln w="25400">
                            <a:solidFill>
                              <a:srgbClr val="1F344B"/>
                            </a:solidFill>
                          </a:ln>
                        </wps:spPr>
                        <wps:bodyPr wrap="square" lIns="0" tIns="0" rIns="0" bIns="0" rtlCol="0"/>
                      </wps:wsp>
                      <wps:wsp>
                        <wps:cNvPr id="399112423" name="object 12"/>
                        <wps:cNvSpPr/>
                        <wps:spPr>
                          <a:xfrm>
                            <a:off x="148203" y="228283"/>
                            <a:ext cx="222250" cy="300355"/>
                          </a:xfrm>
                          <a:custGeom>
                            <a:avLst/>
                            <a:gdLst/>
                            <a:ahLst/>
                            <a:cxnLst/>
                            <a:rect l="l" t="t" r="r" b="b"/>
                            <a:pathLst>
                              <a:path w="222250" h="300354">
                                <a:moveTo>
                                  <a:pt x="173774" y="299885"/>
                                </a:moveTo>
                                <a:lnTo>
                                  <a:pt x="193807" y="274032"/>
                                </a:lnTo>
                                <a:lnTo>
                                  <a:pt x="208894" y="244673"/>
                                </a:lnTo>
                                <a:lnTo>
                                  <a:pt x="218406" y="212440"/>
                                </a:lnTo>
                                <a:lnTo>
                                  <a:pt x="221716" y="177965"/>
                                </a:lnTo>
                                <a:lnTo>
                                  <a:pt x="215408" y="130660"/>
                                </a:lnTo>
                                <a:lnTo>
                                  <a:pt x="197608" y="88149"/>
                                </a:lnTo>
                                <a:lnTo>
                                  <a:pt x="169997" y="52130"/>
                                </a:lnTo>
                                <a:lnTo>
                                  <a:pt x="134259" y="24300"/>
                                </a:lnTo>
                                <a:lnTo>
                                  <a:pt x="92078" y="6358"/>
                                </a:lnTo>
                                <a:lnTo>
                                  <a:pt x="45135" y="0"/>
                                </a:lnTo>
                                <a:lnTo>
                                  <a:pt x="33530" y="377"/>
                                </a:lnTo>
                                <a:lnTo>
                                  <a:pt x="22124" y="1497"/>
                                </a:lnTo>
                                <a:lnTo>
                                  <a:pt x="10940" y="3337"/>
                                </a:lnTo>
                                <a:lnTo>
                                  <a:pt x="0" y="5880"/>
                                </a:lnTo>
                              </a:path>
                            </a:pathLst>
                          </a:custGeom>
                          <a:ln w="25400">
                            <a:solidFill>
                              <a:srgbClr val="1F344B"/>
                            </a:solidFill>
                          </a:ln>
                        </wps:spPr>
                        <wps:bodyPr wrap="square" lIns="0" tIns="0" rIns="0" bIns="0" rtlCol="0"/>
                      </wps:wsp>
                      <wps:wsp>
                        <wps:cNvPr id="399112424" name="object 13"/>
                        <wps:cNvSpPr/>
                        <wps:spPr>
                          <a:xfrm>
                            <a:off x="329864" y="524988"/>
                            <a:ext cx="266065" cy="60960"/>
                          </a:xfrm>
                          <a:custGeom>
                            <a:avLst/>
                            <a:gdLst/>
                            <a:ahLst/>
                            <a:cxnLst/>
                            <a:rect l="l" t="t" r="r" b="b"/>
                            <a:pathLst>
                              <a:path w="266065" h="60959">
                                <a:moveTo>
                                  <a:pt x="0" y="7670"/>
                                </a:moveTo>
                                <a:lnTo>
                                  <a:pt x="26714" y="29657"/>
                                </a:lnTo>
                                <a:lnTo>
                                  <a:pt x="57724" y="46293"/>
                                </a:lnTo>
                                <a:lnTo>
                                  <a:pt x="92225" y="56825"/>
                                </a:lnTo>
                                <a:lnTo>
                                  <a:pt x="129413" y="60502"/>
                                </a:lnTo>
                                <a:lnTo>
                                  <a:pt x="169341" y="56251"/>
                                </a:lnTo>
                                <a:lnTo>
                                  <a:pt x="206084" y="44124"/>
                                </a:lnTo>
                                <a:lnTo>
                                  <a:pt x="238639" y="25060"/>
                                </a:lnTo>
                                <a:lnTo>
                                  <a:pt x="266001" y="0"/>
                                </a:lnTo>
                              </a:path>
                            </a:pathLst>
                          </a:custGeom>
                          <a:ln w="25400">
                            <a:solidFill>
                              <a:srgbClr val="D71E5F"/>
                            </a:solidFill>
                          </a:ln>
                        </wps:spPr>
                        <wps:bodyPr wrap="square" lIns="0" tIns="0" rIns="0" bIns="0" rtlCol="0"/>
                      </wps:wsp>
                      <wps:wsp>
                        <wps:cNvPr id="399112425" name="object 14"/>
                        <wps:cNvSpPr/>
                        <wps:spPr>
                          <a:xfrm>
                            <a:off x="12700" y="234282"/>
                            <a:ext cx="130175" cy="296545"/>
                          </a:xfrm>
                          <a:custGeom>
                            <a:avLst/>
                            <a:gdLst/>
                            <a:ahLst/>
                            <a:cxnLst/>
                            <a:rect l="l" t="t" r="r" b="b"/>
                            <a:pathLst>
                              <a:path w="130175" h="296545">
                                <a:moveTo>
                                  <a:pt x="129844" y="0"/>
                                </a:moveTo>
                                <a:lnTo>
                                  <a:pt x="87640" y="17706"/>
                                </a:lnTo>
                                <a:lnTo>
                                  <a:pt x="51851" y="45526"/>
                                </a:lnTo>
                                <a:lnTo>
                                  <a:pt x="24180" y="81717"/>
                                </a:lnTo>
                                <a:lnTo>
                                  <a:pt x="6328" y="124538"/>
                                </a:lnTo>
                                <a:lnTo>
                                  <a:pt x="0" y="172250"/>
                                </a:lnTo>
                                <a:lnTo>
                                  <a:pt x="3407" y="207456"/>
                                </a:lnTo>
                                <a:lnTo>
                                  <a:pt x="13188" y="240310"/>
                                </a:lnTo>
                                <a:lnTo>
                                  <a:pt x="28685" y="270139"/>
                                </a:lnTo>
                                <a:lnTo>
                                  <a:pt x="49237" y="296265"/>
                                </a:lnTo>
                              </a:path>
                            </a:pathLst>
                          </a:custGeom>
                          <a:ln w="25400">
                            <a:solidFill>
                              <a:srgbClr val="ED7174"/>
                            </a:solidFill>
                          </a:ln>
                        </wps:spPr>
                        <wps:bodyPr wrap="square" lIns="0" tIns="0" rIns="0" bIns="0" rtlCol="0"/>
                      </wps:wsp>
                      <pic:pic xmlns:pic="http://schemas.openxmlformats.org/drawingml/2006/picture">
                        <pic:nvPicPr>
                          <pic:cNvPr id="399112426" name="object 15"/>
                          <pic:cNvPicPr/>
                        </pic:nvPicPr>
                        <pic:blipFill>
                          <a:blip r:embed="rId144" cstate="print"/>
                          <a:stretch>
                            <a:fillRect/>
                          </a:stretch>
                        </pic:blipFill>
                        <pic:spPr>
                          <a:xfrm>
                            <a:off x="312450" y="0"/>
                            <a:ext cx="201625" cy="238747"/>
                          </a:xfrm>
                          <a:prstGeom prst="rect">
                            <a:avLst/>
                          </a:prstGeom>
                        </pic:spPr>
                      </pic:pic>
                      <wps:wsp>
                        <wps:cNvPr id="399112427" name="object 16"/>
                        <wps:cNvSpPr/>
                        <wps:spPr>
                          <a:xfrm>
                            <a:off x="63737" y="533272"/>
                            <a:ext cx="257175" cy="52705"/>
                          </a:xfrm>
                          <a:custGeom>
                            <a:avLst/>
                            <a:gdLst/>
                            <a:ahLst/>
                            <a:cxnLst/>
                            <a:rect l="l" t="t" r="r" b="b"/>
                            <a:pathLst>
                              <a:path w="257175" h="52704">
                                <a:moveTo>
                                  <a:pt x="0" y="1841"/>
                                </a:moveTo>
                                <a:lnTo>
                                  <a:pt x="26494" y="22824"/>
                                </a:lnTo>
                                <a:lnTo>
                                  <a:pt x="57067" y="38685"/>
                                </a:lnTo>
                                <a:lnTo>
                                  <a:pt x="90964" y="48720"/>
                                </a:lnTo>
                                <a:lnTo>
                                  <a:pt x="127431" y="52222"/>
                                </a:lnTo>
                                <a:lnTo>
                                  <a:pt x="164592" y="48584"/>
                                </a:lnTo>
                                <a:lnTo>
                                  <a:pt x="199070" y="38169"/>
                                </a:lnTo>
                                <a:lnTo>
                                  <a:pt x="230060" y="21725"/>
                                </a:lnTo>
                                <a:lnTo>
                                  <a:pt x="256755" y="0"/>
                                </a:lnTo>
                              </a:path>
                            </a:pathLst>
                          </a:custGeom>
                          <a:ln w="25400">
                            <a:solidFill>
                              <a:srgbClr val="85C740"/>
                            </a:solidFill>
                          </a:ln>
                        </wps:spPr>
                        <wps:bodyPr wrap="square" lIns="0" tIns="0" rIns="0" bIns="0" rtlCol="0"/>
                      </wps:wsp>
                      <wps:wsp>
                        <wps:cNvPr id="399112428" name="object 17"/>
                        <wps:cNvSpPr/>
                        <wps:spPr>
                          <a:xfrm>
                            <a:off x="503167" y="233121"/>
                            <a:ext cx="134620" cy="287655"/>
                          </a:xfrm>
                          <a:custGeom>
                            <a:avLst/>
                            <a:gdLst/>
                            <a:ahLst/>
                            <a:cxnLst/>
                            <a:rect l="l" t="t" r="r" b="b"/>
                            <a:pathLst>
                              <a:path w="134619" h="287654">
                                <a:moveTo>
                                  <a:pt x="94132" y="287134"/>
                                </a:moveTo>
                                <a:lnTo>
                                  <a:pt x="111068" y="262415"/>
                                </a:lnTo>
                                <a:lnTo>
                                  <a:pt x="123761" y="234876"/>
                                </a:lnTo>
                                <a:lnTo>
                                  <a:pt x="131729" y="205009"/>
                                </a:lnTo>
                                <a:lnTo>
                                  <a:pt x="134493" y="173304"/>
                                </a:lnTo>
                                <a:lnTo>
                                  <a:pt x="127907" y="124709"/>
                                </a:lnTo>
                                <a:lnTo>
                                  <a:pt x="109356" y="81238"/>
                                </a:lnTo>
                                <a:lnTo>
                                  <a:pt x="80649" y="44735"/>
                                </a:lnTo>
                                <a:lnTo>
                                  <a:pt x="43594" y="17042"/>
                                </a:lnTo>
                                <a:lnTo>
                                  <a:pt x="0" y="0"/>
                                </a:lnTo>
                              </a:path>
                            </a:pathLst>
                          </a:custGeom>
                          <a:ln w="25400">
                            <a:solidFill>
                              <a:srgbClr val="6B68AE"/>
                            </a:solidFill>
                          </a:ln>
                        </wps:spPr>
                        <wps:bodyPr wrap="square" lIns="0" tIns="0" rIns="0" bIns="0" rtlCol="0"/>
                      </wps:wsp>
                      <pic:pic xmlns:pic="http://schemas.openxmlformats.org/drawingml/2006/picture">
                        <pic:nvPicPr>
                          <pic:cNvPr id="399112434" name="object 18"/>
                          <pic:cNvPicPr/>
                        </pic:nvPicPr>
                        <pic:blipFill>
                          <a:blip r:embed="rId145" cstate="print"/>
                          <a:stretch>
                            <a:fillRect/>
                          </a:stretch>
                        </pic:blipFill>
                        <pic:spPr>
                          <a:xfrm>
                            <a:off x="131468" y="3"/>
                            <a:ext cx="201625" cy="238226"/>
                          </a:xfrm>
                          <a:prstGeom prst="rect">
                            <a:avLst/>
                          </a:prstGeom>
                        </pic:spPr>
                      </pic:pic>
                    </wpg:wgp>
                  </a:graphicData>
                </a:graphic>
              </wp:anchor>
            </w:drawing>
          </mc:Choice>
          <mc:Fallback>
            <w:pict>
              <v:group w14:anchorId="04A048BB" id="object 9" o:spid="_x0000_s1026" style="position:absolute;margin-left:-3.15pt;margin-top:18.25pt;width:51.25pt;height:47.15pt;z-index:251658302" coordorigin="127" coordsize="6250,5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">
                <v:shape id="object 10" o:spid="_x0000_s1027" style="position:absolute;left:1480;top:2323;width:3499;height:1378;visibility:visible;mso-wrap-style:square;v-text-anchor:top" coordsize="349884,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" path="m,l16449,44472,44094,82353r36891,29399l125174,130778r49539,6763l224154,130805r44116,-18952l305125,82564,332785,44818,349313,495e" filled="f" strokecolor="#1f344b" strokeweight="2pt">
                  <v:path arrowok="t"/>
                </v:shape>
                <v:shape id="object 11" o:spid="_x0000_s1028" style="position:absolute;left:2804;top:2282;width:2172;height:3004;visibility:visible;mso-wrap-style:square;v-text-anchor:top" coordsize="217169,30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" path="m217043,4737l207170,2689,197107,1206,186867,304,176466,,129554,6358,87400,24301,51685,52131,24092,88153,6303,130667,,177977r3309,34468l12819,244675r15079,29357l47917,299885e" filled="f" strokecolor="#1f344b" strokeweight="2pt">
                  <v:path arrowok="t"/>
                </v:shape>
                <v:shape id="object 12" o:spid="_x0000_s1029" style="position:absolute;left:1482;top:2282;width:2222;height:3004;visibility:visible;mso-wrap-style:square;v-text-anchor:top" coordsize="222250,30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" path="m173774,299885r20033,-25853l208894,244673r9512,-32233l221716,177965r-6308,-47305l197608,88149,169997,52130,134259,24300,92078,6358,45135,,33530,377,22124,1497,10940,3337,,5880e" filled="f" strokecolor="#1f344b" strokeweight="2pt">
                  <v:path arrowok="t"/>
                </v:shape>
                <v:shape id="object 13" o:spid="_x0000_s1030" style="position:absolute;left:3298;top:5249;width:2661;height:610;visibility:visible;mso-wrap-style:square;v-text-anchor:top" coordsize="266065,6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" path="m,7670l26714,29657,57724,46293,92225,56825r37188,3677l169341,56251,206084,44124,238639,25060,266001,e" filled="f" strokecolor="#d71e5f" strokeweight="2pt">
                  <v:path arrowok="t"/>
                </v:shape>
                <v:shape id="object 14" o:spid="_x0000_s1031" style="position:absolute;left:127;top:2342;width:1301;height:2966;visibility:visible;mso-wrap-style:square;v-text-anchor:top" coordsize="13017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" path="m129844,l87640,17706,51851,45526,24180,81717,6328,124538,,172250r3407,35206l13188,240310r15497,29829l49237,296265e" filled="f" strokecolor="#ed7174"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5" o:spid="_x0000_s1032" type="#_x0000_t75" style="position:absolute;left:3124;width:2016;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">
                  <v:imagedata r:id="rId147" o:title=""/>
                </v:shape>
                <v:shape id="object 16" o:spid="_x0000_s1033" style="position:absolute;left:637;top:5332;width:2572;height:527;visibility:visible;mso-wrap-style:square;v-text-anchor:top" coordsize="257175,5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" path="m,1841l26494,22824,57067,38685,90964,48720r36467,3502l164592,48584,199070,38169,230060,21725,256755,e" filled="f" strokecolor="#85c740" strokeweight="2pt">
                  <v:path arrowok="t"/>
                </v:shape>
                <v:shape id="object 17" o:spid="_x0000_s1034" style="position:absolute;left:5031;top:2331;width:1346;height:2876;visibility:visible;mso-wrap-style:square;v-text-anchor:top" coordsize="134619,28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" path="m94132,287134r16936,-24719l123761,234876r7968,-29867l134493,173304r-6586,-48595l109356,81238,80649,44735,43594,17042,,e" filled="f" strokecolor="#6b68ae" strokeweight="2pt">
                  <v:path arrowok="t"/>
                </v:shape>
                <v:shape id="object 18" o:spid="_x0000_s1035" type="#_x0000_t75" style="position:absolute;left:1314;width:2016;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">
                  <v:imagedata r:id="rId148" o:title=""/>
                </v:shape>
                <w10:wrap type="square"/>
              </v:group>
            </w:pict>
          </mc:Fallback>
        </mc:AlternateContent>
      </w:r>
    </w:p>
    <w:p w14:paraId="615057DC" w14:textId="0677D87F" w:rsidR="00C0302A" w:rsidRPr="0096662D" w:rsidRDefault="00C0302A" w:rsidP="00B72636">
      <w:pPr>
        <w:spacing w:after="240"/>
        <w:rPr>
          <w:b/>
          <w:sz w:val="32"/>
          <w:szCs w:val="32"/>
        </w:rPr>
      </w:pPr>
      <w:r w:rsidRPr="00665209">
        <w:rPr>
          <w:b/>
          <w:i/>
          <w:color w:val="00B0F0"/>
          <w:sz w:val="32"/>
          <w:szCs w:val="32"/>
        </w:rPr>
        <w:t>Priority 3</w:t>
      </w:r>
      <w:r w:rsidRPr="0096662D">
        <w:rPr>
          <w:b/>
          <w:color w:val="00B0F0"/>
          <w:sz w:val="32"/>
          <w:szCs w:val="32"/>
        </w:rPr>
        <w:t xml:space="preserve"> </w:t>
      </w:r>
      <w:r w:rsidRPr="0096662D">
        <w:rPr>
          <w:b/>
          <w:sz w:val="32"/>
          <w:szCs w:val="32"/>
        </w:rPr>
        <w:t>– Community capacity building and inclusion</w:t>
      </w:r>
    </w:p>
    <w:p w14:paraId="753101B4" w14:textId="77777777" w:rsidR="00BE26FB" w:rsidRDefault="00BE26FB" w:rsidP="00B72636">
      <w:pPr>
        <w:spacing w:after="240"/>
        <w:rPr>
          <w:b/>
          <w:sz w:val="32"/>
          <w:szCs w:val="32"/>
        </w:rPr>
      </w:pPr>
    </w:p>
    <w:p w14:paraId="11C96B9A" w14:textId="57A1CC8C" w:rsidR="00BE26FB" w:rsidRPr="0096662D" w:rsidRDefault="00BE26FB" w:rsidP="00B72636">
      <w:pPr>
        <w:spacing w:after="240"/>
        <w:rPr>
          <w:b/>
          <w:sz w:val="32"/>
          <w:szCs w:val="32"/>
        </w:rPr>
      </w:pPr>
      <w:r w:rsidRPr="0096662D">
        <w:rPr>
          <w:b/>
          <w:bCs/>
          <w:noProof/>
          <w:color w:val="00B0F0"/>
          <w:sz w:val="32"/>
          <w:szCs w:val="32"/>
        </w:rPr>
        <mc:AlternateContent>
          <mc:Choice Requires="wpg">
            <w:drawing>
              <wp:anchor distT="0" distB="0" distL="114300" distR="114300" simplePos="0" relativeHeight="251658303" behindDoc="0" locked="0" layoutInCell="1" allowOverlap="1" wp14:anchorId="28B34B55" wp14:editId="78F8DF2A">
                <wp:simplePos x="0" y="0"/>
                <wp:positionH relativeFrom="margin">
                  <wp:align>left</wp:align>
                </wp:positionH>
                <wp:positionV relativeFrom="paragraph">
                  <wp:posOffset>300493</wp:posOffset>
                </wp:positionV>
                <wp:extent cx="676910" cy="676910"/>
                <wp:effectExtent l="0" t="0" r="8890" b="8890"/>
                <wp:wrapSquare wrapText="bothSides"/>
                <wp:docPr id="399112438" name="object 20"/>
                <wp:cNvGraphicFramePr/>
                <a:graphic xmlns:a="http://schemas.openxmlformats.org/drawingml/2006/main">
                  <a:graphicData uri="http://schemas.microsoft.com/office/word/2010/wordprocessingGroup">
                    <wpg:wgp>
                      <wpg:cNvGrpSpPr/>
                      <wpg:grpSpPr>
                        <a:xfrm>
                          <a:off x="0" y="0"/>
                          <a:ext cx="676910" cy="676910"/>
                          <a:chOff x="0" y="0"/>
                          <a:chExt cx="676997" cy="677284"/>
                        </a:xfrm>
                      </wpg:grpSpPr>
                      <wps:wsp>
                        <wps:cNvPr id="399112439" name="object 21"/>
                        <wps:cNvSpPr/>
                        <wps:spPr>
                          <a:xfrm>
                            <a:off x="0" y="385974"/>
                            <a:ext cx="157480" cy="80010"/>
                          </a:xfrm>
                          <a:custGeom>
                            <a:avLst/>
                            <a:gdLst/>
                            <a:ahLst/>
                            <a:cxnLst/>
                            <a:rect l="l" t="t" r="r" b="b"/>
                            <a:pathLst>
                              <a:path w="157480" h="80009">
                                <a:moveTo>
                                  <a:pt x="141287" y="0"/>
                                </a:moveTo>
                                <a:lnTo>
                                  <a:pt x="111845" y="39924"/>
                                </a:lnTo>
                                <a:lnTo>
                                  <a:pt x="68630" y="56984"/>
                                </a:lnTo>
                                <a:lnTo>
                                  <a:pt x="42035" y="58362"/>
                                </a:lnTo>
                                <a:lnTo>
                                  <a:pt x="8826" y="58013"/>
                                </a:lnTo>
                                <a:lnTo>
                                  <a:pt x="3682" y="59359"/>
                                </a:lnTo>
                                <a:lnTo>
                                  <a:pt x="0" y="64808"/>
                                </a:lnTo>
                                <a:lnTo>
                                  <a:pt x="0" y="72732"/>
                                </a:lnTo>
                                <a:lnTo>
                                  <a:pt x="3327" y="74930"/>
                                </a:lnTo>
                                <a:lnTo>
                                  <a:pt x="6654" y="78994"/>
                                </a:lnTo>
                                <a:lnTo>
                                  <a:pt x="42389" y="79428"/>
                                </a:lnTo>
                                <a:lnTo>
                                  <a:pt x="58531" y="79022"/>
                                </a:lnTo>
                                <a:lnTo>
                                  <a:pt x="74523" y="77533"/>
                                </a:lnTo>
                                <a:lnTo>
                                  <a:pt x="101215" y="70446"/>
                                </a:lnTo>
                                <a:lnTo>
                                  <a:pt x="123840" y="57508"/>
                                </a:lnTo>
                                <a:lnTo>
                                  <a:pt x="142517" y="39203"/>
                                </a:lnTo>
                                <a:lnTo>
                                  <a:pt x="157365" y="16014"/>
                                </a:lnTo>
                                <a:lnTo>
                                  <a:pt x="141287" y="0"/>
                                </a:lnTo>
                                <a:close/>
                              </a:path>
                            </a:pathLst>
                          </a:custGeom>
                          <a:solidFill>
                            <a:srgbClr val="6B68AE"/>
                          </a:solidFill>
                        </wps:spPr>
                        <wps:bodyPr wrap="square" lIns="0" tIns="0" rIns="0" bIns="0" rtlCol="0"/>
                      </wps:wsp>
                      <wps:wsp>
                        <wps:cNvPr id="399112440" name="object 22"/>
                        <wps:cNvSpPr/>
                        <wps:spPr>
                          <a:xfrm>
                            <a:off x="211110" y="412489"/>
                            <a:ext cx="254635" cy="264795"/>
                          </a:xfrm>
                          <a:custGeom>
                            <a:avLst/>
                            <a:gdLst/>
                            <a:ahLst/>
                            <a:cxnLst/>
                            <a:rect l="l" t="t" r="r" b="b"/>
                            <a:pathLst>
                              <a:path w="254634" h="264795">
                                <a:moveTo>
                                  <a:pt x="78740" y="123329"/>
                                </a:moveTo>
                                <a:lnTo>
                                  <a:pt x="64439" y="106489"/>
                                </a:lnTo>
                                <a:lnTo>
                                  <a:pt x="40601" y="121856"/>
                                </a:lnTo>
                                <a:lnTo>
                                  <a:pt x="21983" y="140944"/>
                                </a:lnTo>
                                <a:lnTo>
                                  <a:pt x="8966" y="163944"/>
                                </a:lnTo>
                                <a:lnTo>
                                  <a:pt x="1968" y="191071"/>
                                </a:lnTo>
                                <a:lnTo>
                                  <a:pt x="723" y="205435"/>
                                </a:lnTo>
                                <a:lnTo>
                                  <a:pt x="419" y="219925"/>
                                </a:lnTo>
                                <a:lnTo>
                                  <a:pt x="444" y="234467"/>
                                </a:lnTo>
                                <a:lnTo>
                                  <a:pt x="0" y="255460"/>
                                </a:lnTo>
                                <a:lnTo>
                                  <a:pt x="1536" y="260578"/>
                                </a:lnTo>
                                <a:lnTo>
                                  <a:pt x="6972" y="264274"/>
                                </a:lnTo>
                                <a:lnTo>
                                  <a:pt x="14897" y="264274"/>
                                </a:lnTo>
                                <a:lnTo>
                                  <a:pt x="20307" y="260565"/>
                                </a:lnTo>
                                <a:lnTo>
                                  <a:pt x="21844" y="255485"/>
                                </a:lnTo>
                                <a:lnTo>
                                  <a:pt x="21285" y="228219"/>
                                </a:lnTo>
                                <a:lnTo>
                                  <a:pt x="21577" y="207454"/>
                                </a:lnTo>
                                <a:lnTo>
                                  <a:pt x="25628" y="180771"/>
                                </a:lnTo>
                                <a:lnTo>
                                  <a:pt x="35941" y="158127"/>
                                </a:lnTo>
                                <a:lnTo>
                                  <a:pt x="52514" y="139547"/>
                                </a:lnTo>
                                <a:lnTo>
                                  <a:pt x="75311" y="125031"/>
                                </a:lnTo>
                                <a:lnTo>
                                  <a:pt x="78740" y="123329"/>
                                </a:lnTo>
                                <a:close/>
                              </a:path>
                              <a:path w="254634" h="264795">
                                <a:moveTo>
                                  <a:pt x="185369" y="59664"/>
                                </a:moveTo>
                                <a:lnTo>
                                  <a:pt x="181152" y="36563"/>
                                </a:lnTo>
                                <a:lnTo>
                                  <a:pt x="171170" y="21120"/>
                                </a:lnTo>
                                <a:lnTo>
                                  <a:pt x="168922" y="17653"/>
                                </a:lnTo>
                                <a:lnTo>
                                  <a:pt x="164223" y="14376"/>
                                </a:lnTo>
                                <a:lnTo>
                                  <a:pt x="164223" y="58293"/>
                                </a:lnTo>
                                <a:lnTo>
                                  <a:pt x="161239" y="72644"/>
                                </a:lnTo>
                                <a:lnTo>
                                  <a:pt x="153263" y="84340"/>
                                </a:lnTo>
                                <a:lnTo>
                                  <a:pt x="141478" y="92214"/>
                                </a:lnTo>
                                <a:lnTo>
                                  <a:pt x="127063" y="95084"/>
                                </a:lnTo>
                                <a:lnTo>
                                  <a:pt x="112763" y="92125"/>
                                </a:lnTo>
                                <a:lnTo>
                                  <a:pt x="101028" y="84112"/>
                                </a:lnTo>
                                <a:lnTo>
                                  <a:pt x="93103" y="72288"/>
                                </a:lnTo>
                                <a:lnTo>
                                  <a:pt x="90233" y="57950"/>
                                </a:lnTo>
                                <a:lnTo>
                                  <a:pt x="93230" y="43624"/>
                                </a:lnTo>
                                <a:lnTo>
                                  <a:pt x="101244" y="31902"/>
                                </a:lnTo>
                                <a:lnTo>
                                  <a:pt x="113042" y="24003"/>
                                </a:lnTo>
                                <a:lnTo>
                                  <a:pt x="127419" y="21120"/>
                                </a:lnTo>
                                <a:lnTo>
                                  <a:pt x="141706" y="24104"/>
                                </a:lnTo>
                                <a:lnTo>
                                  <a:pt x="153441" y="32131"/>
                                </a:lnTo>
                                <a:lnTo>
                                  <a:pt x="161366" y="43942"/>
                                </a:lnTo>
                                <a:lnTo>
                                  <a:pt x="164223" y="58293"/>
                                </a:lnTo>
                                <a:lnTo>
                                  <a:pt x="164223" y="14376"/>
                                </a:lnTo>
                                <a:lnTo>
                                  <a:pt x="150533" y="4826"/>
                                </a:lnTo>
                                <a:lnTo>
                                  <a:pt x="127800" y="0"/>
                                </a:lnTo>
                                <a:lnTo>
                                  <a:pt x="105206" y="4368"/>
                                </a:lnTo>
                                <a:lnTo>
                                  <a:pt x="86614" y="16611"/>
                                </a:lnTo>
                                <a:lnTo>
                                  <a:pt x="73939" y="34848"/>
                                </a:lnTo>
                                <a:lnTo>
                                  <a:pt x="69113" y="57226"/>
                                </a:lnTo>
                                <a:lnTo>
                                  <a:pt x="73418" y="80022"/>
                                </a:lnTo>
                                <a:lnTo>
                                  <a:pt x="85674" y="98704"/>
                                </a:lnTo>
                                <a:lnTo>
                                  <a:pt x="104038" y="111417"/>
                                </a:lnTo>
                                <a:lnTo>
                                  <a:pt x="126682" y="116243"/>
                                </a:lnTo>
                                <a:lnTo>
                                  <a:pt x="149098" y="111950"/>
                                </a:lnTo>
                                <a:lnTo>
                                  <a:pt x="167665" y="99809"/>
                                </a:lnTo>
                                <a:lnTo>
                                  <a:pt x="171005" y="95084"/>
                                </a:lnTo>
                                <a:lnTo>
                                  <a:pt x="180428" y="81749"/>
                                </a:lnTo>
                                <a:lnTo>
                                  <a:pt x="185369" y="59664"/>
                                </a:lnTo>
                                <a:close/>
                              </a:path>
                              <a:path w="254634" h="264795">
                                <a:moveTo>
                                  <a:pt x="254444" y="255460"/>
                                </a:moveTo>
                                <a:lnTo>
                                  <a:pt x="254254" y="248996"/>
                                </a:lnTo>
                                <a:lnTo>
                                  <a:pt x="254241" y="218300"/>
                                </a:lnTo>
                                <a:lnTo>
                                  <a:pt x="253974" y="208089"/>
                                </a:lnTo>
                                <a:lnTo>
                                  <a:pt x="241007" y="154851"/>
                                </a:lnTo>
                                <a:lnTo>
                                  <a:pt x="210921" y="119494"/>
                                </a:lnTo>
                                <a:lnTo>
                                  <a:pt x="189903" y="106629"/>
                                </a:lnTo>
                                <a:lnTo>
                                  <a:pt x="174967" y="123024"/>
                                </a:lnTo>
                                <a:lnTo>
                                  <a:pt x="176847" y="123863"/>
                                </a:lnTo>
                                <a:lnTo>
                                  <a:pt x="198704" y="136613"/>
                                </a:lnTo>
                                <a:lnTo>
                                  <a:pt x="225844" y="171831"/>
                                </a:lnTo>
                                <a:lnTo>
                                  <a:pt x="233108" y="221907"/>
                                </a:lnTo>
                                <a:lnTo>
                                  <a:pt x="232803" y="255447"/>
                                </a:lnTo>
                                <a:lnTo>
                                  <a:pt x="234162" y="260578"/>
                                </a:lnTo>
                                <a:lnTo>
                                  <a:pt x="239585" y="264274"/>
                                </a:lnTo>
                                <a:lnTo>
                                  <a:pt x="247510" y="264274"/>
                                </a:lnTo>
                                <a:lnTo>
                                  <a:pt x="252971" y="260591"/>
                                </a:lnTo>
                                <a:lnTo>
                                  <a:pt x="254444" y="255460"/>
                                </a:lnTo>
                                <a:close/>
                              </a:path>
                            </a:pathLst>
                          </a:custGeom>
                          <a:solidFill>
                            <a:srgbClr val="85C740"/>
                          </a:solidFill>
                        </wps:spPr>
                        <wps:bodyPr wrap="square" lIns="0" tIns="0" rIns="0" bIns="0" rtlCol="0"/>
                      </wps:wsp>
                      <wps:wsp>
                        <wps:cNvPr id="399112441" name="object 23"/>
                        <wps:cNvSpPr/>
                        <wps:spPr>
                          <a:xfrm>
                            <a:off x="0" y="211258"/>
                            <a:ext cx="158115" cy="80645"/>
                          </a:xfrm>
                          <a:custGeom>
                            <a:avLst/>
                            <a:gdLst/>
                            <a:ahLst/>
                            <a:cxnLst/>
                            <a:rect l="l" t="t" r="r" b="b"/>
                            <a:pathLst>
                              <a:path w="158115" h="80645">
                                <a:moveTo>
                                  <a:pt x="140694" y="78157"/>
                                </a:moveTo>
                                <a:lnTo>
                                  <a:pt x="141732" y="80251"/>
                                </a:lnTo>
                                <a:lnTo>
                                  <a:pt x="140694" y="78157"/>
                                </a:lnTo>
                                <a:close/>
                              </a:path>
                              <a:path w="158115" h="80645">
                                <a:moveTo>
                                  <a:pt x="122115" y="21280"/>
                                </a:moveTo>
                                <a:lnTo>
                                  <a:pt x="36106" y="21280"/>
                                </a:lnTo>
                                <a:lnTo>
                                  <a:pt x="46510" y="21343"/>
                                </a:lnTo>
                                <a:lnTo>
                                  <a:pt x="56908" y="21577"/>
                                </a:lnTo>
                                <a:lnTo>
                                  <a:pt x="106005" y="35799"/>
                                </a:lnTo>
                                <a:lnTo>
                                  <a:pt x="139052" y="74853"/>
                                </a:lnTo>
                                <a:lnTo>
                                  <a:pt x="139928" y="76657"/>
                                </a:lnTo>
                                <a:lnTo>
                                  <a:pt x="140694" y="78157"/>
                                </a:lnTo>
                                <a:lnTo>
                                  <a:pt x="157759" y="64528"/>
                                </a:lnTo>
                                <a:lnTo>
                                  <a:pt x="142096" y="40372"/>
                                </a:lnTo>
                                <a:lnTo>
                                  <a:pt x="122731" y="21623"/>
                                </a:lnTo>
                                <a:lnTo>
                                  <a:pt x="122115" y="21280"/>
                                </a:lnTo>
                                <a:close/>
                              </a:path>
                              <a:path w="158115" h="80645">
                                <a:moveTo>
                                  <a:pt x="8839" y="0"/>
                                </a:moveTo>
                                <a:lnTo>
                                  <a:pt x="3695" y="1498"/>
                                </a:lnTo>
                                <a:lnTo>
                                  <a:pt x="0" y="6946"/>
                                </a:lnTo>
                                <a:lnTo>
                                  <a:pt x="0" y="14871"/>
                                </a:lnTo>
                                <a:lnTo>
                                  <a:pt x="3695" y="20320"/>
                                </a:lnTo>
                                <a:lnTo>
                                  <a:pt x="8839" y="21793"/>
                                </a:lnTo>
                                <a:lnTo>
                                  <a:pt x="25701" y="21371"/>
                                </a:lnTo>
                                <a:lnTo>
                                  <a:pt x="122115" y="21280"/>
                                </a:lnTo>
                                <a:lnTo>
                                  <a:pt x="99439" y="8648"/>
                                </a:lnTo>
                                <a:lnTo>
                                  <a:pt x="71996" y="1816"/>
                                </a:lnTo>
                                <a:lnTo>
                                  <a:pt x="57919" y="694"/>
                                </a:lnTo>
                                <a:lnTo>
                                  <a:pt x="45025" y="442"/>
                                </a:lnTo>
                                <a:lnTo>
                                  <a:pt x="29508" y="442"/>
                                </a:lnTo>
                                <a:lnTo>
                                  <a:pt x="15303" y="228"/>
                                </a:lnTo>
                                <a:lnTo>
                                  <a:pt x="8839" y="0"/>
                                </a:lnTo>
                                <a:close/>
                              </a:path>
                              <a:path w="158115" h="80645">
                                <a:moveTo>
                                  <a:pt x="43735" y="417"/>
                                </a:moveTo>
                                <a:lnTo>
                                  <a:pt x="29508" y="442"/>
                                </a:lnTo>
                                <a:lnTo>
                                  <a:pt x="45025" y="442"/>
                                </a:lnTo>
                                <a:lnTo>
                                  <a:pt x="43735" y="417"/>
                                </a:lnTo>
                                <a:close/>
                              </a:path>
                            </a:pathLst>
                          </a:custGeom>
                          <a:solidFill>
                            <a:srgbClr val="6B68AE"/>
                          </a:solidFill>
                        </wps:spPr>
                        <wps:bodyPr wrap="square" lIns="0" tIns="0" rIns="0" bIns="0" rtlCol="0"/>
                      </wps:wsp>
                      <wps:wsp>
                        <wps:cNvPr id="399112442" name="object 24"/>
                        <wps:cNvSpPr/>
                        <wps:spPr>
                          <a:xfrm>
                            <a:off x="280227" y="148194"/>
                            <a:ext cx="116839" cy="116839"/>
                          </a:xfrm>
                          <a:custGeom>
                            <a:avLst/>
                            <a:gdLst/>
                            <a:ahLst/>
                            <a:cxnLst/>
                            <a:rect l="l" t="t" r="r" b="b"/>
                            <a:pathLst>
                              <a:path w="116840" h="116840">
                                <a:moveTo>
                                  <a:pt x="58280" y="0"/>
                                </a:moveTo>
                                <a:lnTo>
                                  <a:pt x="35741" y="4501"/>
                                </a:lnTo>
                                <a:lnTo>
                                  <a:pt x="17248" y="16864"/>
                                </a:lnTo>
                                <a:lnTo>
                                  <a:pt x="4700" y="35206"/>
                                </a:lnTo>
                                <a:lnTo>
                                  <a:pt x="0" y="57645"/>
                                </a:lnTo>
                                <a:lnTo>
                                  <a:pt x="4434" y="80372"/>
                                </a:lnTo>
                                <a:lnTo>
                                  <a:pt x="16810" y="98959"/>
                                </a:lnTo>
                                <a:lnTo>
                                  <a:pt x="35274" y="111539"/>
                                </a:lnTo>
                                <a:lnTo>
                                  <a:pt x="57975" y="116243"/>
                                </a:lnTo>
                                <a:lnTo>
                                  <a:pt x="80474" y="111768"/>
                                </a:lnTo>
                                <a:lnTo>
                                  <a:pt x="99009" y="99364"/>
                                </a:lnTo>
                                <a:lnTo>
                                  <a:pt x="101932" y="95097"/>
                                </a:lnTo>
                                <a:lnTo>
                                  <a:pt x="57912" y="95097"/>
                                </a:lnTo>
                                <a:lnTo>
                                  <a:pt x="43619" y="92117"/>
                                </a:lnTo>
                                <a:lnTo>
                                  <a:pt x="31886" y="84080"/>
                                </a:lnTo>
                                <a:lnTo>
                                  <a:pt x="23968" y="72251"/>
                                </a:lnTo>
                                <a:lnTo>
                                  <a:pt x="21208" y="58343"/>
                                </a:lnTo>
                                <a:lnTo>
                                  <a:pt x="21173" y="57645"/>
                                </a:lnTo>
                                <a:lnTo>
                                  <a:pt x="24132" y="43578"/>
                                </a:lnTo>
                                <a:lnTo>
                                  <a:pt x="32150" y="31875"/>
                                </a:lnTo>
                                <a:lnTo>
                                  <a:pt x="43958" y="23989"/>
                                </a:lnTo>
                                <a:lnTo>
                                  <a:pt x="58343" y="21120"/>
                                </a:lnTo>
                                <a:lnTo>
                                  <a:pt x="101976" y="21120"/>
                                </a:lnTo>
                                <a:lnTo>
                                  <a:pt x="99356" y="17187"/>
                                </a:lnTo>
                                <a:lnTo>
                                  <a:pt x="80915" y="4632"/>
                                </a:lnTo>
                                <a:lnTo>
                                  <a:pt x="58280" y="0"/>
                                </a:lnTo>
                                <a:close/>
                              </a:path>
                              <a:path w="116840" h="116840">
                                <a:moveTo>
                                  <a:pt x="101976" y="21120"/>
                                </a:moveTo>
                                <a:lnTo>
                                  <a:pt x="58343" y="21120"/>
                                </a:lnTo>
                                <a:lnTo>
                                  <a:pt x="72630" y="24105"/>
                                </a:lnTo>
                                <a:lnTo>
                                  <a:pt x="84351" y="32145"/>
                                </a:lnTo>
                                <a:lnTo>
                                  <a:pt x="92260" y="43978"/>
                                </a:lnTo>
                                <a:lnTo>
                                  <a:pt x="94971" y="57645"/>
                                </a:lnTo>
                                <a:lnTo>
                                  <a:pt x="95057" y="58597"/>
                                </a:lnTo>
                                <a:lnTo>
                                  <a:pt x="92114" y="72678"/>
                                </a:lnTo>
                                <a:lnTo>
                                  <a:pt x="84126" y="84364"/>
                                </a:lnTo>
                                <a:lnTo>
                                  <a:pt x="72330" y="92228"/>
                                </a:lnTo>
                                <a:lnTo>
                                  <a:pt x="57912" y="95097"/>
                                </a:lnTo>
                                <a:lnTo>
                                  <a:pt x="101932" y="95097"/>
                                </a:lnTo>
                                <a:lnTo>
                                  <a:pt x="111600" y="80988"/>
                                </a:lnTo>
                                <a:lnTo>
                                  <a:pt x="116268" y="58597"/>
                                </a:lnTo>
                                <a:lnTo>
                                  <a:pt x="111756" y="35799"/>
                                </a:lnTo>
                                <a:lnTo>
                                  <a:pt x="101976" y="21120"/>
                                </a:lnTo>
                                <a:close/>
                              </a:path>
                            </a:pathLst>
                          </a:custGeom>
                          <a:solidFill>
                            <a:srgbClr val="FDD000"/>
                          </a:solidFill>
                        </wps:spPr>
                        <wps:bodyPr wrap="square" lIns="0" tIns="0" rIns="0" bIns="0" rtlCol="0"/>
                      </wps:wsp>
                      <wps:wsp>
                        <wps:cNvPr id="399112443" name="object 25"/>
                        <wps:cNvSpPr/>
                        <wps:spPr>
                          <a:xfrm>
                            <a:off x="148050" y="280328"/>
                            <a:ext cx="116839" cy="116839"/>
                          </a:xfrm>
                          <a:custGeom>
                            <a:avLst/>
                            <a:gdLst/>
                            <a:ahLst/>
                            <a:cxnLst/>
                            <a:rect l="l" t="t" r="r" b="b"/>
                            <a:pathLst>
                              <a:path w="116840" h="116840">
                                <a:moveTo>
                                  <a:pt x="58508" y="0"/>
                                </a:moveTo>
                                <a:lnTo>
                                  <a:pt x="35938" y="4433"/>
                                </a:lnTo>
                                <a:lnTo>
                                  <a:pt x="17391" y="16732"/>
                                </a:lnTo>
                                <a:lnTo>
                                  <a:pt x="4775" y="35022"/>
                                </a:lnTo>
                                <a:lnTo>
                                  <a:pt x="0" y="57429"/>
                                </a:lnTo>
                                <a:lnTo>
                                  <a:pt x="4367" y="80190"/>
                                </a:lnTo>
                                <a:lnTo>
                                  <a:pt x="16678" y="98834"/>
                                </a:lnTo>
                                <a:lnTo>
                                  <a:pt x="35090" y="111482"/>
                                </a:lnTo>
                                <a:lnTo>
                                  <a:pt x="57759" y="116255"/>
                                </a:lnTo>
                                <a:lnTo>
                                  <a:pt x="80138" y="111902"/>
                                </a:lnTo>
                                <a:lnTo>
                                  <a:pt x="98672" y="99707"/>
                                </a:lnTo>
                                <a:lnTo>
                                  <a:pt x="101906" y="95097"/>
                                </a:lnTo>
                                <a:lnTo>
                                  <a:pt x="58051" y="95097"/>
                                </a:lnTo>
                                <a:lnTo>
                                  <a:pt x="43742" y="92166"/>
                                </a:lnTo>
                                <a:lnTo>
                                  <a:pt x="31981" y="84175"/>
                                </a:lnTo>
                                <a:lnTo>
                                  <a:pt x="24026" y="72384"/>
                                </a:lnTo>
                                <a:lnTo>
                                  <a:pt x="21132" y="58051"/>
                                </a:lnTo>
                                <a:lnTo>
                                  <a:pt x="24098" y="43710"/>
                                </a:lnTo>
                                <a:lnTo>
                                  <a:pt x="32073" y="31972"/>
                                </a:lnTo>
                                <a:lnTo>
                                  <a:pt x="43849" y="24043"/>
                                </a:lnTo>
                                <a:lnTo>
                                  <a:pt x="58216" y="21132"/>
                                </a:lnTo>
                                <a:lnTo>
                                  <a:pt x="102039" y="21132"/>
                                </a:lnTo>
                                <a:lnTo>
                                  <a:pt x="99704" y="17543"/>
                                </a:lnTo>
                                <a:lnTo>
                                  <a:pt x="81264" y="4769"/>
                                </a:lnTo>
                                <a:lnTo>
                                  <a:pt x="58508" y="0"/>
                                </a:lnTo>
                                <a:close/>
                              </a:path>
                              <a:path w="116840" h="116840">
                                <a:moveTo>
                                  <a:pt x="102039" y="21132"/>
                                </a:moveTo>
                                <a:lnTo>
                                  <a:pt x="58216" y="21132"/>
                                </a:lnTo>
                                <a:lnTo>
                                  <a:pt x="72523" y="24073"/>
                                </a:lnTo>
                                <a:lnTo>
                                  <a:pt x="84278" y="32073"/>
                                </a:lnTo>
                                <a:lnTo>
                                  <a:pt x="92226" y="43874"/>
                                </a:lnTo>
                                <a:lnTo>
                                  <a:pt x="95110" y="58216"/>
                                </a:lnTo>
                                <a:lnTo>
                                  <a:pt x="92161" y="72576"/>
                                </a:lnTo>
                                <a:lnTo>
                                  <a:pt x="84215" y="84296"/>
                                </a:lnTo>
                                <a:lnTo>
                                  <a:pt x="72452" y="92196"/>
                                </a:lnTo>
                                <a:lnTo>
                                  <a:pt x="58051" y="95097"/>
                                </a:lnTo>
                                <a:lnTo>
                                  <a:pt x="101906" y="95097"/>
                                </a:lnTo>
                                <a:lnTo>
                                  <a:pt x="111377" y="81597"/>
                                </a:lnTo>
                                <a:lnTo>
                                  <a:pt x="116268" y="59499"/>
                                </a:lnTo>
                                <a:lnTo>
                                  <a:pt x="111987" y="36420"/>
                                </a:lnTo>
                                <a:lnTo>
                                  <a:pt x="102039" y="21132"/>
                                </a:lnTo>
                                <a:close/>
                              </a:path>
                            </a:pathLst>
                          </a:custGeom>
                          <a:solidFill>
                            <a:srgbClr val="6B68AE"/>
                          </a:solidFill>
                        </wps:spPr>
                        <wps:bodyPr wrap="square" lIns="0" tIns="0" rIns="0" bIns="0" rtlCol="0"/>
                      </wps:wsp>
                      <wps:wsp>
                        <wps:cNvPr id="399112444" name="object 26"/>
                        <wps:cNvSpPr/>
                        <wps:spPr>
                          <a:xfrm>
                            <a:off x="412397" y="280332"/>
                            <a:ext cx="116839" cy="116839"/>
                          </a:xfrm>
                          <a:custGeom>
                            <a:avLst/>
                            <a:gdLst/>
                            <a:ahLst/>
                            <a:cxnLst/>
                            <a:rect l="l" t="t" r="r" b="b"/>
                            <a:pathLst>
                              <a:path w="116840" h="116840">
                                <a:moveTo>
                                  <a:pt x="58153" y="0"/>
                                </a:moveTo>
                                <a:lnTo>
                                  <a:pt x="35633" y="4544"/>
                                </a:lnTo>
                                <a:lnTo>
                                  <a:pt x="17170" y="16941"/>
                                </a:lnTo>
                                <a:lnTo>
                                  <a:pt x="4660" y="35311"/>
                                </a:lnTo>
                                <a:lnTo>
                                  <a:pt x="0" y="57772"/>
                                </a:lnTo>
                                <a:lnTo>
                                  <a:pt x="4472" y="80483"/>
                                </a:lnTo>
                                <a:lnTo>
                                  <a:pt x="16883" y="99044"/>
                                </a:lnTo>
                                <a:lnTo>
                                  <a:pt x="35377" y="111589"/>
                                </a:lnTo>
                                <a:lnTo>
                                  <a:pt x="58102" y="116255"/>
                                </a:lnTo>
                                <a:lnTo>
                                  <a:pt x="80572" y="111741"/>
                                </a:lnTo>
                                <a:lnTo>
                                  <a:pt x="99077" y="99299"/>
                                </a:lnTo>
                                <a:lnTo>
                                  <a:pt x="101944" y="95097"/>
                                </a:lnTo>
                                <a:lnTo>
                                  <a:pt x="58039" y="95097"/>
                                </a:lnTo>
                                <a:lnTo>
                                  <a:pt x="43730" y="92164"/>
                                </a:lnTo>
                                <a:lnTo>
                                  <a:pt x="31969" y="84169"/>
                                </a:lnTo>
                                <a:lnTo>
                                  <a:pt x="24013" y="72373"/>
                                </a:lnTo>
                                <a:lnTo>
                                  <a:pt x="21209" y="58483"/>
                                </a:lnTo>
                                <a:lnTo>
                                  <a:pt x="21175" y="57772"/>
                                </a:lnTo>
                                <a:lnTo>
                                  <a:pt x="24092" y="43699"/>
                                </a:lnTo>
                                <a:lnTo>
                                  <a:pt x="32072" y="31965"/>
                                </a:lnTo>
                                <a:lnTo>
                                  <a:pt x="43849" y="24041"/>
                                </a:lnTo>
                                <a:lnTo>
                                  <a:pt x="58216" y="21132"/>
                                </a:lnTo>
                                <a:lnTo>
                                  <a:pt x="101968" y="21132"/>
                                </a:lnTo>
                                <a:lnTo>
                                  <a:pt x="99283" y="17121"/>
                                </a:lnTo>
                                <a:lnTo>
                                  <a:pt x="80812" y="4599"/>
                                </a:lnTo>
                                <a:lnTo>
                                  <a:pt x="58153" y="0"/>
                                </a:lnTo>
                                <a:close/>
                              </a:path>
                              <a:path w="116840" h="116840">
                                <a:moveTo>
                                  <a:pt x="101968" y="21132"/>
                                </a:moveTo>
                                <a:lnTo>
                                  <a:pt x="58216" y="21132"/>
                                </a:lnTo>
                                <a:lnTo>
                                  <a:pt x="72521" y="24073"/>
                                </a:lnTo>
                                <a:lnTo>
                                  <a:pt x="84274" y="32073"/>
                                </a:lnTo>
                                <a:lnTo>
                                  <a:pt x="92221" y="43874"/>
                                </a:lnTo>
                                <a:lnTo>
                                  <a:pt x="95020" y="57772"/>
                                </a:lnTo>
                                <a:lnTo>
                                  <a:pt x="95055" y="58483"/>
                                </a:lnTo>
                                <a:lnTo>
                                  <a:pt x="92153" y="72576"/>
                                </a:lnTo>
                                <a:lnTo>
                                  <a:pt x="84204" y="84296"/>
                                </a:lnTo>
                                <a:lnTo>
                                  <a:pt x="72439" y="92196"/>
                                </a:lnTo>
                                <a:lnTo>
                                  <a:pt x="58039" y="95097"/>
                                </a:lnTo>
                                <a:lnTo>
                                  <a:pt x="101944" y="95097"/>
                                </a:lnTo>
                                <a:lnTo>
                                  <a:pt x="111635" y="80892"/>
                                </a:lnTo>
                                <a:lnTo>
                                  <a:pt x="116268" y="58483"/>
                                </a:lnTo>
                                <a:lnTo>
                                  <a:pt x="111718" y="35702"/>
                                </a:lnTo>
                                <a:lnTo>
                                  <a:pt x="101968" y="21132"/>
                                </a:lnTo>
                                <a:close/>
                              </a:path>
                            </a:pathLst>
                          </a:custGeom>
                          <a:solidFill>
                            <a:srgbClr val="D71E5F"/>
                          </a:solidFill>
                        </wps:spPr>
                        <wps:bodyPr wrap="square" lIns="0" tIns="0" rIns="0" bIns="0" rtlCol="0"/>
                      </wps:wsp>
                      <wps:wsp>
                        <wps:cNvPr id="399112445" name="object 27"/>
                        <wps:cNvSpPr/>
                        <wps:spPr>
                          <a:xfrm>
                            <a:off x="386777" y="0"/>
                            <a:ext cx="78740" cy="157480"/>
                          </a:xfrm>
                          <a:custGeom>
                            <a:avLst/>
                            <a:gdLst/>
                            <a:ahLst/>
                            <a:cxnLst/>
                            <a:rect l="l" t="t" r="r" b="b"/>
                            <a:pathLst>
                              <a:path w="78740" h="157479">
                                <a:moveTo>
                                  <a:pt x="74218" y="0"/>
                                </a:moveTo>
                                <a:lnTo>
                                  <a:pt x="61188" y="380"/>
                                </a:lnTo>
                                <a:lnTo>
                                  <a:pt x="57353" y="5054"/>
                                </a:lnTo>
                                <a:lnTo>
                                  <a:pt x="57188" y="59169"/>
                                </a:lnTo>
                                <a:lnTo>
                                  <a:pt x="54691" y="78715"/>
                                </a:lnTo>
                                <a:lnTo>
                                  <a:pt x="24422" y="126314"/>
                                </a:lnTo>
                                <a:lnTo>
                                  <a:pt x="0" y="141973"/>
                                </a:lnTo>
                                <a:lnTo>
                                  <a:pt x="14249" y="157454"/>
                                </a:lnTo>
                                <a:lnTo>
                                  <a:pt x="56972" y="123048"/>
                                </a:lnTo>
                                <a:lnTo>
                                  <a:pt x="76987" y="73012"/>
                                </a:lnTo>
                                <a:lnTo>
                                  <a:pt x="78562" y="4914"/>
                                </a:lnTo>
                                <a:lnTo>
                                  <a:pt x="74218" y="0"/>
                                </a:lnTo>
                                <a:close/>
                              </a:path>
                            </a:pathLst>
                          </a:custGeom>
                          <a:solidFill>
                            <a:srgbClr val="FDD000"/>
                          </a:solidFill>
                        </wps:spPr>
                        <wps:bodyPr wrap="square" lIns="0" tIns="0" rIns="0" bIns="0" rtlCol="0"/>
                      </wps:wsp>
                      <wps:wsp>
                        <wps:cNvPr id="399112446" name="object 28"/>
                        <wps:cNvSpPr/>
                        <wps:spPr>
                          <a:xfrm>
                            <a:off x="518882" y="211537"/>
                            <a:ext cx="158115" cy="254000"/>
                          </a:xfrm>
                          <a:custGeom>
                            <a:avLst/>
                            <a:gdLst/>
                            <a:ahLst/>
                            <a:cxnLst/>
                            <a:rect l="l" t="t" r="r" b="b"/>
                            <a:pathLst>
                              <a:path w="158115" h="254000">
                                <a:moveTo>
                                  <a:pt x="157797" y="4889"/>
                                </a:moveTo>
                                <a:lnTo>
                                  <a:pt x="153555" y="114"/>
                                </a:lnTo>
                                <a:lnTo>
                                  <a:pt x="115582" y="0"/>
                                </a:lnTo>
                                <a:lnTo>
                                  <a:pt x="99758" y="381"/>
                                </a:lnTo>
                                <a:lnTo>
                                  <a:pt x="57111" y="8775"/>
                                </a:lnTo>
                                <a:lnTo>
                                  <a:pt x="15278" y="40398"/>
                                </a:lnTo>
                                <a:lnTo>
                                  <a:pt x="0" y="64160"/>
                                </a:lnTo>
                                <a:lnTo>
                                  <a:pt x="16802" y="78790"/>
                                </a:lnTo>
                                <a:lnTo>
                                  <a:pt x="16573" y="79121"/>
                                </a:lnTo>
                                <a:lnTo>
                                  <a:pt x="17043" y="78625"/>
                                </a:lnTo>
                                <a:lnTo>
                                  <a:pt x="32308" y="53136"/>
                                </a:lnTo>
                                <a:lnTo>
                                  <a:pt x="51981" y="35420"/>
                                </a:lnTo>
                                <a:lnTo>
                                  <a:pt x="76238" y="24815"/>
                                </a:lnTo>
                                <a:lnTo>
                                  <a:pt x="105041" y="21221"/>
                                </a:lnTo>
                                <a:lnTo>
                                  <a:pt x="153314" y="21107"/>
                                </a:lnTo>
                                <a:lnTo>
                                  <a:pt x="157797" y="16637"/>
                                </a:lnTo>
                                <a:lnTo>
                                  <a:pt x="157797" y="4889"/>
                                </a:lnTo>
                                <a:close/>
                              </a:path>
                              <a:path w="158115" h="254000">
                                <a:moveTo>
                                  <a:pt x="157861" y="249770"/>
                                </a:moveTo>
                                <a:lnTo>
                                  <a:pt x="157746" y="236524"/>
                                </a:lnTo>
                                <a:lnTo>
                                  <a:pt x="152920" y="232651"/>
                                </a:lnTo>
                                <a:lnTo>
                                  <a:pt x="110934" y="232803"/>
                                </a:lnTo>
                                <a:lnTo>
                                  <a:pt x="99733" y="232511"/>
                                </a:lnTo>
                                <a:lnTo>
                                  <a:pt x="50850" y="217703"/>
                                </a:lnTo>
                                <a:lnTo>
                                  <a:pt x="18288" y="178269"/>
                                </a:lnTo>
                                <a:lnTo>
                                  <a:pt x="16662" y="174993"/>
                                </a:lnTo>
                                <a:lnTo>
                                  <a:pt x="177" y="189725"/>
                                </a:lnTo>
                                <a:lnTo>
                                  <a:pt x="34620" y="232232"/>
                                </a:lnTo>
                                <a:lnTo>
                                  <a:pt x="84836" y="252171"/>
                                </a:lnTo>
                                <a:lnTo>
                                  <a:pt x="153047" y="253873"/>
                                </a:lnTo>
                                <a:lnTo>
                                  <a:pt x="157861" y="249770"/>
                                </a:lnTo>
                                <a:close/>
                              </a:path>
                            </a:pathLst>
                          </a:custGeom>
                          <a:solidFill>
                            <a:srgbClr val="D71E5F"/>
                          </a:solidFill>
                        </wps:spPr>
                        <wps:bodyPr wrap="square" lIns="0" tIns="0" rIns="0" bIns="0" rtlCol="0"/>
                      </wps:wsp>
                      <wps:wsp>
                        <wps:cNvPr id="399112447" name="object 29"/>
                        <wps:cNvSpPr/>
                        <wps:spPr>
                          <a:xfrm>
                            <a:off x="211530" y="145"/>
                            <a:ext cx="78740" cy="157480"/>
                          </a:xfrm>
                          <a:custGeom>
                            <a:avLst/>
                            <a:gdLst/>
                            <a:ahLst/>
                            <a:cxnLst/>
                            <a:rect l="l" t="t" r="r" b="b"/>
                            <a:pathLst>
                              <a:path w="78740" h="157479">
                                <a:moveTo>
                                  <a:pt x="17018" y="88"/>
                                </a:moveTo>
                                <a:lnTo>
                                  <a:pt x="4140" y="0"/>
                                </a:lnTo>
                                <a:lnTo>
                                  <a:pt x="0" y="4699"/>
                                </a:lnTo>
                                <a:lnTo>
                                  <a:pt x="25" y="59334"/>
                                </a:lnTo>
                                <a:lnTo>
                                  <a:pt x="15179" y="113230"/>
                                </a:lnTo>
                                <a:lnTo>
                                  <a:pt x="43643" y="145348"/>
                                </a:lnTo>
                                <a:lnTo>
                                  <a:pt x="64300" y="157480"/>
                                </a:lnTo>
                                <a:lnTo>
                                  <a:pt x="78651" y="141071"/>
                                </a:lnTo>
                                <a:lnTo>
                                  <a:pt x="55589" y="127866"/>
                                </a:lnTo>
                                <a:lnTo>
                                  <a:pt x="39292" y="111899"/>
                                </a:lnTo>
                                <a:lnTo>
                                  <a:pt x="22301" y="68630"/>
                                </a:lnTo>
                                <a:lnTo>
                                  <a:pt x="20967" y="4800"/>
                                </a:lnTo>
                                <a:lnTo>
                                  <a:pt x="17018" y="88"/>
                                </a:lnTo>
                                <a:close/>
                              </a:path>
                            </a:pathLst>
                          </a:custGeom>
                          <a:solidFill>
                            <a:srgbClr val="FDD000"/>
                          </a:solidFill>
                        </wps:spPr>
                        <wps:bodyPr wrap="square" lIns="0" tIns="0" rIns="0" bIns="0" rtlCol="0"/>
                      </wps:wsp>
                      <wps:wsp>
                        <wps:cNvPr id="1020382400" name="object 30"/>
                        <wps:cNvSpPr/>
                        <wps:spPr>
                          <a:xfrm>
                            <a:off x="295911" y="296049"/>
                            <a:ext cx="85090" cy="85090"/>
                          </a:xfrm>
                          <a:custGeom>
                            <a:avLst/>
                            <a:gdLst/>
                            <a:ahLst/>
                            <a:cxnLst/>
                            <a:rect l="l" t="t" r="r" b="b"/>
                            <a:pathLst>
                              <a:path w="85090" h="85090">
                                <a:moveTo>
                                  <a:pt x="36461" y="0"/>
                                </a:moveTo>
                                <a:lnTo>
                                  <a:pt x="32016" y="4648"/>
                                </a:lnTo>
                                <a:lnTo>
                                  <a:pt x="31749" y="18072"/>
                                </a:lnTo>
                                <a:lnTo>
                                  <a:pt x="31851" y="31813"/>
                                </a:lnTo>
                                <a:lnTo>
                                  <a:pt x="5067" y="31877"/>
                                </a:lnTo>
                                <a:lnTo>
                                  <a:pt x="304" y="35801"/>
                                </a:lnTo>
                                <a:lnTo>
                                  <a:pt x="0" y="48768"/>
                                </a:lnTo>
                                <a:lnTo>
                                  <a:pt x="4902" y="52908"/>
                                </a:lnTo>
                                <a:lnTo>
                                  <a:pt x="31876" y="52997"/>
                                </a:lnTo>
                                <a:lnTo>
                                  <a:pt x="31800" y="66332"/>
                                </a:lnTo>
                                <a:lnTo>
                                  <a:pt x="32003" y="79959"/>
                                </a:lnTo>
                                <a:lnTo>
                                  <a:pt x="36017" y="84543"/>
                                </a:lnTo>
                                <a:lnTo>
                                  <a:pt x="48666" y="84797"/>
                                </a:lnTo>
                                <a:lnTo>
                                  <a:pt x="52882" y="80111"/>
                                </a:lnTo>
                                <a:lnTo>
                                  <a:pt x="53009" y="52971"/>
                                </a:lnTo>
                                <a:lnTo>
                                  <a:pt x="66382" y="53060"/>
                                </a:lnTo>
                                <a:lnTo>
                                  <a:pt x="80022" y="52832"/>
                                </a:lnTo>
                                <a:lnTo>
                                  <a:pt x="84569" y="48818"/>
                                </a:lnTo>
                                <a:lnTo>
                                  <a:pt x="84861" y="36182"/>
                                </a:lnTo>
                                <a:lnTo>
                                  <a:pt x="80124" y="31953"/>
                                </a:lnTo>
                                <a:lnTo>
                                  <a:pt x="53022" y="31838"/>
                                </a:lnTo>
                                <a:lnTo>
                                  <a:pt x="53149" y="18021"/>
                                </a:lnTo>
                                <a:lnTo>
                                  <a:pt x="52819" y="4724"/>
                                </a:lnTo>
                                <a:lnTo>
                                  <a:pt x="48602" y="254"/>
                                </a:lnTo>
                                <a:lnTo>
                                  <a:pt x="36461" y="0"/>
                                </a:lnTo>
                                <a:close/>
                              </a:path>
                            </a:pathLst>
                          </a:custGeom>
                          <a:solidFill>
                            <a:srgbClr val="00A7E4"/>
                          </a:solidFill>
                        </wps:spPr>
                        <wps:bodyPr wrap="square" lIns="0" tIns="0" rIns="0" bIns="0" rtlCol="0"/>
                      </wps:wsp>
                      <wps:wsp>
                        <wps:cNvPr id="1020382401" name="object 31"/>
                        <wps:cNvSpPr/>
                        <wps:spPr>
                          <a:xfrm>
                            <a:off x="40841" y="59861"/>
                            <a:ext cx="595630" cy="580390"/>
                          </a:xfrm>
                          <a:custGeom>
                            <a:avLst/>
                            <a:gdLst/>
                            <a:ahLst/>
                            <a:cxnLst/>
                            <a:rect l="l" t="t" r="r" b="b"/>
                            <a:pathLst>
                              <a:path w="595630" h="580390">
                                <a:moveTo>
                                  <a:pt x="21107" y="426948"/>
                                </a:moveTo>
                                <a:lnTo>
                                  <a:pt x="0" y="426948"/>
                                </a:lnTo>
                                <a:lnTo>
                                  <a:pt x="2247" y="434555"/>
                                </a:lnTo>
                                <a:lnTo>
                                  <a:pt x="5994" y="437870"/>
                                </a:lnTo>
                                <a:lnTo>
                                  <a:pt x="17513" y="436372"/>
                                </a:lnTo>
                                <a:lnTo>
                                  <a:pt x="20739" y="433070"/>
                                </a:lnTo>
                                <a:lnTo>
                                  <a:pt x="21107" y="426948"/>
                                </a:lnTo>
                                <a:close/>
                              </a:path>
                              <a:path w="595630" h="580390">
                                <a:moveTo>
                                  <a:pt x="45008" y="461454"/>
                                </a:moveTo>
                                <a:lnTo>
                                  <a:pt x="37922" y="453834"/>
                                </a:lnTo>
                                <a:lnTo>
                                  <a:pt x="26009" y="453834"/>
                                </a:lnTo>
                                <a:lnTo>
                                  <a:pt x="21272" y="458546"/>
                                </a:lnTo>
                                <a:lnTo>
                                  <a:pt x="21323" y="470979"/>
                                </a:lnTo>
                                <a:lnTo>
                                  <a:pt x="28270" y="478434"/>
                                </a:lnTo>
                                <a:lnTo>
                                  <a:pt x="40309" y="478370"/>
                                </a:lnTo>
                                <a:lnTo>
                                  <a:pt x="44958" y="473786"/>
                                </a:lnTo>
                                <a:lnTo>
                                  <a:pt x="44983" y="468007"/>
                                </a:lnTo>
                                <a:lnTo>
                                  <a:pt x="45008" y="461454"/>
                                </a:lnTo>
                                <a:close/>
                              </a:path>
                              <a:path w="595630" h="580390">
                                <a:moveTo>
                                  <a:pt x="50723" y="99491"/>
                                </a:moveTo>
                                <a:lnTo>
                                  <a:pt x="46266" y="94881"/>
                                </a:lnTo>
                                <a:lnTo>
                                  <a:pt x="40462" y="94818"/>
                                </a:lnTo>
                                <a:lnTo>
                                  <a:pt x="34213" y="94754"/>
                                </a:lnTo>
                                <a:lnTo>
                                  <a:pt x="26568" y="102984"/>
                                </a:lnTo>
                                <a:lnTo>
                                  <a:pt x="26416" y="115697"/>
                                </a:lnTo>
                                <a:lnTo>
                                  <a:pt x="30911" y="120269"/>
                                </a:lnTo>
                                <a:lnTo>
                                  <a:pt x="43256" y="120472"/>
                                </a:lnTo>
                                <a:lnTo>
                                  <a:pt x="50647" y="112496"/>
                                </a:lnTo>
                                <a:lnTo>
                                  <a:pt x="50723" y="99491"/>
                                </a:lnTo>
                                <a:close/>
                              </a:path>
                              <a:path w="595630" h="580390">
                                <a:moveTo>
                                  <a:pt x="74168" y="498805"/>
                                </a:moveTo>
                                <a:lnTo>
                                  <a:pt x="66484" y="490943"/>
                                </a:lnTo>
                                <a:lnTo>
                                  <a:pt x="54317" y="490956"/>
                                </a:lnTo>
                                <a:lnTo>
                                  <a:pt x="49657" y="495515"/>
                                </a:lnTo>
                                <a:lnTo>
                                  <a:pt x="49593" y="501294"/>
                                </a:lnTo>
                                <a:lnTo>
                                  <a:pt x="49517" y="507631"/>
                                </a:lnTo>
                                <a:lnTo>
                                  <a:pt x="57289" y="515569"/>
                                </a:lnTo>
                                <a:lnTo>
                                  <a:pt x="69405" y="515543"/>
                                </a:lnTo>
                                <a:lnTo>
                                  <a:pt x="74079" y="510984"/>
                                </a:lnTo>
                                <a:lnTo>
                                  <a:pt x="74168" y="498805"/>
                                </a:lnTo>
                                <a:close/>
                              </a:path>
                              <a:path w="595630" h="580390">
                                <a:moveTo>
                                  <a:pt x="81864" y="74752"/>
                                </a:moveTo>
                                <a:lnTo>
                                  <a:pt x="81813" y="68592"/>
                                </a:lnTo>
                                <a:lnTo>
                                  <a:pt x="81762" y="63017"/>
                                </a:lnTo>
                                <a:lnTo>
                                  <a:pt x="76809" y="58089"/>
                                </a:lnTo>
                                <a:lnTo>
                                  <a:pt x="64706" y="58051"/>
                                </a:lnTo>
                                <a:lnTo>
                                  <a:pt x="56375" y="66776"/>
                                </a:lnTo>
                                <a:lnTo>
                                  <a:pt x="56781" y="79324"/>
                                </a:lnTo>
                                <a:lnTo>
                                  <a:pt x="61353" y="83616"/>
                                </a:lnTo>
                                <a:lnTo>
                                  <a:pt x="73507" y="83337"/>
                                </a:lnTo>
                                <a:lnTo>
                                  <a:pt x="81864" y="74752"/>
                                </a:lnTo>
                                <a:close/>
                              </a:path>
                              <a:path w="595630" h="580390">
                                <a:moveTo>
                                  <a:pt x="109308" y="532041"/>
                                </a:moveTo>
                                <a:lnTo>
                                  <a:pt x="101117" y="524167"/>
                                </a:lnTo>
                                <a:lnTo>
                                  <a:pt x="88480" y="524040"/>
                                </a:lnTo>
                                <a:lnTo>
                                  <a:pt x="83705" y="528574"/>
                                </a:lnTo>
                                <a:lnTo>
                                  <a:pt x="83502" y="540512"/>
                                </a:lnTo>
                                <a:lnTo>
                                  <a:pt x="91859" y="548525"/>
                                </a:lnTo>
                                <a:lnTo>
                                  <a:pt x="98539" y="548589"/>
                                </a:lnTo>
                                <a:lnTo>
                                  <a:pt x="104432" y="548652"/>
                                </a:lnTo>
                                <a:lnTo>
                                  <a:pt x="109080" y="544182"/>
                                </a:lnTo>
                                <a:lnTo>
                                  <a:pt x="109308" y="532041"/>
                                </a:lnTo>
                                <a:close/>
                              </a:path>
                              <a:path w="595630" h="580390">
                                <a:moveTo>
                                  <a:pt x="116497" y="32626"/>
                                </a:moveTo>
                                <a:lnTo>
                                  <a:pt x="111899" y="27762"/>
                                </a:lnTo>
                                <a:lnTo>
                                  <a:pt x="99809" y="27343"/>
                                </a:lnTo>
                                <a:lnTo>
                                  <a:pt x="91541" y="34759"/>
                                </a:lnTo>
                                <a:lnTo>
                                  <a:pt x="91224" y="46596"/>
                                </a:lnTo>
                                <a:lnTo>
                                  <a:pt x="95758" y="51333"/>
                                </a:lnTo>
                                <a:lnTo>
                                  <a:pt x="108305" y="51714"/>
                                </a:lnTo>
                                <a:lnTo>
                                  <a:pt x="116255" y="44640"/>
                                </a:lnTo>
                                <a:lnTo>
                                  <a:pt x="116382" y="38315"/>
                                </a:lnTo>
                                <a:lnTo>
                                  <a:pt x="116497" y="32626"/>
                                </a:lnTo>
                                <a:close/>
                              </a:path>
                              <a:path w="595630" h="580390">
                                <a:moveTo>
                                  <a:pt x="147193" y="558228"/>
                                </a:moveTo>
                                <a:lnTo>
                                  <a:pt x="139954" y="551700"/>
                                </a:lnTo>
                                <a:lnTo>
                                  <a:pt x="127088" y="551713"/>
                                </a:lnTo>
                                <a:lnTo>
                                  <a:pt x="122555" y="556209"/>
                                </a:lnTo>
                                <a:lnTo>
                                  <a:pt x="122478" y="568426"/>
                                </a:lnTo>
                                <a:lnTo>
                                  <a:pt x="129641" y="574852"/>
                                </a:lnTo>
                                <a:lnTo>
                                  <a:pt x="142722" y="574865"/>
                                </a:lnTo>
                                <a:lnTo>
                                  <a:pt x="147142" y="570471"/>
                                </a:lnTo>
                                <a:lnTo>
                                  <a:pt x="147167" y="564527"/>
                                </a:lnTo>
                                <a:lnTo>
                                  <a:pt x="147193" y="558228"/>
                                </a:lnTo>
                                <a:close/>
                              </a:path>
                              <a:path w="595630" h="580390">
                                <a:moveTo>
                                  <a:pt x="151130" y="19024"/>
                                </a:moveTo>
                                <a:lnTo>
                                  <a:pt x="150634" y="14427"/>
                                </a:lnTo>
                                <a:lnTo>
                                  <a:pt x="150253" y="11366"/>
                                </a:lnTo>
                                <a:lnTo>
                                  <a:pt x="149974" y="9855"/>
                                </a:lnTo>
                                <a:lnTo>
                                  <a:pt x="149085" y="1155"/>
                                </a:lnTo>
                                <a:lnTo>
                                  <a:pt x="147231" y="0"/>
                                </a:lnTo>
                                <a:lnTo>
                                  <a:pt x="138645" y="4064"/>
                                </a:lnTo>
                                <a:lnTo>
                                  <a:pt x="136436" y="5232"/>
                                </a:lnTo>
                                <a:lnTo>
                                  <a:pt x="128943" y="11722"/>
                                </a:lnTo>
                                <a:lnTo>
                                  <a:pt x="129832" y="21209"/>
                                </a:lnTo>
                                <a:lnTo>
                                  <a:pt x="140169" y="24968"/>
                                </a:lnTo>
                                <a:lnTo>
                                  <a:pt x="144716" y="23672"/>
                                </a:lnTo>
                                <a:lnTo>
                                  <a:pt x="149910" y="22377"/>
                                </a:lnTo>
                                <a:lnTo>
                                  <a:pt x="150710" y="19672"/>
                                </a:lnTo>
                                <a:lnTo>
                                  <a:pt x="151130" y="19024"/>
                                </a:lnTo>
                                <a:close/>
                              </a:path>
                              <a:path w="595630" h="580390">
                                <a:moveTo>
                                  <a:pt x="468693" y="567537"/>
                                </a:moveTo>
                                <a:lnTo>
                                  <a:pt x="466432" y="559015"/>
                                </a:lnTo>
                                <a:lnTo>
                                  <a:pt x="452221" y="552754"/>
                                </a:lnTo>
                                <a:lnTo>
                                  <a:pt x="445579" y="558177"/>
                                </a:lnTo>
                                <a:lnTo>
                                  <a:pt x="445617" y="567880"/>
                                </a:lnTo>
                                <a:lnTo>
                                  <a:pt x="445668" y="578561"/>
                                </a:lnTo>
                                <a:lnTo>
                                  <a:pt x="446722" y="580351"/>
                                </a:lnTo>
                                <a:lnTo>
                                  <a:pt x="456946" y="577481"/>
                                </a:lnTo>
                                <a:lnTo>
                                  <a:pt x="460883" y="575259"/>
                                </a:lnTo>
                                <a:lnTo>
                                  <a:pt x="468693" y="567537"/>
                                </a:lnTo>
                                <a:close/>
                              </a:path>
                              <a:path w="595630" h="580390">
                                <a:moveTo>
                                  <a:pt x="474853" y="15240"/>
                                </a:moveTo>
                                <a:lnTo>
                                  <a:pt x="467448" y="8242"/>
                                </a:lnTo>
                                <a:lnTo>
                                  <a:pt x="455028" y="7861"/>
                                </a:lnTo>
                                <a:lnTo>
                                  <a:pt x="449783" y="13081"/>
                                </a:lnTo>
                                <a:lnTo>
                                  <a:pt x="450075" y="24993"/>
                                </a:lnTo>
                                <a:lnTo>
                                  <a:pt x="457606" y="31610"/>
                                </a:lnTo>
                                <a:lnTo>
                                  <a:pt x="464413" y="31597"/>
                                </a:lnTo>
                                <a:lnTo>
                                  <a:pt x="470281" y="31584"/>
                                </a:lnTo>
                                <a:lnTo>
                                  <a:pt x="474751" y="27139"/>
                                </a:lnTo>
                                <a:lnTo>
                                  <a:pt x="474853" y="15240"/>
                                </a:lnTo>
                                <a:close/>
                              </a:path>
                              <a:path w="595630" h="580390">
                                <a:moveTo>
                                  <a:pt x="505155" y="545350"/>
                                </a:moveTo>
                                <a:lnTo>
                                  <a:pt x="505053" y="539216"/>
                                </a:lnTo>
                                <a:lnTo>
                                  <a:pt x="504952" y="533425"/>
                                </a:lnTo>
                                <a:lnTo>
                                  <a:pt x="500151" y="528751"/>
                                </a:lnTo>
                                <a:lnTo>
                                  <a:pt x="488073" y="528955"/>
                                </a:lnTo>
                                <a:lnTo>
                                  <a:pt x="480326" y="536511"/>
                                </a:lnTo>
                                <a:lnTo>
                                  <a:pt x="480555" y="548246"/>
                                </a:lnTo>
                                <a:lnTo>
                                  <a:pt x="485343" y="552843"/>
                                </a:lnTo>
                                <a:lnTo>
                                  <a:pt x="497662" y="552665"/>
                                </a:lnTo>
                                <a:lnTo>
                                  <a:pt x="505155" y="545350"/>
                                </a:lnTo>
                                <a:close/>
                              </a:path>
                              <a:path w="595630" h="580390">
                                <a:moveTo>
                                  <a:pt x="513143" y="42646"/>
                                </a:moveTo>
                                <a:lnTo>
                                  <a:pt x="504863" y="34759"/>
                                </a:lnTo>
                                <a:lnTo>
                                  <a:pt x="492391" y="35052"/>
                                </a:lnTo>
                                <a:lnTo>
                                  <a:pt x="487768" y="39789"/>
                                </a:lnTo>
                                <a:lnTo>
                                  <a:pt x="487895" y="51612"/>
                                </a:lnTo>
                                <a:lnTo>
                                  <a:pt x="495985" y="59283"/>
                                </a:lnTo>
                                <a:lnTo>
                                  <a:pt x="502373" y="59309"/>
                                </a:lnTo>
                                <a:lnTo>
                                  <a:pt x="508215" y="59334"/>
                                </a:lnTo>
                                <a:lnTo>
                                  <a:pt x="512838" y="54851"/>
                                </a:lnTo>
                                <a:lnTo>
                                  <a:pt x="513143" y="42646"/>
                                </a:lnTo>
                                <a:close/>
                              </a:path>
                              <a:path w="595630" h="580390">
                                <a:moveTo>
                                  <a:pt x="540308" y="501611"/>
                                </a:moveTo>
                                <a:lnTo>
                                  <a:pt x="535673" y="496798"/>
                                </a:lnTo>
                                <a:lnTo>
                                  <a:pt x="523443" y="496443"/>
                                </a:lnTo>
                                <a:lnTo>
                                  <a:pt x="515442" y="504494"/>
                                </a:lnTo>
                                <a:lnTo>
                                  <a:pt x="515620" y="516915"/>
                                </a:lnTo>
                                <a:lnTo>
                                  <a:pt x="520293" y="521576"/>
                                </a:lnTo>
                                <a:lnTo>
                                  <a:pt x="526008" y="521576"/>
                                </a:lnTo>
                                <a:lnTo>
                                  <a:pt x="532028" y="521576"/>
                                </a:lnTo>
                                <a:lnTo>
                                  <a:pt x="540105" y="513461"/>
                                </a:lnTo>
                                <a:lnTo>
                                  <a:pt x="540308" y="501611"/>
                                </a:lnTo>
                                <a:close/>
                              </a:path>
                              <a:path w="595630" h="580390">
                                <a:moveTo>
                                  <a:pt x="546214" y="75336"/>
                                </a:moveTo>
                                <a:lnTo>
                                  <a:pt x="538962" y="67729"/>
                                </a:lnTo>
                                <a:lnTo>
                                  <a:pt x="526910" y="67513"/>
                                </a:lnTo>
                                <a:lnTo>
                                  <a:pt x="521995" y="72529"/>
                                </a:lnTo>
                                <a:lnTo>
                                  <a:pt x="522300" y="84785"/>
                                </a:lnTo>
                                <a:lnTo>
                                  <a:pt x="529844" y="92265"/>
                                </a:lnTo>
                                <a:lnTo>
                                  <a:pt x="541655" y="92151"/>
                                </a:lnTo>
                                <a:lnTo>
                                  <a:pt x="546214" y="87464"/>
                                </a:lnTo>
                                <a:lnTo>
                                  <a:pt x="546214" y="81635"/>
                                </a:lnTo>
                                <a:lnTo>
                                  <a:pt x="546214" y="75336"/>
                                </a:lnTo>
                                <a:close/>
                              </a:path>
                              <a:path w="595630" h="580390">
                                <a:moveTo>
                                  <a:pt x="569836" y="477100"/>
                                </a:moveTo>
                                <a:lnTo>
                                  <a:pt x="569823" y="464146"/>
                                </a:lnTo>
                                <a:lnTo>
                                  <a:pt x="565277" y="459600"/>
                                </a:lnTo>
                                <a:lnTo>
                                  <a:pt x="559447" y="459562"/>
                                </a:lnTo>
                                <a:lnTo>
                                  <a:pt x="553224" y="459524"/>
                                </a:lnTo>
                                <a:lnTo>
                                  <a:pt x="546061" y="467194"/>
                                </a:lnTo>
                                <a:lnTo>
                                  <a:pt x="545769" y="479945"/>
                                </a:lnTo>
                                <a:lnTo>
                                  <a:pt x="550138" y="484619"/>
                                </a:lnTo>
                                <a:lnTo>
                                  <a:pt x="562432" y="485013"/>
                                </a:lnTo>
                                <a:lnTo>
                                  <a:pt x="569836" y="477100"/>
                                </a:lnTo>
                                <a:close/>
                              </a:path>
                              <a:path w="595630" h="580390">
                                <a:moveTo>
                                  <a:pt x="576084" y="114795"/>
                                </a:moveTo>
                                <a:lnTo>
                                  <a:pt x="568198" y="105829"/>
                                </a:lnTo>
                                <a:lnTo>
                                  <a:pt x="562381" y="105702"/>
                                </a:lnTo>
                                <a:lnTo>
                                  <a:pt x="556882" y="105587"/>
                                </a:lnTo>
                                <a:lnTo>
                                  <a:pt x="551776" y="110464"/>
                                </a:lnTo>
                                <a:lnTo>
                                  <a:pt x="551383" y="122199"/>
                                </a:lnTo>
                                <a:lnTo>
                                  <a:pt x="559308" y="131597"/>
                                </a:lnTo>
                                <a:lnTo>
                                  <a:pt x="570814" y="132130"/>
                                </a:lnTo>
                                <a:lnTo>
                                  <a:pt x="576059" y="127139"/>
                                </a:lnTo>
                                <a:lnTo>
                                  <a:pt x="576084" y="114795"/>
                                </a:lnTo>
                                <a:close/>
                              </a:path>
                              <a:path w="595630" h="580390">
                                <a:moveTo>
                                  <a:pt x="595566" y="426605"/>
                                </a:moveTo>
                                <a:lnTo>
                                  <a:pt x="587895" y="426605"/>
                                </a:lnTo>
                                <a:lnTo>
                                  <a:pt x="582612" y="426935"/>
                                </a:lnTo>
                                <a:lnTo>
                                  <a:pt x="571017" y="426008"/>
                                </a:lnTo>
                                <a:lnTo>
                                  <a:pt x="569302" y="430174"/>
                                </a:lnTo>
                                <a:lnTo>
                                  <a:pt x="570903" y="437984"/>
                                </a:lnTo>
                                <a:lnTo>
                                  <a:pt x="573747" y="442023"/>
                                </a:lnTo>
                                <a:lnTo>
                                  <a:pt x="579412" y="444677"/>
                                </a:lnTo>
                                <a:lnTo>
                                  <a:pt x="584923" y="444017"/>
                                </a:lnTo>
                                <a:lnTo>
                                  <a:pt x="590384" y="438162"/>
                                </a:lnTo>
                                <a:lnTo>
                                  <a:pt x="592251" y="432739"/>
                                </a:lnTo>
                                <a:lnTo>
                                  <a:pt x="595566" y="426605"/>
                                </a:lnTo>
                                <a:close/>
                              </a:path>
                            </a:pathLst>
                          </a:custGeom>
                          <a:solidFill>
                            <a:srgbClr val="1F344B"/>
                          </a:solidFill>
                        </wps:spPr>
                        <wps:bodyPr wrap="square" lIns="0" tIns="0" rIns="0" bIns="0" rtlCol="0"/>
                      </wps:wsp>
                    </wpg:wgp>
                  </a:graphicData>
                </a:graphic>
              </wp:anchor>
            </w:drawing>
          </mc:Choice>
          <mc:Fallback>
            <w:pict>
              <v:group w14:anchorId="5075D2EB" id="object 20" o:spid="_x0000_s1026" style="position:absolute;margin-left:0;margin-top:23.65pt;width:53.3pt;height:53.3pt;z-index:251658303;mso-position-horizontal:left;mso-position-horizontal-relative:margin" coordsize="6769,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">
                <v:shape id="object 21" o:spid="_x0000_s1027" style="position:absolute;top:3859;width:1574;height:800;visibility:visible;mso-wrap-style:square;v-text-anchor:top" coordsize="157480,8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" path="m141287,l111845,39924,68630,56984,42035,58362,8826,58013,3682,59359,,64808r,7924l3327,74930r3327,4064l42389,79428r16142,-406l74523,77533r26692,-7087l123840,57508,142517,39203,157365,16014,141287,xe" fillcolor="#6b68ae" stroked="f">
                  <v:path arrowok="t"/>
                </v:shape>
                <v:shape id="object 22" o:spid="_x0000_s1028" style="position:absolute;left:2111;top:4124;width:2546;height:2648;visibility:visible;mso-wrap-style:square;v-text-anchor:top" coordsize="254634,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" path="m78740,123329l64439,106489,40601,121856,21983,140944,8966,163944,1968,191071,723,205435,419,219925r25,14542l,255460r1536,5118l6972,264274r7925,l20307,260565r1537,-5080l21285,228219r292,-20765l25628,180771,35941,158127,52514,139547,75311,125031r3429,-1702xem185369,59664l181152,36563,171170,21120r-2248,-3467l164223,14376r,43917l161239,72644r-7976,11696l141478,92214r-14415,2870l112763,92125,101028,84112,93103,72288,90233,57950,93230,43624r8014,-11722l113042,24003r14377,-2883l141706,24104r11735,8027l161366,43942r2857,14351l164223,14376,150533,4826,127800,,105206,4368,86614,16611,73939,34848,69113,57226r4305,22796l85674,98704r18364,12713l126682,116243r22416,-4293l167665,99809r3340,-4725l180428,81749r4941,-22085xem254444,255460r-190,-6464l254241,218300r-267,-10211l241007,154851,210921,119494,189903,106629r-14936,16395l176847,123863r21857,12750l225844,171831r7264,50076l232803,255447r1359,5131l239585,264274r7925,l252971,260591r1473,-5131xe" fillcolor="#85c740" stroked="f">
                  <v:path arrowok="t"/>
                </v:shape>
                <v:shape id="object 23" o:spid="_x0000_s1029" style="position:absolute;top:2112;width:1581;height:807;visibility:visible;mso-wrap-style:square;v-text-anchor:top" coordsize="15811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" path="m140694,78157r1038,2094l140694,78157xem122115,21280r-86009,l46510,21343r10398,234l106005,35799r33047,39054l139928,76657r766,1500l157759,64528,142096,40372,122731,21623r-616,-343xem8839,l3695,1498,,6946r,7925l3695,20320r5144,1473l25701,21371r96414,-91l99439,8648,71996,1816,57919,694,45025,442r-15517,l15303,228,8839,xem43735,417l29508,442r15517,l43735,417xe" fillcolor="#6b68ae" stroked="f">
                  <v:path arrowok="t"/>
                </v:shape>
                <v:shape id="object 24" o:spid="_x0000_s1030" style="position:absolute;left:2802;top:1481;width:1168;height:1169;visibility:visible;mso-wrap-style:square;v-text-anchor:top" coordsize="116840,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" path="m58280,l35741,4501,17248,16864,4700,35206,,57645,4434,80372,16810,98959r18464,12580l57975,116243r22499,-4475l99009,99364r2923,-4267l57912,95097,43619,92117,31886,84080,23968,72251,21208,58343r-35,-698l24132,43578,32150,31875,43958,23989,58343,21120r43633,l99356,17187,80915,4632,58280,xem101976,21120r-43633,l72630,24105r11721,8040l92260,43978r2711,13667l95057,58597,92114,72678,84126,84364,72330,92228,57912,95097r44020,l111600,80988r4668,-22391l111756,35799,101976,21120xe" fillcolor="#fdd000" stroked="f">
                  <v:path arrowok="t"/>
                </v:shape>
                <v:shape id="object 25" o:spid="_x0000_s1031" style="position:absolute;left:1480;top:2803;width:1168;height:1168;visibility:visible;mso-wrap-style:square;v-text-anchor:top" coordsize="116840,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" path="m58508,l35938,4433,17391,16732,4775,35022,,57429,4367,80190,16678,98834r18412,12648l57759,116255r22379,-4353l98672,99707r3234,-4610l58051,95097,43742,92166,31981,84175,24026,72384,21132,58051,24098,43710,32073,31972,43849,24043,58216,21132r43823,l99704,17543,81264,4769,58508,xem102039,21132r-43823,l72523,24073r11755,8000l92226,43874r2884,14342l92161,72576,84215,84296,72452,92196,58051,95097r43855,l111377,81597r4891,-22098l111987,36420,102039,21132xe" fillcolor="#6b68ae" stroked="f">
                  <v:path arrowok="t"/>
                </v:shape>
                <v:shape id="object 26" o:spid="_x0000_s1032" style="position:absolute;left:4123;top:2803;width:1169;height:1168;visibility:visible;mso-wrap-style:square;v-text-anchor:top" coordsize="116840,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" path="m58153,l35633,4544,17170,16941,4660,35311,,57772,4472,80483,16883,99044r18494,12545l58102,116255r22470,-4514l99077,99299r2867,-4202l58039,95097,43730,92164,31969,84169,24013,72373,21209,58483r-34,-711l24092,43699,32072,31965,43849,24041,58216,21132r43752,l99283,17121,80812,4599,58153,xem101968,21132r-43752,l72521,24073r11753,8000l92221,43874r2799,13898l95055,58483,92153,72576,84204,84296,72439,92196,58039,95097r43905,l111635,80892r4633,-22409l111718,35702,101968,21132xe" fillcolor="#d71e5f" stroked="f">
                  <v:path arrowok="t"/>
                </v:shape>
                <v:shape id="object 27" o:spid="_x0000_s1033" style="position:absolute;left:3867;width:788;height:1574;visibility:visible;mso-wrap-style:square;v-text-anchor:top" coordsize="78740,1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" path="m74218,l61188,380,57353,5054r-165,54115l54691,78715,24422,126314,,141973r14249,15481l56972,123048,76987,73012,78562,4914,74218,xe" fillcolor="#fdd000" stroked="f">
                  <v:path arrowok="t"/>
                </v:shape>
                <v:shape id="object 28" o:spid="_x0000_s1034" style="position:absolute;left:5188;top:2115;width:1581;height:2540;visibility:visible;mso-wrap-style:square;v-text-anchor:top" coordsize="15811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" path="m157797,4889l153555,114,115582,,99758,381,57111,8775,15278,40398,,64160,16802,78790r-229,331l17043,78625,32308,53136,51981,35420,76238,24815r28803,-3594l153314,21107r4483,-4470l157797,4889xem157861,249770r-115,-13246l152920,232651r-41986,152l99733,232511,50850,217703,18288,178269r-1626,-3276l177,189725r34443,42507l84836,252171r68211,1702l157861,249770xe" fillcolor="#d71e5f" stroked="f">
                  <v:path arrowok="t"/>
                </v:shape>
                <v:shape id="object 29" o:spid="_x0000_s1035" style="position:absolute;left:2115;top:1;width:787;height:1575;visibility:visible;mso-wrap-style:square;v-text-anchor:top" coordsize="78740,1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" path="m17018,88l4140,,,4699,25,59334r15154,53896l43643,145348r20657,12132l78651,141071,55589,127866,39292,111899,22301,68630,20967,4800,17018,88xe" fillcolor="#fdd000" stroked="f">
                  <v:path arrowok="t"/>
                </v:shape>
                <v:shape id="object 30" o:spid="_x0000_s1036" style="position:absolute;left:2959;top:2960;width:851;height:851;visibility:visible;mso-wrap-style:square;v-text-anchor:top" coordsize="8509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" path="m36461,l32016,4648r-267,13424l31851,31813r-26784,64l304,35801,,48768r4902,4140l31876,52997r-76,13335l32003,79959r4014,4584l48666,84797r4216,-4686l53009,52971r13373,89l80022,52832r4547,-4014l84861,36182,80124,31953,53022,31838r127,-13817l52819,4724,48602,254,36461,xe" fillcolor="#00a7e4" stroked="f">
                  <v:path arrowok="t"/>
                </v:shape>
                <v:shape id="object 31" o:spid="_x0000_s1037" style="position:absolute;left:408;top:598;width:5956;height:5804;visibility:visible;mso-wrap-style:square;v-text-anchor:top" coordsize="59563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" path="m21107,426948l,426948r2247,7607l5994,437870r11519,-1498l20739,433070r368,-6122xem45008,461454r-7086,-7620l26009,453834r-4737,4712l21323,470979r6947,7455l40309,478370r4649,-4584l44983,468007r25,-6553xem50723,99491l46266,94881r-5804,-63l34213,94754r-7645,8230l26416,115697r4495,4572l43256,120472r7391,-7976l50723,99491xem74168,498805r-7684,-7862l54317,490956r-4660,4559l49593,501294r-76,6337l57289,515569r12116,-26l74079,510984r89,-12179xem81864,74752r-51,-6160l81762,63017,76809,58089r-12103,-38l56375,66776r406,12548l61353,83616r12154,-279l81864,74752xem109308,532041r-8191,-7874l88480,524040r-4775,4534l83502,540512r8357,8013l98539,548589r5893,63l109080,544182r228,-12141xem116497,32626r-4598,-4864l99809,27343r-8268,7416l91224,46596r4534,4737l108305,51714r7950,-7074l116382,38315r115,-5689xem147193,558228r-7239,-6528l127088,551713r-4533,4496l122478,568426r7163,6426l142722,574865r4420,-4394l147167,564527r26,-6299xem151130,19024r-496,-4597l150253,11366r-279,-1511l149085,1155,147231,r-8586,4064l136436,5232r-7493,6490l129832,21209r10337,3759l144716,23672r5194,-1295l150710,19672r420,-648xem468693,567537r-2261,-8522l452221,552754r-6642,5423l445617,567880r51,10681l446722,580351r10224,-2870l460883,575259r7810,-7722xem474853,15240l467448,8242,455028,7861r-5245,5220l450075,24993r7531,6617l464413,31597r5868,-13l474751,27139r102,-11899xem505155,545350r-102,-6134l504952,533425r-4801,-4674l488073,528955r-7747,7556l480555,548246r4788,4597l497662,552665r7493,-7315xem513143,42646r-8280,-7887l492391,35052r-4623,4737l487895,51612r8090,7671l502373,59309r5842,25l512838,54851r305,-12205xem540308,501611r-4635,-4813l523443,496443r-8001,8051l515620,516915r4673,4661l526008,521576r6020,l540105,513461r203,-11850xem546214,75336r-7252,-7607l526910,67513r-4915,5016l522300,84785r7544,7480l541655,92151r4559,-4687l546214,81635r,-6299xem569836,477100r-13,-12954l565277,459600r-5830,-38l553224,459524r-7163,7670l545769,479945r4369,4674l562432,485013r7404,-7913xem576084,114795r-7886,-8966l562381,105702r-5499,-115l551776,110464r-393,11735l559308,131597r11506,533l576059,127139r25,-12344xem595566,426605r-7671,l582612,426935r-11595,-927l569302,430174r1601,7810l573747,442023r5665,2654l584923,444017r5461,-5855l592251,432739r3315,-6134xe" fillcolor="#1f344b" stroked="f">
                  <v:path arrowok="t"/>
                </v:shape>
                <w10:wrap type="square" anchorx="margin"/>
              </v:group>
            </w:pict>
          </mc:Fallback>
        </mc:AlternateContent>
      </w:r>
    </w:p>
    <w:p w14:paraId="62478962" w14:textId="23074236" w:rsidR="00C0302A" w:rsidRPr="0096662D" w:rsidRDefault="00C0302A" w:rsidP="00B72636">
      <w:pPr>
        <w:spacing w:after="240"/>
        <w:rPr>
          <w:b/>
          <w:sz w:val="32"/>
          <w:szCs w:val="32"/>
        </w:rPr>
      </w:pPr>
      <w:r w:rsidRPr="00665209">
        <w:rPr>
          <w:b/>
          <w:i/>
          <w:color w:val="00B0F0"/>
          <w:sz w:val="32"/>
          <w:szCs w:val="32"/>
        </w:rPr>
        <w:t>Priority 4</w:t>
      </w:r>
      <w:r w:rsidRPr="0096662D">
        <w:rPr>
          <w:b/>
          <w:color w:val="00B0F0"/>
          <w:sz w:val="32"/>
          <w:szCs w:val="32"/>
        </w:rPr>
        <w:t xml:space="preserve"> </w:t>
      </w:r>
      <w:r w:rsidRPr="0096662D">
        <w:rPr>
          <w:b/>
          <w:sz w:val="32"/>
          <w:szCs w:val="32"/>
        </w:rPr>
        <w:t xml:space="preserve">– Governance, </w:t>
      </w:r>
      <w:r w:rsidRPr="0096662D">
        <w:rPr>
          <w:b/>
          <w:bCs/>
          <w:noProof/>
          <w:sz w:val="32"/>
          <w:szCs w:val="32"/>
        </w:rPr>
        <w:t>partne</w:t>
      </w:r>
      <w:r w:rsidR="005F3A0C">
        <w:rPr>
          <w:b/>
          <w:bCs/>
          <w:noProof/>
          <w:sz w:val="32"/>
          <w:szCs w:val="32"/>
        </w:rPr>
        <w:t>r</w:t>
      </w:r>
      <w:r w:rsidRPr="0096662D">
        <w:rPr>
          <w:b/>
          <w:bCs/>
          <w:noProof/>
          <w:sz w:val="32"/>
          <w:szCs w:val="32"/>
        </w:rPr>
        <w:t>ships</w:t>
      </w:r>
      <w:r w:rsidRPr="0096662D">
        <w:rPr>
          <w:b/>
          <w:sz w:val="32"/>
          <w:szCs w:val="32"/>
        </w:rPr>
        <w:t xml:space="preserve"> and collaboration </w:t>
      </w:r>
    </w:p>
    <w:p w14:paraId="4661DC16" w14:textId="3345223E" w:rsidR="00BE26FB" w:rsidRPr="0096662D" w:rsidRDefault="00BE26FB" w:rsidP="00B72636">
      <w:pPr>
        <w:spacing w:after="240"/>
        <w:rPr>
          <w:b/>
          <w:sz w:val="32"/>
          <w:szCs w:val="32"/>
        </w:rPr>
      </w:pPr>
    </w:p>
    <w:p w14:paraId="6FFFA17C" w14:textId="77777777" w:rsidR="00665209" w:rsidRDefault="00665209">
      <w:pPr>
        <w:rPr>
          <w:noProof/>
        </w:rPr>
      </w:pPr>
      <w:r>
        <w:rPr>
          <w:noProof/>
        </w:rPr>
        <w:br w:type="page"/>
      </w:r>
    </w:p>
    <w:p w14:paraId="29BFEA0F" w14:textId="441B8D11" w:rsidR="00C0302A" w:rsidRPr="00C06E66" w:rsidRDefault="00BE26FB">
      <w:pPr>
        <w:rPr>
          <w:noProof/>
        </w:rPr>
      </w:pPr>
      <w:r w:rsidRPr="00BE26FB">
        <w:rPr>
          <w:b/>
          <w:bCs/>
          <w:noProof/>
        </w:rPr>
        <w:drawing>
          <wp:anchor distT="0" distB="0" distL="114300" distR="114300" simplePos="0" relativeHeight="251658293" behindDoc="0" locked="0" layoutInCell="1" allowOverlap="1" wp14:anchorId="30C39D6F" wp14:editId="78A545E1">
            <wp:simplePos x="0" y="0"/>
            <wp:positionH relativeFrom="leftMargin">
              <wp:align>right</wp:align>
            </wp:positionH>
            <wp:positionV relativeFrom="paragraph">
              <wp:posOffset>170180</wp:posOffset>
            </wp:positionV>
            <wp:extent cx="684530" cy="773430"/>
            <wp:effectExtent l="0" t="0" r="1270" b="7620"/>
            <wp:wrapSquare wrapText="bothSides"/>
            <wp:docPr id="1020382402" name="object 3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99112416" name="object 32" descr="Icon&#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84530" cy="773430"/>
                    </a:xfrm>
                    <a:prstGeom prst="rect">
                      <a:avLst/>
                    </a:prstGeom>
                  </pic:spPr>
                </pic:pic>
              </a:graphicData>
            </a:graphic>
          </wp:anchor>
        </w:drawing>
      </w:r>
    </w:p>
    <w:tbl>
      <w:tblPr>
        <w:tblStyle w:val="TableGrid"/>
        <w:tblpPr w:leftFromText="180" w:rightFromText="180" w:vertAnchor="text" w:horzAnchor="margin" w:tblpY="98"/>
        <w:tblW w:w="929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447"/>
      </w:tblGrid>
      <w:tr w:rsidR="002C6CFA" w:rsidRPr="00B14D74" w14:paraId="19A837A6" w14:textId="77777777" w:rsidTr="00CE3600">
        <w:tc>
          <w:tcPr>
            <w:tcW w:w="1843" w:type="dxa"/>
            <w:shd w:val="clear" w:color="auto" w:fill="FFFFFF" w:themeFill="background1"/>
          </w:tcPr>
          <w:p w14:paraId="7D3488FD" w14:textId="505B64B5" w:rsidR="002C6CFA" w:rsidRPr="002C5EA0" w:rsidRDefault="00C03B69" w:rsidP="002C5EA0">
            <w:pPr>
              <w:pStyle w:val="Heading2"/>
              <w:outlineLvl w:val="1"/>
            </w:pPr>
            <w:bookmarkStart w:id="34" w:name="_Toc1049585283"/>
            <w:bookmarkStart w:id="35" w:name="_Toc490544022"/>
            <w:bookmarkStart w:id="36" w:name="_Toc89175793"/>
            <w:bookmarkStart w:id="37" w:name="_Toc115189252"/>
            <w:r w:rsidRPr="002C5EA0">
              <w:t>P</w:t>
            </w:r>
            <w:r w:rsidR="00F707B2" w:rsidRPr="002C5EA0">
              <w:t>riority 1:</w:t>
            </w:r>
            <w:bookmarkEnd w:id="34"/>
            <w:bookmarkEnd w:id="35"/>
            <w:bookmarkEnd w:id="36"/>
            <w:bookmarkEnd w:id="37"/>
          </w:p>
        </w:tc>
        <w:tc>
          <w:tcPr>
            <w:tcW w:w="7447" w:type="dxa"/>
            <w:shd w:val="clear" w:color="auto" w:fill="FFFFFF" w:themeFill="background1"/>
          </w:tcPr>
          <w:p w14:paraId="6378502A" w14:textId="44074723" w:rsidR="002C6CFA" w:rsidRPr="002C5EA0" w:rsidRDefault="00C03B69" w:rsidP="002C5EA0">
            <w:pPr>
              <w:pStyle w:val="Heading2"/>
              <w:outlineLvl w:val="1"/>
            </w:pPr>
            <w:bookmarkStart w:id="38" w:name="_Toc1745656114"/>
            <w:bookmarkStart w:id="39" w:name="_Toc1960566814"/>
            <w:bookmarkStart w:id="40" w:name="_Toc728747327"/>
            <w:bookmarkStart w:id="41" w:name="_Toc115189253"/>
            <w:r w:rsidRPr="002C5EA0">
              <w:t>E</w:t>
            </w:r>
            <w:r w:rsidR="00F707B2" w:rsidRPr="002C5EA0">
              <w:t>quitable distribution for growth and resilience</w:t>
            </w:r>
            <w:bookmarkEnd w:id="38"/>
            <w:bookmarkEnd w:id="39"/>
            <w:bookmarkEnd w:id="40"/>
            <w:bookmarkEnd w:id="41"/>
          </w:p>
        </w:tc>
      </w:tr>
    </w:tbl>
    <w:p w14:paraId="656B8D5B" w14:textId="42003713" w:rsidR="002C6CFA" w:rsidRPr="00B14D74" w:rsidRDefault="002C6CFA" w:rsidP="00BC63C4">
      <w:pPr>
        <w:ind w:left="1440" w:hanging="1440"/>
        <w:rPr>
          <w:rFonts w:cstheme="minorHAnsi"/>
        </w:rPr>
      </w:pPr>
    </w:p>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425"/>
        <w:gridCol w:w="7513"/>
      </w:tblGrid>
      <w:tr w:rsidR="00783C2A" w:rsidRPr="00B14D74" w14:paraId="62B436D7" w14:textId="77777777" w:rsidTr="00736BD1">
        <w:tc>
          <w:tcPr>
            <w:tcW w:w="1281" w:type="dxa"/>
          </w:tcPr>
          <w:p w14:paraId="6A1AC2C8" w14:textId="77777777" w:rsidR="002C6CFA" w:rsidRPr="00B14D74" w:rsidRDefault="002C6CFA" w:rsidP="000D7E97">
            <w:pPr>
              <w:rPr>
                <w:rFonts w:cstheme="minorHAnsi"/>
                <w:b/>
                <w:bCs/>
              </w:rPr>
            </w:pPr>
            <w:r w:rsidRPr="00B14D74">
              <w:rPr>
                <w:rFonts w:cstheme="minorHAnsi"/>
                <w:b/>
                <w:bCs/>
              </w:rPr>
              <w:t>Objectives</w:t>
            </w:r>
          </w:p>
        </w:tc>
        <w:tc>
          <w:tcPr>
            <w:tcW w:w="425" w:type="dxa"/>
          </w:tcPr>
          <w:p w14:paraId="1FAF73FC" w14:textId="2F1F2B25" w:rsidR="002C6CFA" w:rsidRPr="00B14D74" w:rsidRDefault="002C6CFA" w:rsidP="000D7E97">
            <w:pPr>
              <w:rPr>
                <w:rFonts w:cstheme="minorHAnsi"/>
                <w:b/>
                <w:bCs/>
              </w:rPr>
            </w:pPr>
          </w:p>
        </w:tc>
        <w:tc>
          <w:tcPr>
            <w:tcW w:w="7513" w:type="dxa"/>
          </w:tcPr>
          <w:p w14:paraId="290151A8" w14:textId="77777777" w:rsidR="002C6CFA" w:rsidRDefault="002C6CFA" w:rsidP="00006C97">
            <w:pPr>
              <w:numPr>
                <w:ilvl w:val="1"/>
                <w:numId w:val="7"/>
              </w:numPr>
              <w:spacing w:after="120"/>
              <w:ind w:left="453" w:hanging="453"/>
            </w:pPr>
            <w:r>
              <w:t>Plan for and support an equitably distributed network of local, district and LGA-wide social infrastructure hubs, building upon local centres hierarchy</w:t>
            </w:r>
          </w:p>
          <w:p w14:paraId="32A65BF8" w14:textId="4DAB0D0A" w:rsidR="002C6CFA" w:rsidRDefault="002C6CFA" w:rsidP="00006C97">
            <w:pPr>
              <w:numPr>
                <w:ilvl w:val="1"/>
                <w:numId w:val="7"/>
              </w:numPr>
              <w:spacing w:after="120"/>
              <w:ind w:left="453" w:hanging="453"/>
            </w:pPr>
            <w:r>
              <w:t xml:space="preserve">Prioritise social infrastructure investment in areas with current gaps, forecast </w:t>
            </w:r>
            <w:r w:rsidR="4090BCAC">
              <w:t xml:space="preserve">urban renewal and </w:t>
            </w:r>
            <w:r>
              <w:t>population growth</w:t>
            </w:r>
            <w:r w:rsidR="4090BCAC">
              <w:t xml:space="preserve">, and areas of </w:t>
            </w:r>
            <w:r>
              <w:t>high socio-economic disadvantage</w:t>
            </w:r>
          </w:p>
          <w:p w14:paraId="33230CF1" w14:textId="0657B864" w:rsidR="002C6CFA" w:rsidRPr="00B14D74" w:rsidRDefault="002C6CFA" w:rsidP="00006C97">
            <w:pPr>
              <w:numPr>
                <w:ilvl w:val="1"/>
                <w:numId w:val="7"/>
              </w:numPr>
              <w:ind w:left="453" w:hanging="453"/>
              <w:contextualSpacing/>
              <w:rPr>
                <w:rFonts w:cstheme="minorHAnsi"/>
              </w:rPr>
            </w:pPr>
            <w:r>
              <w:t xml:space="preserve">Improve access to and between social infrastructure, through public transport </w:t>
            </w:r>
            <w:r w:rsidR="007D03C5">
              <w:t>advocacy</w:t>
            </w:r>
            <w:r w:rsidR="0026257C">
              <w:t xml:space="preserve">, </w:t>
            </w:r>
            <w:r>
              <w:t>blue</w:t>
            </w:r>
            <w:r w:rsidR="0026257C">
              <w:t xml:space="preserve"> and</w:t>
            </w:r>
            <w:r>
              <w:t xml:space="preserve"> green </w:t>
            </w:r>
            <w:proofErr w:type="gramStart"/>
            <w:r>
              <w:t>grid</w:t>
            </w:r>
            <w:proofErr w:type="gramEnd"/>
            <w:r>
              <w:t xml:space="preserve"> </w:t>
            </w:r>
            <w:r w:rsidR="00AF0492">
              <w:t xml:space="preserve">and </w:t>
            </w:r>
            <w:r>
              <w:t>recreational connections</w:t>
            </w:r>
          </w:p>
        </w:tc>
      </w:tr>
    </w:tbl>
    <w:p w14:paraId="36A8C646" w14:textId="77777777" w:rsidR="002C6CFA" w:rsidRPr="00B14D74" w:rsidRDefault="002C6CFA" w:rsidP="002C6CFA">
      <w:pPr>
        <w:pBdr>
          <w:bottom w:val="single" w:sz="6" w:space="1" w:color="auto"/>
        </w:pBdr>
        <w:ind w:left="1440" w:hanging="1440"/>
        <w:rPr>
          <w:rFonts w:cstheme="minorHAnsi"/>
        </w:rPr>
      </w:pPr>
    </w:p>
    <w:tbl>
      <w:tblPr>
        <w:tblStyle w:val="TableGrid"/>
        <w:tblW w:w="91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4096"/>
        <w:gridCol w:w="3590"/>
      </w:tblGrid>
      <w:tr w:rsidR="00783C2A" w:rsidRPr="00B14D74" w14:paraId="7D51053A" w14:textId="77777777" w:rsidTr="004D681E">
        <w:trPr>
          <w:trHeight w:val="264"/>
        </w:trPr>
        <w:tc>
          <w:tcPr>
            <w:tcW w:w="1512" w:type="dxa"/>
          </w:tcPr>
          <w:p w14:paraId="03CB420D" w14:textId="41E423FE" w:rsidR="002C6CFA" w:rsidRPr="007D743E" w:rsidRDefault="009544A1" w:rsidP="009544A1">
            <w:pPr>
              <w:ind w:right="-684"/>
              <w:rPr>
                <w:rFonts w:cstheme="minorHAnsi"/>
                <w:b/>
              </w:rPr>
            </w:pPr>
            <w:r w:rsidRPr="007D743E">
              <w:rPr>
                <w:rFonts w:cstheme="minorHAnsi"/>
                <w:b/>
              </w:rPr>
              <w:t>Indicator</w:t>
            </w:r>
          </w:p>
        </w:tc>
        <w:tc>
          <w:tcPr>
            <w:tcW w:w="4096" w:type="dxa"/>
          </w:tcPr>
          <w:p w14:paraId="27B19F4D" w14:textId="437EA8C3" w:rsidR="002C6CFA" w:rsidRPr="007D743E" w:rsidRDefault="00FF7454" w:rsidP="00122FC9">
            <w:pPr>
              <w:ind w:left="1484" w:right="-2522"/>
              <w:rPr>
                <w:rFonts w:cstheme="minorHAnsi"/>
                <w:b/>
              </w:rPr>
            </w:pPr>
            <w:r w:rsidRPr="007D743E">
              <w:rPr>
                <w:b/>
              </w:rPr>
              <w:t>Measure by CN/other</w:t>
            </w:r>
          </w:p>
        </w:tc>
        <w:tc>
          <w:tcPr>
            <w:tcW w:w="3590" w:type="dxa"/>
          </w:tcPr>
          <w:p w14:paraId="643917C0" w14:textId="0BDEF3AE" w:rsidR="002C6CFA" w:rsidRPr="007D743E" w:rsidRDefault="00FF7454" w:rsidP="00F859BE">
            <w:pPr>
              <w:ind w:left="946" w:right="1100" w:hanging="142"/>
              <w:rPr>
                <w:rFonts w:cstheme="minorHAnsi"/>
                <w:b/>
              </w:rPr>
            </w:pPr>
            <w:r w:rsidRPr="007D743E">
              <w:rPr>
                <w:rFonts w:cstheme="minorHAnsi"/>
                <w:b/>
              </w:rPr>
              <w:t>Data source</w:t>
            </w:r>
          </w:p>
        </w:tc>
      </w:tr>
    </w:tbl>
    <w:p w14:paraId="2842722A" w14:textId="77777777" w:rsidR="002C6CFA" w:rsidRPr="00B14D74" w:rsidRDefault="002C6CFA" w:rsidP="00122FC9">
      <w:pPr>
        <w:pBdr>
          <w:bottom w:val="single" w:sz="6" w:space="0"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4252"/>
        <w:gridCol w:w="2637"/>
      </w:tblGrid>
      <w:tr w:rsidR="00984E64" w:rsidRPr="00B14D74" w14:paraId="6E00F6C6" w14:textId="77777777" w:rsidTr="00F859BE">
        <w:tc>
          <w:tcPr>
            <w:tcW w:w="2132" w:type="dxa"/>
            <w:tcBorders>
              <w:right w:val="single" w:sz="4" w:space="0" w:color="auto"/>
            </w:tcBorders>
          </w:tcPr>
          <w:p w14:paraId="6CA94907" w14:textId="0085BC7E" w:rsidR="000716AD" w:rsidRDefault="006309BA" w:rsidP="00407D9C">
            <w:pPr>
              <w:rPr>
                <w:rFonts w:cstheme="minorHAnsi"/>
              </w:rPr>
            </w:pPr>
            <w:r>
              <w:rPr>
                <w:rFonts w:cstheme="minorHAnsi"/>
              </w:rPr>
              <w:t>Equitable distribution</w:t>
            </w:r>
          </w:p>
          <w:p w14:paraId="611B0FAA" w14:textId="77777777" w:rsidR="00407D9C" w:rsidRDefault="00407D9C" w:rsidP="00407D9C">
            <w:pPr>
              <w:rPr>
                <w:rFonts w:cstheme="minorHAnsi"/>
              </w:rPr>
            </w:pPr>
          </w:p>
          <w:p w14:paraId="557ED5EE" w14:textId="77777777" w:rsidR="00407D9C" w:rsidRDefault="00407D9C" w:rsidP="00407D9C">
            <w:pPr>
              <w:rPr>
                <w:rFonts w:cstheme="minorHAnsi"/>
              </w:rPr>
            </w:pPr>
          </w:p>
          <w:p w14:paraId="7E7C3F97" w14:textId="77777777" w:rsidR="00407D9C" w:rsidRDefault="00407D9C" w:rsidP="00407D9C">
            <w:pPr>
              <w:rPr>
                <w:rFonts w:cstheme="minorHAnsi"/>
              </w:rPr>
            </w:pPr>
          </w:p>
          <w:p w14:paraId="27B21BB3" w14:textId="77777777" w:rsidR="00407D9C" w:rsidRDefault="00407D9C" w:rsidP="00407D9C">
            <w:pPr>
              <w:rPr>
                <w:rFonts w:cstheme="minorHAnsi"/>
              </w:rPr>
            </w:pPr>
          </w:p>
          <w:p w14:paraId="17D91A75" w14:textId="77777777" w:rsidR="00407D9C" w:rsidRDefault="00407D9C" w:rsidP="00407D9C">
            <w:pPr>
              <w:rPr>
                <w:rFonts w:cstheme="minorHAnsi"/>
              </w:rPr>
            </w:pPr>
          </w:p>
          <w:p w14:paraId="5B48AA5F" w14:textId="77777777" w:rsidR="00407D9C" w:rsidRDefault="00407D9C" w:rsidP="00407D9C">
            <w:pPr>
              <w:rPr>
                <w:rFonts w:cstheme="minorHAnsi"/>
              </w:rPr>
            </w:pPr>
          </w:p>
          <w:p w14:paraId="77EE024A" w14:textId="77777777" w:rsidR="00335118" w:rsidRDefault="00335118" w:rsidP="00407D9C">
            <w:pPr>
              <w:rPr>
                <w:rFonts w:cstheme="minorHAnsi"/>
              </w:rPr>
            </w:pPr>
          </w:p>
          <w:p w14:paraId="4F801367" w14:textId="77777777" w:rsidR="00407D9C" w:rsidRDefault="00407D9C" w:rsidP="00407D9C">
            <w:pPr>
              <w:rPr>
                <w:rFonts w:cstheme="minorHAnsi"/>
              </w:rPr>
            </w:pPr>
          </w:p>
          <w:p w14:paraId="74044484" w14:textId="77777777" w:rsidR="00407D9C" w:rsidRDefault="00407D9C" w:rsidP="00407D9C">
            <w:pPr>
              <w:rPr>
                <w:rFonts w:cstheme="minorHAnsi"/>
              </w:rPr>
            </w:pPr>
          </w:p>
          <w:p w14:paraId="3FEF4645" w14:textId="57963214" w:rsidR="00A76A8F" w:rsidRPr="00A76A8F" w:rsidRDefault="002F4620" w:rsidP="00407D9C">
            <w:pPr>
              <w:rPr>
                <w:rFonts w:cstheme="minorHAnsi"/>
              </w:rPr>
            </w:pPr>
            <w:r w:rsidRPr="002F4620">
              <w:rPr>
                <w:rFonts w:cstheme="minorHAnsi"/>
              </w:rPr>
              <w:t>Access to SI</w:t>
            </w:r>
            <w:r>
              <w:rPr>
                <w:rFonts w:cstheme="minorHAnsi"/>
              </w:rPr>
              <w:t xml:space="preserve"> </w:t>
            </w:r>
            <w:r w:rsidRPr="002F4620">
              <w:rPr>
                <w:rFonts w:cstheme="minorHAnsi"/>
              </w:rPr>
              <w:t>(distribution and programme related affordability)</w:t>
            </w:r>
          </w:p>
        </w:tc>
        <w:tc>
          <w:tcPr>
            <w:tcW w:w="4252" w:type="dxa"/>
            <w:tcBorders>
              <w:left w:val="single" w:sz="4" w:space="0" w:color="auto"/>
              <w:right w:val="single" w:sz="4" w:space="0" w:color="auto"/>
            </w:tcBorders>
          </w:tcPr>
          <w:p w14:paraId="2DBA94AE" w14:textId="49FE71BA" w:rsidR="00A76A8F" w:rsidRDefault="000716AD" w:rsidP="00407D9C">
            <w:pPr>
              <w:rPr>
                <w:rFonts w:cstheme="minorHAnsi"/>
              </w:rPr>
            </w:pPr>
            <w:r w:rsidRPr="000716AD">
              <w:rPr>
                <w:rFonts w:cstheme="minorHAnsi"/>
              </w:rPr>
              <w:t>Green area (hect</w:t>
            </w:r>
            <w:r>
              <w:rPr>
                <w:rFonts w:cstheme="minorHAnsi"/>
              </w:rPr>
              <w:t>are</w:t>
            </w:r>
            <w:r w:rsidRPr="000716AD">
              <w:rPr>
                <w:rFonts w:cstheme="minorHAnsi"/>
              </w:rPr>
              <w:t xml:space="preserve">) per </w:t>
            </w:r>
            <w:r>
              <w:rPr>
                <w:rFonts w:cstheme="minorHAnsi"/>
              </w:rPr>
              <w:t xml:space="preserve">planning </w:t>
            </w:r>
            <w:r w:rsidRPr="000716AD">
              <w:rPr>
                <w:rFonts w:cstheme="minorHAnsi"/>
              </w:rPr>
              <w:t>district</w:t>
            </w:r>
            <w:r w:rsidR="00335118">
              <w:rPr>
                <w:rFonts w:cstheme="minorHAnsi"/>
              </w:rPr>
              <w:t xml:space="preserve"> as agreed benchmarks</w:t>
            </w:r>
          </w:p>
          <w:p w14:paraId="76870228" w14:textId="77777777" w:rsidR="00B25AB4" w:rsidRDefault="00B25AB4" w:rsidP="00407D9C">
            <w:pPr>
              <w:rPr>
                <w:rFonts w:cstheme="minorHAnsi"/>
              </w:rPr>
            </w:pPr>
          </w:p>
          <w:p w14:paraId="3A4AA07D" w14:textId="1321D3B3" w:rsidR="00B25AB4" w:rsidRDefault="00B25AB4" w:rsidP="00407D9C">
            <w:pPr>
              <w:rPr>
                <w:rFonts w:cstheme="minorHAnsi"/>
              </w:rPr>
            </w:pPr>
            <w:r w:rsidRPr="00B25AB4">
              <w:rPr>
                <w:rFonts w:cstheme="minorHAnsi"/>
              </w:rPr>
              <w:t xml:space="preserve">Proportion of community space sqm2 by type per district as agreed benchmarks </w:t>
            </w:r>
            <w:r>
              <w:rPr>
                <w:rFonts w:cstheme="minorHAnsi"/>
              </w:rPr>
              <w:br/>
            </w:r>
            <w:r w:rsidRPr="00B25AB4">
              <w:rPr>
                <w:rFonts w:cstheme="minorHAnsi"/>
              </w:rPr>
              <w:t>(target: trending up)</w:t>
            </w:r>
          </w:p>
          <w:p w14:paraId="231120E0" w14:textId="77777777" w:rsidR="00407D9C" w:rsidRDefault="00407D9C" w:rsidP="00407D9C">
            <w:pPr>
              <w:rPr>
                <w:rFonts w:cstheme="minorHAnsi"/>
              </w:rPr>
            </w:pPr>
          </w:p>
          <w:p w14:paraId="7B40B1ED" w14:textId="77777777" w:rsidR="00407D9C" w:rsidRDefault="00407D9C" w:rsidP="00407D9C">
            <w:pPr>
              <w:rPr>
                <w:rFonts w:cstheme="minorHAnsi"/>
              </w:rPr>
            </w:pPr>
            <w:r w:rsidRPr="00407D9C">
              <w:rPr>
                <w:rFonts w:cstheme="minorHAnsi"/>
              </w:rPr>
              <w:t>Overall liveability and wellbeing score for Newcastle</w:t>
            </w:r>
          </w:p>
          <w:p w14:paraId="5682C61A" w14:textId="77777777" w:rsidR="00B811A3" w:rsidRDefault="00B811A3" w:rsidP="00407D9C">
            <w:pPr>
              <w:rPr>
                <w:rFonts w:cstheme="minorHAnsi"/>
              </w:rPr>
            </w:pPr>
          </w:p>
          <w:p w14:paraId="6471DC7D" w14:textId="0E3964A9" w:rsidR="00711289" w:rsidRDefault="00711289" w:rsidP="18F0292F">
            <w:pPr>
              <w:rPr>
                <w:rFonts w:cstheme="minorHAnsi"/>
              </w:rPr>
            </w:pPr>
            <w:r w:rsidRPr="003D581A">
              <w:rPr>
                <w:rFonts w:cstheme="minorHAnsi"/>
              </w:rPr>
              <w:t>Proportion of user group types</w:t>
            </w:r>
          </w:p>
          <w:p w14:paraId="01E1EEC0" w14:textId="77777777" w:rsidR="00711289" w:rsidRDefault="00711289" w:rsidP="18F0292F">
            <w:pPr>
              <w:rPr>
                <w:rFonts w:cstheme="minorHAnsi"/>
              </w:rPr>
            </w:pPr>
          </w:p>
          <w:p w14:paraId="596795D6" w14:textId="759ACC2B" w:rsidR="00A76A8F" w:rsidRPr="00A76A8F" w:rsidRDefault="00A00D9E" w:rsidP="00407D9C">
            <w:pPr>
              <w:rPr>
                <w:rFonts w:cstheme="minorHAnsi"/>
              </w:rPr>
            </w:pPr>
            <w:r w:rsidRPr="00A00D9E">
              <w:rPr>
                <w:rFonts w:cstheme="minorHAnsi"/>
              </w:rPr>
              <w:t xml:space="preserve">Subjective: Community satisfaction with access to social infrastructure </w:t>
            </w:r>
          </w:p>
        </w:tc>
        <w:tc>
          <w:tcPr>
            <w:tcW w:w="2637" w:type="dxa"/>
            <w:tcBorders>
              <w:left w:val="single" w:sz="4" w:space="0" w:color="auto"/>
            </w:tcBorders>
          </w:tcPr>
          <w:p w14:paraId="0A12378B" w14:textId="77777777" w:rsidR="00B811A3" w:rsidRPr="00B811A3" w:rsidRDefault="00B811A3" w:rsidP="00B811A3">
            <w:pPr>
              <w:rPr>
                <w:rFonts w:cstheme="minorHAnsi"/>
              </w:rPr>
            </w:pPr>
            <w:r w:rsidRPr="00B811A3">
              <w:rPr>
                <w:rFonts w:cstheme="minorHAnsi"/>
              </w:rPr>
              <w:t>SIS Audits</w:t>
            </w:r>
          </w:p>
          <w:p w14:paraId="77E98B70" w14:textId="77777777" w:rsidR="00B811A3" w:rsidRDefault="00B811A3" w:rsidP="00B811A3">
            <w:pPr>
              <w:rPr>
                <w:rFonts w:cstheme="minorHAnsi"/>
              </w:rPr>
            </w:pPr>
            <w:r w:rsidRPr="00B811A3">
              <w:rPr>
                <w:rFonts w:cstheme="minorHAnsi"/>
              </w:rPr>
              <w:t>SI condition assessments</w:t>
            </w:r>
          </w:p>
          <w:p w14:paraId="2DC5B3B6" w14:textId="77777777" w:rsidR="00B811A3" w:rsidRDefault="00B811A3" w:rsidP="00B811A3">
            <w:pPr>
              <w:rPr>
                <w:rFonts w:cstheme="minorHAnsi"/>
              </w:rPr>
            </w:pPr>
          </w:p>
          <w:p w14:paraId="4A5B4605" w14:textId="77777777" w:rsidR="00B811A3" w:rsidRPr="00B811A3" w:rsidRDefault="00B811A3" w:rsidP="00B811A3">
            <w:pPr>
              <w:rPr>
                <w:rFonts w:cstheme="minorHAnsi"/>
              </w:rPr>
            </w:pPr>
            <w:r w:rsidRPr="00B811A3">
              <w:rPr>
                <w:rFonts w:cstheme="minorHAnsi"/>
              </w:rPr>
              <w:t>SIS Audits</w:t>
            </w:r>
          </w:p>
          <w:p w14:paraId="2A9A1764" w14:textId="77777777" w:rsidR="00B811A3" w:rsidRPr="00B811A3" w:rsidRDefault="00B811A3" w:rsidP="00B811A3">
            <w:pPr>
              <w:rPr>
                <w:rFonts w:cstheme="minorHAnsi"/>
              </w:rPr>
            </w:pPr>
            <w:r w:rsidRPr="00B811A3">
              <w:rPr>
                <w:rFonts w:cstheme="minorHAnsi"/>
              </w:rPr>
              <w:t>SI condition assessments</w:t>
            </w:r>
          </w:p>
          <w:p w14:paraId="76841CF8" w14:textId="77777777" w:rsidR="00B811A3" w:rsidRDefault="00B811A3" w:rsidP="00B811A3">
            <w:pPr>
              <w:rPr>
                <w:rFonts w:cstheme="minorHAnsi"/>
              </w:rPr>
            </w:pPr>
          </w:p>
          <w:p w14:paraId="088FE593" w14:textId="77777777" w:rsidR="00B811A3" w:rsidRPr="00B811A3" w:rsidRDefault="00B811A3" w:rsidP="00B811A3">
            <w:pPr>
              <w:rPr>
                <w:rFonts w:cstheme="minorHAnsi"/>
              </w:rPr>
            </w:pPr>
          </w:p>
          <w:p w14:paraId="1366EA28" w14:textId="77777777" w:rsidR="00B811A3" w:rsidRPr="00B811A3" w:rsidRDefault="00B811A3" w:rsidP="00B811A3">
            <w:pPr>
              <w:rPr>
                <w:rFonts w:cstheme="minorHAnsi"/>
              </w:rPr>
            </w:pPr>
          </w:p>
          <w:p w14:paraId="4875D1C8" w14:textId="034BC83D" w:rsidR="00A76A8F" w:rsidRDefault="00B811A3" w:rsidP="00B811A3">
            <w:r w:rsidRPr="6FA327B2">
              <w:t>CN Liveability and Wellbeing Survey</w:t>
            </w:r>
          </w:p>
          <w:p w14:paraId="375FED64" w14:textId="77777777" w:rsidR="00522C1F" w:rsidRDefault="00522C1F" w:rsidP="00B811A3">
            <w:pPr>
              <w:rPr>
                <w:rFonts w:cstheme="minorHAnsi"/>
              </w:rPr>
            </w:pPr>
          </w:p>
          <w:p w14:paraId="3EFCF3A1" w14:textId="13579FF9" w:rsidR="00711289" w:rsidRDefault="00711289" w:rsidP="18F0292F">
            <w:pPr>
              <w:rPr>
                <w:rFonts w:cstheme="minorHAnsi"/>
              </w:rPr>
            </w:pPr>
            <w:r>
              <w:rPr>
                <w:rFonts w:cstheme="minorHAnsi"/>
              </w:rPr>
              <w:t>CN booking data</w:t>
            </w:r>
          </w:p>
          <w:p w14:paraId="0DB640D9" w14:textId="77777777" w:rsidR="00711289" w:rsidRDefault="00711289" w:rsidP="18F0292F">
            <w:pPr>
              <w:rPr>
                <w:rFonts w:cstheme="minorHAnsi"/>
              </w:rPr>
            </w:pPr>
          </w:p>
          <w:p w14:paraId="2A6489A3" w14:textId="109F5613" w:rsidR="002C6CFA" w:rsidRPr="00155AAD" w:rsidRDefault="70218310" w:rsidP="00407D9C">
            <w:r>
              <w:t xml:space="preserve">CN Community </w:t>
            </w:r>
            <w:r w:rsidR="68D144FD">
              <w:t>Satisfaction</w:t>
            </w:r>
            <w:r>
              <w:t xml:space="preserve"> survey </w:t>
            </w:r>
          </w:p>
        </w:tc>
      </w:tr>
    </w:tbl>
    <w:p w14:paraId="3607EB7D" w14:textId="77777777" w:rsidR="002C6CFA" w:rsidRPr="00B14D74" w:rsidRDefault="002C6CFA" w:rsidP="002C6CFA">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20"/>
      </w:tblGrid>
      <w:tr w:rsidR="00783C2A" w:rsidRPr="00B14D74" w14:paraId="6D72743B" w14:textId="77777777" w:rsidTr="00A83FE0">
        <w:trPr>
          <w:trHeight w:val="1629"/>
        </w:trPr>
        <w:tc>
          <w:tcPr>
            <w:tcW w:w="1701" w:type="dxa"/>
          </w:tcPr>
          <w:p w14:paraId="68E1E111" w14:textId="77777777" w:rsidR="002C6CFA" w:rsidRPr="00B14D74" w:rsidRDefault="002C6CFA" w:rsidP="000D7E97">
            <w:pPr>
              <w:rPr>
                <w:rFonts w:cstheme="minorHAnsi"/>
              </w:rPr>
            </w:pPr>
            <w:r w:rsidRPr="00B14D74">
              <w:rPr>
                <w:rFonts w:cstheme="minorHAnsi"/>
                <w:b/>
                <w:bCs/>
              </w:rPr>
              <w:t>Links to CSP</w:t>
            </w:r>
          </w:p>
        </w:tc>
        <w:tc>
          <w:tcPr>
            <w:tcW w:w="7320" w:type="dxa"/>
          </w:tcPr>
          <w:p w14:paraId="3C842E08" w14:textId="77777777" w:rsidR="002C6CFA" w:rsidRDefault="002C6CFA" w:rsidP="00982D4B">
            <w:pPr>
              <w:ind w:left="327"/>
            </w:pPr>
            <w:r>
              <w:t>1.1.1 Great spaces</w:t>
            </w:r>
          </w:p>
          <w:p w14:paraId="35E6AF1D" w14:textId="77777777" w:rsidR="002C6CFA" w:rsidRDefault="002C6CFA" w:rsidP="00982D4B">
            <w:pPr>
              <w:ind w:left="327"/>
            </w:pPr>
            <w:r>
              <w:t>1.2.1 Connected communities</w:t>
            </w:r>
          </w:p>
          <w:p w14:paraId="6DD8CCF1" w14:textId="77777777" w:rsidR="002C6CFA" w:rsidRDefault="002C6CFA" w:rsidP="00982D4B">
            <w:pPr>
              <w:ind w:left="327"/>
            </w:pPr>
            <w:r>
              <w:t xml:space="preserve">1.2.3 Equitable communities </w:t>
            </w:r>
          </w:p>
          <w:p w14:paraId="313B187C" w14:textId="77777777" w:rsidR="002C6CFA" w:rsidRDefault="002C6CFA" w:rsidP="00982D4B">
            <w:pPr>
              <w:ind w:left="327"/>
            </w:pPr>
            <w:r>
              <w:t>1.2.4 Healthy communities</w:t>
            </w:r>
          </w:p>
          <w:p w14:paraId="43272C48" w14:textId="77777777" w:rsidR="002C6CFA" w:rsidRDefault="002C6CFA" w:rsidP="00982D4B">
            <w:pPr>
              <w:ind w:left="327"/>
              <w:rPr>
                <w:rFonts w:cstheme="minorHAnsi"/>
              </w:rPr>
            </w:pPr>
            <w:r w:rsidRPr="0033281B">
              <w:rPr>
                <w:rFonts w:cstheme="minorHAnsi"/>
              </w:rPr>
              <w:t>1.3.1 Connected cycleways and walking networks</w:t>
            </w:r>
          </w:p>
          <w:p w14:paraId="50DA9AD3" w14:textId="77777777" w:rsidR="002C6CFA" w:rsidRPr="00B14D74" w:rsidRDefault="002C6CFA" w:rsidP="00982D4B">
            <w:pPr>
              <w:ind w:left="327"/>
              <w:rPr>
                <w:rFonts w:cstheme="minorHAnsi"/>
              </w:rPr>
            </w:pPr>
            <w:r w:rsidRPr="00391E60">
              <w:rPr>
                <w:rFonts w:cstheme="minorHAnsi"/>
              </w:rPr>
              <w:t xml:space="preserve">1.3.4 Effective public transport </w:t>
            </w:r>
          </w:p>
        </w:tc>
      </w:tr>
    </w:tbl>
    <w:p w14:paraId="5AE1E4A2" w14:textId="77777777" w:rsidR="002C6CFA" w:rsidRPr="00B14D74" w:rsidRDefault="002C6CFA" w:rsidP="002C6CFA">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7031"/>
      </w:tblGrid>
      <w:tr w:rsidR="00783C2A" w:rsidRPr="00B14D74" w14:paraId="1089C551" w14:textId="77777777" w:rsidTr="00AD2B8C">
        <w:tc>
          <w:tcPr>
            <w:tcW w:w="1990" w:type="dxa"/>
          </w:tcPr>
          <w:p w14:paraId="270CF597" w14:textId="016004E0" w:rsidR="002C6CFA" w:rsidRPr="00B14D74" w:rsidRDefault="002C6CFA" w:rsidP="000D7E97">
            <w:pPr>
              <w:rPr>
                <w:rFonts w:cstheme="minorHAnsi"/>
                <w:b/>
                <w:bCs/>
              </w:rPr>
            </w:pPr>
            <w:r w:rsidRPr="00B14D74">
              <w:rPr>
                <w:rFonts w:cstheme="minorHAnsi"/>
                <w:b/>
                <w:bCs/>
              </w:rPr>
              <w:t xml:space="preserve">Links to other </w:t>
            </w:r>
            <w:r>
              <w:rPr>
                <w:rFonts w:cstheme="minorHAnsi"/>
                <w:b/>
                <w:bCs/>
              </w:rPr>
              <w:t>CN</w:t>
            </w:r>
            <w:r w:rsidRPr="00B14D74">
              <w:rPr>
                <w:rFonts w:cstheme="minorHAnsi"/>
                <w:b/>
                <w:bCs/>
              </w:rPr>
              <w:t xml:space="preserve"> strategies/plans</w:t>
            </w:r>
          </w:p>
        </w:tc>
        <w:tc>
          <w:tcPr>
            <w:tcW w:w="7031" w:type="dxa"/>
          </w:tcPr>
          <w:p w14:paraId="37367A6C" w14:textId="220837EB" w:rsidR="002C6CFA" w:rsidRPr="00A27DFF" w:rsidRDefault="002C6CFA" w:rsidP="00006C97">
            <w:pPr>
              <w:pStyle w:val="ListParagraph"/>
              <w:numPr>
                <w:ilvl w:val="0"/>
                <w:numId w:val="10"/>
              </w:numPr>
              <w:ind w:left="310" w:hanging="283"/>
              <w:rPr>
                <w:rFonts w:ascii="Calibri" w:hAnsi="Calibri" w:cs="Calibri"/>
                <w:sz w:val="22"/>
                <w:szCs w:val="22"/>
              </w:rPr>
            </w:pPr>
            <w:r w:rsidRPr="00A27DFF">
              <w:rPr>
                <w:rFonts w:ascii="Calibri" w:hAnsi="Calibri" w:cs="Calibri"/>
                <w:sz w:val="22"/>
                <w:szCs w:val="22"/>
              </w:rPr>
              <w:t>Local Strategic Planning Statement</w:t>
            </w:r>
            <w:r w:rsidR="00E94B7C">
              <w:rPr>
                <w:rFonts w:ascii="Calibri" w:hAnsi="Calibri" w:cs="Calibri"/>
                <w:sz w:val="22"/>
                <w:szCs w:val="22"/>
              </w:rPr>
              <w:t xml:space="preserve"> 2020</w:t>
            </w:r>
          </w:p>
          <w:p w14:paraId="40034F89" w14:textId="77777777" w:rsidR="002C6CFA" w:rsidRPr="00A27DFF" w:rsidRDefault="002C6CFA" w:rsidP="00006C97">
            <w:pPr>
              <w:pStyle w:val="ListParagraph"/>
              <w:numPr>
                <w:ilvl w:val="0"/>
                <w:numId w:val="10"/>
              </w:numPr>
              <w:ind w:left="310" w:hanging="283"/>
              <w:rPr>
                <w:rFonts w:ascii="Calibri" w:hAnsi="Calibri" w:cs="Calibri"/>
                <w:sz w:val="22"/>
                <w:szCs w:val="22"/>
              </w:rPr>
            </w:pPr>
            <w:r w:rsidRPr="00A27DFF">
              <w:rPr>
                <w:rFonts w:ascii="Calibri" w:hAnsi="Calibri" w:cs="Calibri"/>
                <w:sz w:val="22"/>
                <w:szCs w:val="22"/>
              </w:rPr>
              <w:t xml:space="preserve">Local Housing Strategy 2020 </w:t>
            </w:r>
          </w:p>
          <w:p w14:paraId="5A0F0D7D" w14:textId="7A58F484" w:rsidR="002C6CFA" w:rsidRPr="00A27DFF" w:rsidRDefault="002C6CFA" w:rsidP="00006C97">
            <w:pPr>
              <w:pStyle w:val="ListParagraph"/>
              <w:numPr>
                <w:ilvl w:val="0"/>
                <w:numId w:val="10"/>
              </w:numPr>
              <w:ind w:left="310" w:hanging="283"/>
              <w:rPr>
                <w:rFonts w:ascii="Calibri" w:hAnsi="Calibri" w:cs="Calibri"/>
                <w:sz w:val="22"/>
                <w:szCs w:val="22"/>
              </w:rPr>
            </w:pPr>
            <w:r w:rsidRPr="00A27DFF">
              <w:rPr>
                <w:rFonts w:ascii="Calibri" w:hAnsi="Calibri" w:cs="Calibri"/>
                <w:sz w:val="22"/>
                <w:szCs w:val="22"/>
              </w:rPr>
              <w:t>Fern Bay and North Stockton Strategy</w:t>
            </w:r>
            <w:r w:rsidR="00BB6B50">
              <w:rPr>
                <w:rFonts w:ascii="Calibri" w:hAnsi="Calibri" w:cs="Calibri"/>
                <w:sz w:val="22"/>
                <w:szCs w:val="22"/>
              </w:rPr>
              <w:t xml:space="preserve"> 2020</w:t>
            </w:r>
          </w:p>
          <w:p w14:paraId="28D44F0E" w14:textId="77777777" w:rsidR="002C6CFA" w:rsidRPr="00A14C58" w:rsidRDefault="002C6CFA" w:rsidP="00006C97">
            <w:pPr>
              <w:pStyle w:val="ListParagraph"/>
              <w:numPr>
                <w:ilvl w:val="0"/>
                <w:numId w:val="10"/>
              </w:numPr>
              <w:ind w:left="310" w:hanging="283"/>
              <w:rPr>
                <w:rFonts w:cstheme="minorHAnsi"/>
              </w:rPr>
            </w:pPr>
            <w:r w:rsidRPr="00A27DFF">
              <w:rPr>
                <w:rFonts w:ascii="Calibri" w:hAnsi="Calibri" w:cs="Calibri"/>
                <w:sz w:val="22"/>
                <w:szCs w:val="22"/>
              </w:rPr>
              <w:t>Strategic Sports Plan 2020</w:t>
            </w:r>
          </w:p>
          <w:p w14:paraId="62210CFD" w14:textId="55212429" w:rsidR="00A14C58" w:rsidRPr="001562AB" w:rsidRDefault="00A14C58" w:rsidP="00006C97">
            <w:pPr>
              <w:pStyle w:val="ListParagraph"/>
              <w:numPr>
                <w:ilvl w:val="0"/>
                <w:numId w:val="10"/>
              </w:numPr>
              <w:ind w:left="310" w:hanging="283"/>
              <w:rPr>
                <w:rFonts w:cstheme="minorHAnsi"/>
              </w:rPr>
            </w:pPr>
            <w:r>
              <w:rPr>
                <w:rFonts w:ascii="Calibri" w:hAnsi="Calibri" w:cs="Calibri"/>
                <w:sz w:val="22"/>
                <w:szCs w:val="22"/>
              </w:rPr>
              <w:t xml:space="preserve">Parkland </w:t>
            </w:r>
            <w:r w:rsidR="00422C30">
              <w:rPr>
                <w:rFonts w:ascii="Calibri" w:hAnsi="Calibri" w:cs="Calibri"/>
                <w:sz w:val="22"/>
                <w:szCs w:val="22"/>
              </w:rPr>
              <w:t>and Recreation Strategy 2014</w:t>
            </w:r>
          </w:p>
          <w:p w14:paraId="6574D065" w14:textId="285132C1" w:rsidR="00235FD5" w:rsidRPr="004C4D1C" w:rsidRDefault="00D51589" w:rsidP="00006C97">
            <w:pPr>
              <w:pStyle w:val="ListParagraph"/>
              <w:numPr>
                <w:ilvl w:val="0"/>
                <w:numId w:val="10"/>
              </w:numPr>
              <w:ind w:left="310" w:hanging="283"/>
              <w:rPr>
                <w:rFonts w:cstheme="minorBidi"/>
              </w:rPr>
            </w:pPr>
            <w:r>
              <w:rPr>
                <w:rFonts w:ascii="Calibri" w:hAnsi="Calibri" w:cs="Calibri"/>
                <w:sz w:val="22"/>
                <w:szCs w:val="22"/>
              </w:rPr>
              <w:t xml:space="preserve">Newcastle Transport Strategy </w:t>
            </w:r>
            <w:r w:rsidR="009A01F1">
              <w:rPr>
                <w:rFonts w:ascii="Calibri" w:hAnsi="Calibri" w:cs="Calibri"/>
                <w:sz w:val="22"/>
                <w:szCs w:val="22"/>
              </w:rPr>
              <w:t>2014</w:t>
            </w:r>
          </w:p>
          <w:p w14:paraId="43BEFA01" w14:textId="717F647E" w:rsidR="00235FD5" w:rsidRPr="004C4D1C" w:rsidRDefault="42B7868C" w:rsidP="00006C97">
            <w:pPr>
              <w:pStyle w:val="ListParagraph"/>
              <w:numPr>
                <w:ilvl w:val="0"/>
                <w:numId w:val="10"/>
              </w:numPr>
              <w:ind w:left="310" w:hanging="283"/>
            </w:pPr>
            <w:r w:rsidRPr="42B7868C">
              <w:rPr>
                <w:rFonts w:ascii="Calibri" w:hAnsi="Calibri" w:cs="Calibri"/>
                <w:sz w:val="22"/>
                <w:szCs w:val="22"/>
              </w:rPr>
              <w:t>Local Centres Public Domain Strategy</w:t>
            </w:r>
          </w:p>
        </w:tc>
      </w:tr>
    </w:tbl>
    <w:p w14:paraId="417E62F3" w14:textId="77777777" w:rsidR="00DC05C6" w:rsidRPr="00C06E66" w:rsidRDefault="00DC05C6" w:rsidP="007C499D">
      <w:pPr>
        <w:rPr>
          <w:rFonts w:cstheme="minorHAnsi"/>
        </w:rPr>
      </w:pPr>
    </w:p>
    <w:p w14:paraId="3DAC09AC" w14:textId="1C4C3174" w:rsidR="007C499D" w:rsidRPr="0006716A" w:rsidRDefault="007C499D" w:rsidP="005B1BF8">
      <w:pPr>
        <w:spacing w:after="120" w:line="240" w:lineRule="auto"/>
        <w:rPr>
          <w:b/>
          <w:i/>
          <w:color w:val="00B0F0"/>
          <w:sz w:val="32"/>
          <w:szCs w:val="32"/>
        </w:rPr>
      </w:pPr>
      <w:r w:rsidRPr="0006716A">
        <w:rPr>
          <w:b/>
          <w:i/>
          <w:color w:val="00B0F0"/>
          <w:sz w:val="32"/>
          <w:szCs w:val="32"/>
        </w:rPr>
        <w:t>Why is this priority important?</w:t>
      </w:r>
    </w:p>
    <w:p w14:paraId="0BFBCEC6" w14:textId="7D721451" w:rsidR="007C499D" w:rsidRPr="00C06E66" w:rsidRDefault="007C499D" w:rsidP="00982D4B">
      <w:pPr>
        <w:spacing w:after="120" w:line="240" w:lineRule="auto"/>
        <w:rPr>
          <w:rFonts w:cstheme="minorHAnsi"/>
          <w:b/>
          <w:bCs/>
        </w:rPr>
      </w:pPr>
      <w:r w:rsidRPr="00C06E66">
        <w:rPr>
          <w:rFonts w:cstheme="minorHAnsi"/>
          <w:b/>
          <w:bCs/>
        </w:rPr>
        <w:t>Social infrastructure builds resilience</w:t>
      </w:r>
    </w:p>
    <w:p w14:paraId="58AFEA00" w14:textId="2967BE11" w:rsidR="00297F1B" w:rsidRPr="00C06E66" w:rsidRDefault="007C499D" w:rsidP="00982D4B">
      <w:pPr>
        <w:spacing w:after="240" w:line="240" w:lineRule="auto"/>
        <w:rPr>
          <w:rFonts w:cstheme="minorHAnsi"/>
        </w:rPr>
      </w:pPr>
      <w:r w:rsidRPr="00C06E66">
        <w:rPr>
          <w:rFonts w:cstheme="minorHAnsi"/>
        </w:rPr>
        <w:t xml:space="preserve">There are </w:t>
      </w:r>
      <w:r w:rsidR="00445153">
        <w:rPr>
          <w:rFonts w:cstheme="minorHAnsi"/>
        </w:rPr>
        <w:t>three</w:t>
      </w:r>
      <w:r w:rsidR="00CB2F08" w:rsidRPr="00C06E66">
        <w:rPr>
          <w:rFonts w:cstheme="minorHAnsi"/>
        </w:rPr>
        <w:t xml:space="preserve"> </w:t>
      </w:r>
      <w:r w:rsidRPr="00C06E66">
        <w:rPr>
          <w:rFonts w:cstheme="minorHAnsi"/>
        </w:rPr>
        <w:t xml:space="preserve">ways communities can build resilience: physical, </w:t>
      </w:r>
      <w:proofErr w:type="gramStart"/>
      <w:r w:rsidRPr="00C06E66">
        <w:rPr>
          <w:rFonts w:cstheme="minorHAnsi"/>
        </w:rPr>
        <w:t>social</w:t>
      </w:r>
      <w:proofErr w:type="gramEnd"/>
      <w:r w:rsidRPr="00C06E66">
        <w:rPr>
          <w:rFonts w:cstheme="minorHAnsi"/>
        </w:rPr>
        <w:t xml:space="preserve"> and economic. </w:t>
      </w:r>
      <w:r w:rsidR="000D166A" w:rsidRPr="00C06E66">
        <w:rPr>
          <w:rFonts w:cstheme="minorHAnsi"/>
        </w:rPr>
        <w:t>P</w:t>
      </w:r>
      <w:r w:rsidRPr="00C06E66">
        <w:rPr>
          <w:rFonts w:cstheme="minorHAnsi"/>
        </w:rPr>
        <w:t xml:space="preserve">ublic </w:t>
      </w:r>
      <w:r w:rsidR="000D166A" w:rsidRPr="00C06E66">
        <w:rPr>
          <w:rFonts w:cstheme="minorHAnsi"/>
        </w:rPr>
        <w:t xml:space="preserve">places and </w:t>
      </w:r>
      <w:r w:rsidRPr="00C06E66">
        <w:rPr>
          <w:rFonts w:cstheme="minorHAnsi"/>
        </w:rPr>
        <w:t>spaces provide</w:t>
      </w:r>
      <w:r w:rsidR="00150A28" w:rsidRPr="00C06E66">
        <w:rPr>
          <w:rFonts w:cstheme="minorHAnsi"/>
        </w:rPr>
        <w:t xml:space="preserve"> community</w:t>
      </w:r>
      <w:r w:rsidRPr="00C06E66">
        <w:rPr>
          <w:rFonts w:cstheme="minorHAnsi"/>
        </w:rPr>
        <w:t xml:space="preserve"> </w:t>
      </w:r>
      <w:r w:rsidR="00150A28" w:rsidRPr="00C06E66">
        <w:rPr>
          <w:rFonts w:cstheme="minorHAnsi"/>
        </w:rPr>
        <w:t>focal points</w:t>
      </w:r>
      <w:r w:rsidRPr="00C06E66">
        <w:rPr>
          <w:rFonts w:cstheme="minorHAnsi"/>
        </w:rPr>
        <w:t xml:space="preserve"> that can anchor </w:t>
      </w:r>
      <w:r w:rsidR="00C4146B" w:rsidRPr="00C06E66">
        <w:rPr>
          <w:rFonts w:cstheme="minorHAnsi"/>
        </w:rPr>
        <w:t>people</w:t>
      </w:r>
      <w:r w:rsidRPr="00C06E66">
        <w:rPr>
          <w:rFonts w:cstheme="minorHAnsi"/>
        </w:rPr>
        <w:t xml:space="preserve"> together, including in times of crisis (</w:t>
      </w:r>
      <w:proofErr w:type="gramStart"/>
      <w:r w:rsidRPr="00C06E66">
        <w:rPr>
          <w:rFonts w:cstheme="minorHAnsi"/>
        </w:rPr>
        <w:t>e.g.</w:t>
      </w:r>
      <w:proofErr w:type="gramEnd"/>
      <w:r w:rsidRPr="00C06E66">
        <w:rPr>
          <w:rFonts w:cstheme="minorHAnsi"/>
        </w:rPr>
        <w:t xml:space="preserve"> COVID-19 pandemic</w:t>
      </w:r>
      <w:r w:rsidR="00CB2F08">
        <w:rPr>
          <w:rFonts w:cstheme="minorHAnsi"/>
        </w:rPr>
        <w:t>;</w:t>
      </w:r>
      <w:r w:rsidRPr="00C06E66">
        <w:rPr>
          <w:rFonts w:cstheme="minorHAnsi"/>
        </w:rPr>
        <w:t xml:space="preserve"> floods). The services, programs and activities housed within these </w:t>
      </w:r>
      <w:r w:rsidR="00D310DA" w:rsidRPr="00C06E66">
        <w:rPr>
          <w:rFonts w:cstheme="minorHAnsi"/>
        </w:rPr>
        <w:t xml:space="preserve">public places and </w:t>
      </w:r>
      <w:r w:rsidRPr="00C06E66">
        <w:rPr>
          <w:rFonts w:cstheme="minorHAnsi"/>
        </w:rPr>
        <w:t>spaces connect people and strengthen community resilience.</w:t>
      </w:r>
    </w:p>
    <w:p w14:paraId="63F04130" w14:textId="77777777" w:rsidR="007C499D" w:rsidRPr="00C06E66" w:rsidRDefault="007C499D" w:rsidP="00982D4B">
      <w:pPr>
        <w:spacing w:after="120" w:line="240" w:lineRule="auto"/>
        <w:rPr>
          <w:rFonts w:cstheme="minorHAnsi"/>
          <w:b/>
        </w:rPr>
      </w:pPr>
      <w:r w:rsidRPr="00C06E66">
        <w:rPr>
          <w:rFonts w:cstheme="minorHAnsi"/>
          <w:b/>
        </w:rPr>
        <w:t>Addressing inequitable distribution through new social infrastructure in growing areas</w:t>
      </w:r>
    </w:p>
    <w:p w14:paraId="43258C02" w14:textId="4D968293" w:rsidR="007C499D" w:rsidRPr="00C06E66" w:rsidRDefault="007C499D" w:rsidP="00982D4B">
      <w:pPr>
        <w:spacing w:after="240" w:line="240" w:lineRule="auto"/>
        <w:rPr>
          <w:rFonts w:cstheme="minorHAnsi"/>
        </w:rPr>
      </w:pPr>
      <w:r w:rsidRPr="00C06E66">
        <w:rPr>
          <w:rFonts w:cstheme="minorHAnsi"/>
        </w:rPr>
        <w:t xml:space="preserve">While some areas of Newcastle currently have good access to </w:t>
      </w:r>
      <w:r w:rsidR="00D90008">
        <w:rPr>
          <w:rFonts w:cstheme="minorHAnsi"/>
        </w:rPr>
        <w:t>SI</w:t>
      </w:r>
      <w:r w:rsidRPr="00C06E66">
        <w:rPr>
          <w:rFonts w:cstheme="minorHAnsi"/>
        </w:rPr>
        <w:t xml:space="preserve">, others do not. There is a higher provision in the more established East </w:t>
      </w:r>
      <w:r w:rsidR="00BC4DA2" w:rsidRPr="00C06E66">
        <w:rPr>
          <w:rFonts w:cstheme="minorHAnsi"/>
        </w:rPr>
        <w:t xml:space="preserve">(excluding Stockton) </w:t>
      </w:r>
      <w:r w:rsidRPr="00C06E66">
        <w:rPr>
          <w:rFonts w:cstheme="minorHAnsi"/>
        </w:rPr>
        <w:t xml:space="preserve">and Central </w:t>
      </w:r>
      <w:r w:rsidR="00B9472B">
        <w:rPr>
          <w:rFonts w:cstheme="minorHAnsi"/>
        </w:rPr>
        <w:t>D</w:t>
      </w:r>
      <w:r w:rsidRPr="00C06E66">
        <w:rPr>
          <w:rFonts w:cstheme="minorHAnsi"/>
        </w:rPr>
        <w:t xml:space="preserve">istricts, and less provision in the </w:t>
      </w:r>
      <w:r w:rsidR="005B0D7D">
        <w:rPr>
          <w:rFonts w:cstheme="minorHAnsi"/>
        </w:rPr>
        <w:t xml:space="preserve">growing </w:t>
      </w:r>
      <w:r w:rsidRPr="00C06E66">
        <w:rPr>
          <w:rFonts w:cstheme="minorHAnsi"/>
        </w:rPr>
        <w:t xml:space="preserve">West and North-West Districts. </w:t>
      </w:r>
      <w:r w:rsidR="000F2F9A">
        <w:rPr>
          <w:rFonts w:cstheme="minorHAnsi"/>
        </w:rPr>
        <w:t>S</w:t>
      </w:r>
      <w:r w:rsidRPr="00C06E66">
        <w:rPr>
          <w:rFonts w:cstheme="minorHAnsi"/>
        </w:rPr>
        <w:t xml:space="preserve">ome of our suburbs (such as Wallsend, Elermore Vale, Maryland, </w:t>
      </w:r>
      <w:proofErr w:type="gramStart"/>
      <w:r w:rsidRPr="00C06E66">
        <w:rPr>
          <w:rFonts w:cstheme="minorHAnsi"/>
        </w:rPr>
        <w:t>Minmi</w:t>
      </w:r>
      <w:proofErr w:type="gramEnd"/>
      <w:r w:rsidRPr="00C06E66">
        <w:rPr>
          <w:rFonts w:cstheme="minorHAnsi"/>
        </w:rPr>
        <w:t xml:space="preserve"> and Fletcher) </w:t>
      </w:r>
      <w:r w:rsidR="0028422A">
        <w:rPr>
          <w:rFonts w:cstheme="minorHAnsi"/>
        </w:rPr>
        <w:t xml:space="preserve">require </w:t>
      </w:r>
      <w:r w:rsidR="001B7CE7">
        <w:rPr>
          <w:rFonts w:cstheme="minorHAnsi"/>
        </w:rPr>
        <w:t>further</w:t>
      </w:r>
      <w:r w:rsidR="00201B77">
        <w:rPr>
          <w:rFonts w:cstheme="minorHAnsi"/>
        </w:rPr>
        <w:t xml:space="preserve"> planning and </w:t>
      </w:r>
      <w:r w:rsidR="001B7CE7">
        <w:rPr>
          <w:rFonts w:cstheme="minorHAnsi"/>
        </w:rPr>
        <w:t>feasibility assessment to identify ways to make improvements</w:t>
      </w:r>
      <w:r w:rsidR="0028422A">
        <w:rPr>
          <w:rFonts w:cstheme="minorHAnsi"/>
        </w:rPr>
        <w:t xml:space="preserve"> to</w:t>
      </w:r>
      <w:r w:rsidRPr="00C06E66">
        <w:rPr>
          <w:rFonts w:cstheme="minorHAnsi"/>
        </w:rPr>
        <w:t xml:space="preserve"> </w:t>
      </w:r>
      <w:r w:rsidR="000F2F9A">
        <w:rPr>
          <w:rFonts w:cstheme="minorHAnsi"/>
        </w:rPr>
        <w:t xml:space="preserve">existing </w:t>
      </w:r>
      <w:r w:rsidR="00D90008">
        <w:rPr>
          <w:rFonts w:cstheme="minorHAnsi"/>
        </w:rPr>
        <w:t>SI</w:t>
      </w:r>
      <w:r w:rsidR="001B7CE7">
        <w:rPr>
          <w:rFonts w:cstheme="minorHAnsi"/>
        </w:rPr>
        <w:t xml:space="preserve"> </w:t>
      </w:r>
      <w:r w:rsidR="000F2F9A">
        <w:rPr>
          <w:rFonts w:cstheme="minorHAnsi"/>
        </w:rPr>
        <w:t xml:space="preserve">which can achieve more for the community and also realise </w:t>
      </w:r>
      <w:r w:rsidR="001B7CE7">
        <w:rPr>
          <w:rFonts w:cstheme="minorHAnsi"/>
        </w:rPr>
        <w:t>a variety of pathways</w:t>
      </w:r>
      <w:r w:rsidR="00F60E1F">
        <w:rPr>
          <w:rFonts w:cstheme="minorHAnsi"/>
        </w:rPr>
        <w:t xml:space="preserve"> to respond to the </w:t>
      </w:r>
      <w:r w:rsidR="00D90008">
        <w:rPr>
          <w:rFonts w:cstheme="minorHAnsi"/>
        </w:rPr>
        <w:t>SI</w:t>
      </w:r>
      <w:r w:rsidR="00F60E1F">
        <w:rPr>
          <w:rFonts w:cstheme="minorHAnsi"/>
        </w:rPr>
        <w:t xml:space="preserve"> requirements needed to service the </w:t>
      </w:r>
      <w:r w:rsidRPr="00C06E66">
        <w:rPr>
          <w:rFonts w:cstheme="minorHAnsi"/>
        </w:rPr>
        <w:t>forecast growth.</w:t>
      </w:r>
    </w:p>
    <w:p w14:paraId="7078E748" w14:textId="3C1BF82B" w:rsidR="00336143" w:rsidRDefault="00FF4D5C" w:rsidP="00982D4B">
      <w:pPr>
        <w:spacing w:after="240" w:line="240" w:lineRule="auto"/>
        <w:rPr>
          <w:rFonts w:cstheme="minorHAnsi"/>
          <w:noProof/>
        </w:rPr>
      </w:pPr>
      <w:r>
        <w:rPr>
          <w:rFonts w:cstheme="minorHAnsi"/>
        </w:rPr>
        <w:t>O</w:t>
      </w:r>
      <w:r w:rsidR="007C499D" w:rsidRPr="00C06E66">
        <w:rPr>
          <w:rFonts w:cstheme="minorHAnsi"/>
        </w:rPr>
        <w:t xml:space="preserve">ur community told us that more equitable distribution of </w:t>
      </w:r>
      <w:r w:rsidR="00D90008">
        <w:rPr>
          <w:rFonts w:cstheme="minorHAnsi"/>
        </w:rPr>
        <w:t>SI</w:t>
      </w:r>
      <w:r w:rsidR="007C499D" w:rsidRPr="00C06E66">
        <w:rPr>
          <w:rFonts w:cstheme="minorHAnsi"/>
        </w:rPr>
        <w:t xml:space="preserve"> is one of their highest priorities. An absence of </w:t>
      </w:r>
      <w:r w:rsidR="00D90008">
        <w:rPr>
          <w:rFonts w:cstheme="minorHAnsi"/>
        </w:rPr>
        <w:t>SI</w:t>
      </w:r>
      <w:r w:rsidR="007C499D" w:rsidRPr="00C06E66">
        <w:rPr>
          <w:rFonts w:cstheme="minorHAnsi"/>
        </w:rPr>
        <w:t xml:space="preserve"> means that those without access</w:t>
      </w:r>
      <w:r w:rsidR="00097852">
        <w:rPr>
          <w:rFonts w:cstheme="minorHAnsi"/>
        </w:rPr>
        <w:t xml:space="preserve"> – </w:t>
      </w:r>
      <w:r w:rsidR="007C499D" w:rsidRPr="00C06E66">
        <w:rPr>
          <w:rFonts w:cstheme="minorHAnsi"/>
        </w:rPr>
        <w:t xml:space="preserve">particularly in more socio-economically and transport-disadvantaged areas such as Minmi, </w:t>
      </w:r>
      <w:proofErr w:type="gramStart"/>
      <w:r w:rsidR="007C499D" w:rsidRPr="00C06E66">
        <w:rPr>
          <w:rFonts w:cstheme="minorHAnsi"/>
        </w:rPr>
        <w:t>Jesmond</w:t>
      </w:r>
      <w:proofErr w:type="gramEnd"/>
      <w:r w:rsidR="007C499D" w:rsidRPr="00C06E66">
        <w:rPr>
          <w:rFonts w:cstheme="minorHAnsi"/>
        </w:rPr>
        <w:t xml:space="preserve"> and Wallsend</w:t>
      </w:r>
      <w:r w:rsidR="00097852">
        <w:rPr>
          <w:rFonts w:cstheme="minorHAnsi"/>
        </w:rPr>
        <w:t xml:space="preserve"> – </w:t>
      </w:r>
      <w:r w:rsidR="007C499D" w:rsidRPr="00C06E66">
        <w:rPr>
          <w:rFonts w:cstheme="minorHAnsi"/>
        </w:rPr>
        <w:t xml:space="preserve">have fewer places to meet, fewer active community organisations, and a lack of connections to quality metropolitan places in our </w:t>
      </w:r>
      <w:r w:rsidR="00582802" w:rsidRPr="00C06E66">
        <w:rPr>
          <w:rFonts w:cstheme="minorHAnsi"/>
        </w:rPr>
        <w:t>city</w:t>
      </w:r>
      <w:r w:rsidR="007C499D" w:rsidRPr="00C06E66">
        <w:rPr>
          <w:rFonts w:cstheme="minorHAnsi"/>
        </w:rPr>
        <w:t xml:space="preserve"> </w:t>
      </w:r>
      <w:r w:rsidR="00582802">
        <w:rPr>
          <w:rFonts w:cstheme="minorHAnsi"/>
        </w:rPr>
        <w:t>c</w:t>
      </w:r>
      <w:r w:rsidR="007C499D" w:rsidRPr="00C06E66">
        <w:rPr>
          <w:rFonts w:cstheme="minorHAnsi"/>
        </w:rPr>
        <w:t>entre. This can inhibit their capacity to respond to challenges or enable collective action and community resilience.</w:t>
      </w:r>
      <w:r w:rsidR="00BB2C1B" w:rsidRPr="00BB2C1B">
        <w:rPr>
          <w:rFonts w:cstheme="minorHAnsi"/>
          <w:noProof/>
        </w:rPr>
        <w:t xml:space="preserve"> </w:t>
      </w:r>
    </w:p>
    <w:p w14:paraId="2294D47B" w14:textId="46FCEF66" w:rsidR="007C499D" w:rsidRPr="00C06E66" w:rsidRDefault="00BB2C1B" w:rsidP="00982D4B">
      <w:pPr>
        <w:spacing w:after="240" w:line="240" w:lineRule="auto"/>
        <w:rPr>
          <w:rFonts w:cstheme="minorHAnsi"/>
        </w:rPr>
      </w:pPr>
      <w:r w:rsidRPr="00C06E66">
        <w:rPr>
          <w:rFonts w:cstheme="minorHAnsi"/>
          <w:noProof/>
        </w:rPr>
        <w:drawing>
          <wp:inline distT="0" distB="0" distL="0" distR="0" wp14:anchorId="790B8317" wp14:editId="3C210999">
            <wp:extent cx="5329989" cy="3139650"/>
            <wp:effectExtent l="0" t="0" r="4445" b="381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rotWithShape="1">
                    <a:blip r:embed="rId149" cstate="print">
                      <a:extLst>
                        <a:ext uri="{28A0092B-C50C-407E-A947-70E740481C1C}">
                          <a14:useLocalDpi xmlns:a14="http://schemas.microsoft.com/office/drawing/2010/main" val="0"/>
                        </a:ext>
                      </a:extLst>
                    </a:blip>
                    <a:srcRect l="9425"/>
                    <a:stretch/>
                  </pic:blipFill>
                  <pic:spPr bwMode="auto">
                    <a:xfrm>
                      <a:off x="0" y="0"/>
                      <a:ext cx="5337959" cy="3144345"/>
                    </a:xfrm>
                    <a:prstGeom prst="rect">
                      <a:avLst/>
                    </a:prstGeom>
                    <a:ln>
                      <a:noFill/>
                    </a:ln>
                    <a:extLst>
                      <a:ext uri="{53640926-AAD7-44D8-BBD7-CCE9431645EC}">
                        <a14:shadowObscured xmlns:a14="http://schemas.microsoft.com/office/drawing/2010/main"/>
                      </a:ext>
                    </a:extLst>
                  </pic:spPr>
                </pic:pic>
              </a:graphicData>
            </a:graphic>
          </wp:inline>
        </w:drawing>
      </w:r>
    </w:p>
    <w:p w14:paraId="03C514DA" w14:textId="3019B7B1" w:rsidR="007C499D" w:rsidRPr="00C06E66" w:rsidRDefault="007C499D" w:rsidP="00336143">
      <w:pPr>
        <w:spacing w:after="240" w:line="240" w:lineRule="auto"/>
        <w:rPr>
          <w:rFonts w:cstheme="minorHAnsi"/>
          <w:b/>
          <w:bCs/>
        </w:rPr>
      </w:pPr>
      <w:r w:rsidRPr="00C06E66">
        <w:rPr>
          <w:rFonts w:cstheme="minorHAnsi"/>
          <w:b/>
          <w:bCs/>
        </w:rPr>
        <w:t>Operating as a network</w:t>
      </w:r>
    </w:p>
    <w:p w14:paraId="07E69C73" w14:textId="26B76147" w:rsidR="007C499D" w:rsidRPr="00C06E66" w:rsidRDefault="007C499D" w:rsidP="00336143">
      <w:pPr>
        <w:spacing w:after="240" w:line="240" w:lineRule="auto"/>
        <w:rPr>
          <w:rFonts w:cstheme="minorHAnsi"/>
        </w:rPr>
      </w:pPr>
      <w:r w:rsidRPr="00C06E66">
        <w:rPr>
          <w:rFonts w:cstheme="minorHAnsi"/>
        </w:rPr>
        <w:t xml:space="preserve">Best practice trends (including the NSW Government’s </w:t>
      </w:r>
      <w:r w:rsidRPr="00C06E66">
        <w:rPr>
          <w:rFonts w:cstheme="minorHAnsi"/>
          <w:i/>
          <w:iCs/>
        </w:rPr>
        <w:t>Public Spaces Charter</w:t>
      </w:r>
      <w:r w:rsidRPr="00C06E66">
        <w:rPr>
          <w:rFonts w:cstheme="minorHAnsi"/>
        </w:rPr>
        <w:t xml:space="preserve">) show that </w:t>
      </w:r>
      <w:r w:rsidR="00D90008">
        <w:rPr>
          <w:rFonts w:cstheme="minorHAnsi"/>
        </w:rPr>
        <w:t>SI</w:t>
      </w:r>
      <w:r w:rsidRPr="00C06E66">
        <w:rPr>
          <w:rFonts w:cstheme="minorHAnsi"/>
        </w:rPr>
        <w:t xml:space="preserve"> is more commonly being planned to operate as part of a network of public facilities, open spaces, </w:t>
      </w:r>
      <w:proofErr w:type="gramStart"/>
      <w:r w:rsidRPr="00C06E66">
        <w:rPr>
          <w:rFonts w:cstheme="minorHAnsi"/>
        </w:rPr>
        <w:t>streets</w:t>
      </w:r>
      <w:proofErr w:type="gramEnd"/>
      <w:r w:rsidRPr="00C06E66">
        <w:rPr>
          <w:rFonts w:cstheme="minorHAnsi"/>
        </w:rPr>
        <w:t xml:space="preserve"> and services that work together to meet a broad range of community needs across a neighbourhood or district.</w:t>
      </w:r>
      <w:r w:rsidR="00D610F7">
        <w:rPr>
          <w:rFonts w:cstheme="minorHAnsi"/>
        </w:rPr>
        <w:t xml:space="preserve"> </w:t>
      </w:r>
      <w:r w:rsidR="00803CBF">
        <w:rPr>
          <w:rFonts w:cstheme="minorHAnsi"/>
        </w:rPr>
        <w:t>This approach</w:t>
      </w:r>
      <w:r w:rsidR="00444298">
        <w:rPr>
          <w:rFonts w:cstheme="minorHAnsi"/>
        </w:rPr>
        <w:t xml:space="preserve"> </w:t>
      </w:r>
      <w:r w:rsidR="005D05F0" w:rsidRPr="00C06E66">
        <w:rPr>
          <w:rFonts w:cstheme="minorHAnsi"/>
        </w:rPr>
        <w:t>avoid</w:t>
      </w:r>
      <w:r w:rsidR="00D610F7">
        <w:rPr>
          <w:rFonts w:cstheme="minorHAnsi"/>
        </w:rPr>
        <w:t>s</w:t>
      </w:r>
      <w:r w:rsidR="005D05F0" w:rsidRPr="00C06E66">
        <w:rPr>
          <w:rFonts w:cstheme="minorHAnsi"/>
        </w:rPr>
        <w:t xml:space="preserve"> duplication and </w:t>
      </w:r>
      <w:r w:rsidRPr="00C06E66">
        <w:rPr>
          <w:rFonts w:cstheme="minorHAnsi"/>
        </w:rPr>
        <w:t>provide</w:t>
      </w:r>
      <w:r w:rsidR="002148B2">
        <w:rPr>
          <w:rFonts w:cstheme="minorHAnsi"/>
        </w:rPr>
        <w:t>s</w:t>
      </w:r>
      <w:r w:rsidRPr="00C06E66">
        <w:rPr>
          <w:rFonts w:cstheme="minorHAnsi"/>
        </w:rPr>
        <w:t xml:space="preserve"> a complementary range of offerings. In geographically dispersed areas such as Newcastle, the approach includes the provision of district public facilities in larger strategic centres, with smaller satellite public facilities in local centres providing spaces for outreach services.</w:t>
      </w:r>
    </w:p>
    <w:p w14:paraId="009642A1" w14:textId="471FB6DF" w:rsidR="00CE0CB7" w:rsidRPr="00E81E1F" w:rsidRDefault="00CE0CB7" w:rsidP="00336143">
      <w:pPr>
        <w:spacing w:after="240" w:line="240" w:lineRule="auto"/>
        <w:rPr>
          <w:rFonts w:cstheme="minorHAnsi"/>
        </w:rPr>
      </w:pPr>
      <w:r>
        <w:rPr>
          <w:rFonts w:cstheme="minorHAnsi"/>
        </w:rPr>
        <w:t xml:space="preserve">An emerging SI network would build upon existing spatial </w:t>
      </w:r>
      <w:r w:rsidR="001F253F">
        <w:rPr>
          <w:rFonts w:cstheme="minorHAnsi"/>
        </w:rPr>
        <w:t>structures</w:t>
      </w:r>
      <w:r>
        <w:rPr>
          <w:rFonts w:cstheme="minorHAnsi"/>
        </w:rPr>
        <w:t xml:space="preserve"> and </w:t>
      </w:r>
      <w:r w:rsidR="001F253F">
        <w:rPr>
          <w:rFonts w:cstheme="minorHAnsi"/>
        </w:rPr>
        <w:t>hierarchies</w:t>
      </w:r>
      <w:r>
        <w:rPr>
          <w:rFonts w:cstheme="minorHAnsi"/>
        </w:rPr>
        <w:t xml:space="preserve"> such as the </w:t>
      </w:r>
      <w:r w:rsidR="001F253F">
        <w:rPr>
          <w:rFonts w:cstheme="minorHAnsi"/>
        </w:rPr>
        <w:t xml:space="preserve">hierarchy of local centres and the expected growth corridors. </w:t>
      </w:r>
      <w:r w:rsidR="00D90008">
        <w:rPr>
          <w:rFonts w:cstheme="minorHAnsi"/>
        </w:rPr>
        <w:t>SI</w:t>
      </w:r>
      <w:r w:rsidR="001F253F">
        <w:rPr>
          <w:rFonts w:cstheme="minorHAnsi"/>
        </w:rPr>
        <w:t xml:space="preserve"> exi</w:t>
      </w:r>
      <w:r w:rsidR="00485B86">
        <w:rPr>
          <w:rFonts w:cstheme="minorHAnsi"/>
        </w:rPr>
        <w:t>s</w:t>
      </w:r>
      <w:r w:rsidR="001F253F">
        <w:rPr>
          <w:rFonts w:cstheme="minorHAnsi"/>
        </w:rPr>
        <w:t xml:space="preserve">ts in these locales at </w:t>
      </w:r>
      <w:r w:rsidR="008352E9">
        <w:rPr>
          <w:rFonts w:cstheme="minorHAnsi"/>
        </w:rPr>
        <w:t>present,</w:t>
      </w:r>
      <w:r w:rsidR="00B21EBB">
        <w:rPr>
          <w:rFonts w:cstheme="minorHAnsi"/>
        </w:rPr>
        <w:t xml:space="preserve"> and we will build upon what already exists for the benefit of the community</w:t>
      </w:r>
      <w:r w:rsidR="001F253F">
        <w:rPr>
          <w:rFonts w:cstheme="minorHAnsi"/>
        </w:rPr>
        <w:t xml:space="preserve">. </w:t>
      </w:r>
    </w:p>
    <w:p w14:paraId="69DC4937" w14:textId="77777777" w:rsidR="007C499D" w:rsidRPr="00C06E66" w:rsidRDefault="007C499D" w:rsidP="00336143">
      <w:pPr>
        <w:spacing w:after="240" w:line="240" w:lineRule="auto"/>
        <w:rPr>
          <w:rFonts w:cstheme="minorHAnsi"/>
          <w:b/>
          <w:bCs/>
        </w:rPr>
      </w:pPr>
      <w:r w:rsidRPr="00C06E66">
        <w:rPr>
          <w:rFonts w:cstheme="minorHAnsi"/>
          <w:b/>
          <w:bCs/>
        </w:rPr>
        <w:t>Locating our social infrastructure in the right places</w:t>
      </w:r>
    </w:p>
    <w:p w14:paraId="42F1A9DB" w14:textId="310971B9" w:rsidR="007C499D" w:rsidRPr="00C06E66" w:rsidRDefault="007C499D" w:rsidP="00336143">
      <w:pPr>
        <w:spacing w:after="240" w:line="240" w:lineRule="auto"/>
        <w:rPr>
          <w:rFonts w:cstheme="minorHAnsi"/>
        </w:rPr>
      </w:pPr>
      <w:r w:rsidRPr="00C06E66">
        <w:rPr>
          <w:rFonts w:cstheme="minorHAnsi"/>
        </w:rPr>
        <w:t xml:space="preserve">The location of </w:t>
      </w:r>
      <w:r w:rsidR="00D90008">
        <w:rPr>
          <w:rFonts w:cstheme="minorHAnsi"/>
        </w:rPr>
        <w:t>SI</w:t>
      </w:r>
      <w:r w:rsidRPr="00C06E66">
        <w:rPr>
          <w:rFonts w:cstheme="minorHAnsi"/>
        </w:rPr>
        <w:t xml:space="preserve"> is one of the primary determinants of function and usage. Planning </w:t>
      </w:r>
      <w:r w:rsidR="00D90008">
        <w:rPr>
          <w:rFonts w:cstheme="minorHAnsi"/>
        </w:rPr>
        <w:t>SI</w:t>
      </w:r>
      <w:r w:rsidRPr="00C06E66">
        <w:rPr>
          <w:rFonts w:cstheme="minorHAnsi"/>
        </w:rPr>
        <w:t xml:space="preserve"> to maximise community participation means locating it close to public transport and walking/cycling networks in key activity centres for </w:t>
      </w:r>
      <w:r w:rsidR="00485B86" w:rsidRPr="00C06E66">
        <w:rPr>
          <w:rFonts w:cstheme="minorHAnsi"/>
        </w:rPr>
        <w:t>visibility and</w:t>
      </w:r>
      <w:r w:rsidRPr="00C06E66">
        <w:rPr>
          <w:rFonts w:cstheme="minorHAnsi"/>
        </w:rPr>
        <w:t xml:space="preserve"> integrating it with surrounding land uses such as open space and recreation.</w:t>
      </w:r>
    </w:p>
    <w:p w14:paraId="0717DC7C" w14:textId="6E145906" w:rsidR="00A574D0" w:rsidRDefault="00A574D0" w:rsidP="00336143">
      <w:pPr>
        <w:spacing w:after="240" w:line="240" w:lineRule="auto"/>
        <w:rPr>
          <w:rFonts w:cstheme="minorHAnsi"/>
        </w:rPr>
      </w:pPr>
      <w:r w:rsidRPr="00C06E66">
        <w:rPr>
          <w:rFonts w:cstheme="minorHAnsi"/>
        </w:rPr>
        <w:t xml:space="preserve">The NSW Government has set a priority to increase the proportion of homes in urban areas within 10 minutes’ walk of quality green, open and public spaces by 10% by 2023. Our streets provide the links between these </w:t>
      </w:r>
      <w:r w:rsidR="00485B86" w:rsidRPr="00C06E66">
        <w:rPr>
          <w:rFonts w:cstheme="minorHAnsi"/>
        </w:rPr>
        <w:t>spaces and</w:t>
      </w:r>
      <w:r w:rsidRPr="00C06E66">
        <w:rPr>
          <w:rFonts w:cstheme="minorHAnsi"/>
        </w:rPr>
        <w:t xml:space="preserve"> </w:t>
      </w:r>
      <w:r w:rsidR="008352E9" w:rsidRPr="00C06E66">
        <w:rPr>
          <w:rFonts w:cstheme="minorHAnsi"/>
        </w:rPr>
        <w:t>walking,</w:t>
      </w:r>
      <w:r w:rsidRPr="00C06E66">
        <w:rPr>
          <w:rFonts w:cstheme="minorHAnsi"/>
        </w:rPr>
        <w:t xml:space="preserve"> and cycling are our most popular recreational activities. Improving our blue and green grid and active recreational links will extend and improve the </w:t>
      </w:r>
      <w:r w:rsidR="00D90008">
        <w:rPr>
          <w:rFonts w:cstheme="minorHAnsi"/>
        </w:rPr>
        <w:t>SI</w:t>
      </w:r>
      <w:r w:rsidRPr="00C06E66">
        <w:rPr>
          <w:rFonts w:cstheme="minorHAnsi"/>
        </w:rPr>
        <w:t xml:space="preserve"> network, increasing utilisation of our </w:t>
      </w:r>
      <w:r w:rsidR="00D90008">
        <w:rPr>
          <w:rFonts w:cstheme="minorHAnsi"/>
        </w:rPr>
        <w:t>SI</w:t>
      </w:r>
      <w:r w:rsidRPr="00C06E66">
        <w:rPr>
          <w:rFonts w:cstheme="minorHAnsi"/>
        </w:rPr>
        <w:t xml:space="preserve"> and active transport opportunities.</w:t>
      </w:r>
    </w:p>
    <w:p w14:paraId="0BADD243" w14:textId="695042CE" w:rsidR="00A574D0" w:rsidRDefault="004E5249" w:rsidP="00336143">
      <w:pPr>
        <w:spacing w:after="240" w:line="240" w:lineRule="auto"/>
      </w:pPr>
      <w:r w:rsidRPr="00C06E66">
        <w:rPr>
          <w:rFonts w:cstheme="minorHAnsi"/>
          <w:noProof/>
        </w:rPr>
        <w:drawing>
          <wp:anchor distT="0" distB="0" distL="114300" distR="114300" simplePos="0" relativeHeight="251658312" behindDoc="0" locked="0" layoutInCell="1" allowOverlap="1" wp14:anchorId="3DA6F42B" wp14:editId="17D8A717">
            <wp:simplePos x="0" y="0"/>
            <wp:positionH relativeFrom="column">
              <wp:posOffset>-193868</wp:posOffset>
            </wp:positionH>
            <wp:positionV relativeFrom="paragraph">
              <wp:posOffset>525062</wp:posOffset>
            </wp:positionV>
            <wp:extent cx="6814185" cy="4800600"/>
            <wp:effectExtent l="0" t="0" r="5715" b="0"/>
            <wp:wrapSquare wrapText="bothSides"/>
            <wp:docPr id="24" name="Picture 2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map&#10;&#10;Description automatically generated"/>
                    <pic:cNvPicPr/>
                  </pic:nvPicPr>
                  <pic:blipFill rotWithShape="1">
                    <a:blip r:embed="rId150" cstate="print">
                      <a:extLst>
                        <a:ext uri="{28A0092B-C50C-407E-A947-70E740481C1C}">
                          <a14:useLocalDpi xmlns:a14="http://schemas.microsoft.com/office/drawing/2010/main" val="0"/>
                        </a:ext>
                      </a:extLst>
                    </a:blip>
                    <a:srcRect b="6432"/>
                    <a:stretch/>
                  </pic:blipFill>
                  <pic:spPr bwMode="auto">
                    <a:xfrm>
                      <a:off x="0" y="0"/>
                      <a:ext cx="6814185" cy="4800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574D0" w:rsidRPr="713E0B8E">
        <w:t xml:space="preserve">CN’s integrated approach will </w:t>
      </w:r>
      <w:r w:rsidR="00AC0616" w:rsidRPr="713E0B8E">
        <w:t>capitalise on</w:t>
      </w:r>
      <w:r w:rsidR="00A574D0" w:rsidRPr="713E0B8E">
        <w:t xml:space="preserve"> existing </w:t>
      </w:r>
      <w:r w:rsidR="00AC0616" w:rsidRPr="713E0B8E">
        <w:t xml:space="preserve">processes such as public domain renewal, </w:t>
      </w:r>
      <w:r w:rsidR="003A79FC" w:rsidRPr="713E0B8E">
        <w:t>land use</w:t>
      </w:r>
      <w:r w:rsidR="00FB3EE6" w:rsidRPr="713E0B8E">
        <w:t xml:space="preserve"> planning</w:t>
      </w:r>
      <w:r w:rsidR="0008461E" w:rsidRPr="713E0B8E">
        <w:t xml:space="preserve"> and</w:t>
      </w:r>
      <w:r w:rsidR="00FB3EE6" w:rsidRPr="713E0B8E">
        <w:t xml:space="preserve"> </w:t>
      </w:r>
      <w:r w:rsidR="00AC0616" w:rsidRPr="713E0B8E">
        <w:t xml:space="preserve">transport </w:t>
      </w:r>
      <w:r w:rsidR="00A574D0" w:rsidRPr="713E0B8E">
        <w:t xml:space="preserve">planning </w:t>
      </w:r>
      <w:r w:rsidR="00FB3EE6" w:rsidRPr="713E0B8E">
        <w:t xml:space="preserve">processes to </w:t>
      </w:r>
      <w:r w:rsidR="003A79FC" w:rsidRPr="713E0B8E">
        <w:t xml:space="preserve">ensure </w:t>
      </w:r>
      <w:r w:rsidR="00D90008" w:rsidRPr="713E0B8E">
        <w:t>SI</w:t>
      </w:r>
      <w:r w:rsidR="003A79FC" w:rsidRPr="713E0B8E">
        <w:t xml:space="preserve"> adds</w:t>
      </w:r>
      <w:r w:rsidR="00FB3EE6" w:rsidRPr="713E0B8E">
        <w:t xml:space="preserve"> critical mass </w:t>
      </w:r>
      <w:r w:rsidR="003A79FC" w:rsidRPr="713E0B8E">
        <w:t>in urban environments across the city.</w:t>
      </w:r>
    </w:p>
    <w:p w14:paraId="3EBB895A" w14:textId="7516087B" w:rsidR="00F843ED" w:rsidRPr="00C06E66" w:rsidRDefault="00E55F9A">
      <w:pPr>
        <w:rPr>
          <w:rFonts w:cstheme="minorHAnsi"/>
        </w:rPr>
      </w:pPr>
      <w:r>
        <w:rPr>
          <w:rFonts w:cstheme="minorHAnsi"/>
        </w:rPr>
        <w:t>Indicative networked social infrastructure in Newcastle</w:t>
      </w:r>
      <w:r w:rsidR="00F843ED" w:rsidRPr="00C06E66">
        <w:rPr>
          <w:rFonts w:cstheme="minorHAnsi"/>
        </w:rPr>
        <w:br w:type="page"/>
      </w:r>
    </w:p>
    <w:p w14:paraId="16718358" w14:textId="60814BDD" w:rsidR="0073475A" w:rsidRPr="00937BF7" w:rsidRDefault="00BE26FB" w:rsidP="008F5377">
      <w:pPr>
        <w:rPr>
          <w:rFonts w:cstheme="minorHAnsi"/>
        </w:rPr>
      </w:pPr>
      <w:r w:rsidRPr="00BE26FB">
        <w:rPr>
          <w:b/>
          <w:bCs/>
          <w:noProof/>
          <w:color w:val="00B0F0"/>
        </w:rPr>
        <w:drawing>
          <wp:anchor distT="0" distB="0" distL="114300" distR="114300" simplePos="0" relativeHeight="251658294" behindDoc="0" locked="0" layoutInCell="1" allowOverlap="1" wp14:anchorId="41B2DD19" wp14:editId="56118BAA">
            <wp:simplePos x="0" y="0"/>
            <wp:positionH relativeFrom="leftMargin">
              <wp:align>right</wp:align>
            </wp:positionH>
            <wp:positionV relativeFrom="page">
              <wp:posOffset>1028700</wp:posOffset>
            </wp:positionV>
            <wp:extent cx="636905" cy="735965"/>
            <wp:effectExtent l="0" t="0" r="0" b="6985"/>
            <wp:wrapSquare wrapText="bothSides"/>
            <wp:docPr id="1020382403" name="object 5" descr="A picture containing watch&#10;&#10;Description automatically generated"/>
            <wp:cNvGraphicFramePr/>
            <a:graphic xmlns:a="http://schemas.openxmlformats.org/drawingml/2006/main">
              <a:graphicData uri="http://schemas.openxmlformats.org/drawingml/2006/picture">
                <pic:pic xmlns:pic="http://schemas.openxmlformats.org/drawingml/2006/picture">
                  <pic:nvPicPr>
                    <pic:cNvPr id="399112417" name="object 5" descr="A picture containing watch&#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36905" cy="735965"/>
                    </a:xfrm>
                    <a:prstGeom prst="rect">
                      <a:avLst/>
                    </a:prstGeom>
                  </pic:spPr>
                </pic:pic>
              </a:graphicData>
            </a:graphic>
          </wp:anchor>
        </w:drawing>
      </w:r>
    </w:p>
    <w:tbl>
      <w:tblPr>
        <w:tblStyle w:val="TableGrid"/>
        <w:tblpPr w:leftFromText="180" w:rightFromText="180" w:vertAnchor="text" w:horzAnchor="margin" w:tblpY="98"/>
        <w:tblW w:w="943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447"/>
      </w:tblGrid>
      <w:tr w:rsidR="0073475A" w:rsidRPr="00B14D74" w14:paraId="37417F8D" w14:textId="77777777" w:rsidTr="00CE3600">
        <w:tc>
          <w:tcPr>
            <w:tcW w:w="1985" w:type="dxa"/>
            <w:shd w:val="clear" w:color="auto" w:fill="FFFFFF" w:themeFill="background1"/>
          </w:tcPr>
          <w:p w14:paraId="1BC88F94" w14:textId="4812DFCA" w:rsidR="0073475A" w:rsidRPr="00CE3600" w:rsidRDefault="00C03B69" w:rsidP="009040BB">
            <w:pPr>
              <w:pStyle w:val="Heading2"/>
              <w:outlineLvl w:val="1"/>
            </w:pPr>
            <w:bookmarkStart w:id="42" w:name="_Toc1872203911"/>
            <w:bookmarkStart w:id="43" w:name="_Toc864587053"/>
            <w:bookmarkStart w:id="44" w:name="_Toc39544387"/>
            <w:bookmarkStart w:id="45" w:name="_Toc115189254"/>
            <w:r w:rsidRPr="00CE3600">
              <w:t>P</w:t>
            </w:r>
            <w:r w:rsidR="00CE3600">
              <w:t>riority</w:t>
            </w:r>
            <w:r w:rsidRPr="00CE3600">
              <w:t xml:space="preserve"> 2</w:t>
            </w:r>
            <w:r w:rsidR="00CE3600">
              <w:t>:</w:t>
            </w:r>
            <w:bookmarkEnd w:id="42"/>
            <w:bookmarkEnd w:id="43"/>
            <w:bookmarkEnd w:id="44"/>
            <w:bookmarkEnd w:id="45"/>
          </w:p>
        </w:tc>
        <w:tc>
          <w:tcPr>
            <w:tcW w:w="7447" w:type="dxa"/>
            <w:shd w:val="clear" w:color="auto" w:fill="FFFFFF" w:themeFill="background1"/>
          </w:tcPr>
          <w:p w14:paraId="7838D49D" w14:textId="0A862AFB" w:rsidR="0073475A" w:rsidRPr="00CE3600" w:rsidRDefault="00C03B69" w:rsidP="009040BB">
            <w:pPr>
              <w:pStyle w:val="Heading2"/>
              <w:outlineLvl w:val="1"/>
            </w:pPr>
            <w:bookmarkStart w:id="46" w:name="_Toc543324720"/>
            <w:bookmarkStart w:id="47" w:name="_Toc472190858"/>
            <w:bookmarkStart w:id="48" w:name="_Toc1960720052"/>
            <w:bookmarkStart w:id="49" w:name="_Toc115189255"/>
            <w:r w:rsidRPr="00CE3600">
              <w:t>Q</w:t>
            </w:r>
            <w:r w:rsidR="00CE3600">
              <w:t>uality and adaptive places and spaces</w:t>
            </w:r>
            <w:bookmarkEnd w:id="46"/>
            <w:bookmarkEnd w:id="47"/>
            <w:bookmarkEnd w:id="48"/>
            <w:bookmarkEnd w:id="49"/>
          </w:p>
        </w:tc>
      </w:tr>
    </w:tbl>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284"/>
        <w:gridCol w:w="7371"/>
      </w:tblGrid>
      <w:tr w:rsidR="00783C2A" w:rsidRPr="00B14D74" w14:paraId="409C1CC3" w14:textId="77777777" w:rsidTr="00CB6ABE">
        <w:tc>
          <w:tcPr>
            <w:tcW w:w="1281" w:type="dxa"/>
          </w:tcPr>
          <w:p w14:paraId="7CB441B1" w14:textId="77777777" w:rsidR="0073475A" w:rsidRPr="00B14D74" w:rsidRDefault="0073475A" w:rsidP="000D7E97">
            <w:pPr>
              <w:rPr>
                <w:rFonts w:cstheme="minorHAnsi"/>
                <w:b/>
                <w:bCs/>
              </w:rPr>
            </w:pPr>
            <w:r w:rsidRPr="00B14D74">
              <w:rPr>
                <w:rFonts w:cstheme="minorHAnsi"/>
                <w:b/>
                <w:bCs/>
              </w:rPr>
              <w:t>Objectives</w:t>
            </w:r>
          </w:p>
        </w:tc>
        <w:tc>
          <w:tcPr>
            <w:tcW w:w="284" w:type="dxa"/>
          </w:tcPr>
          <w:p w14:paraId="2A49260D" w14:textId="386E3CBB" w:rsidR="0073475A" w:rsidRPr="00B14D74" w:rsidRDefault="0073475A" w:rsidP="00AB4F81">
            <w:pPr>
              <w:spacing w:after="120"/>
              <w:rPr>
                <w:rFonts w:cstheme="minorHAnsi"/>
                <w:b/>
                <w:bCs/>
              </w:rPr>
            </w:pPr>
          </w:p>
        </w:tc>
        <w:tc>
          <w:tcPr>
            <w:tcW w:w="7371" w:type="dxa"/>
          </w:tcPr>
          <w:p w14:paraId="5F3808DB" w14:textId="5A670202" w:rsidR="00B26505" w:rsidRPr="00AB4F81" w:rsidRDefault="0073475A" w:rsidP="00006C97">
            <w:pPr>
              <w:pStyle w:val="ListParagraph"/>
              <w:numPr>
                <w:ilvl w:val="1"/>
                <w:numId w:val="15"/>
              </w:numPr>
              <w:spacing w:after="120"/>
              <w:contextualSpacing w:val="0"/>
              <w:rPr>
                <w:rFonts w:ascii="Calibri" w:hAnsi="Calibri" w:cs="Calibri"/>
                <w:color w:val="000000"/>
                <w:sz w:val="22"/>
                <w:szCs w:val="22"/>
              </w:rPr>
            </w:pPr>
            <w:r w:rsidRPr="00AB4F81">
              <w:rPr>
                <w:rFonts w:ascii="Calibri" w:hAnsi="Calibri" w:cs="Calibri"/>
                <w:color w:val="000000"/>
                <w:sz w:val="22"/>
                <w:szCs w:val="22"/>
              </w:rPr>
              <w:t xml:space="preserve">Improve the capacity, flexibility and amenity of our existing public facilities, </w:t>
            </w:r>
            <w:proofErr w:type="gramStart"/>
            <w:r w:rsidRPr="00AB4F81">
              <w:rPr>
                <w:rFonts w:ascii="Calibri" w:hAnsi="Calibri" w:cs="Calibri"/>
                <w:color w:val="000000"/>
                <w:sz w:val="22"/>
                <w:szCs w:val="22"/>
              </w:rPr>
              <w:t>parks</w:t>
            </w:r>
            <w:proofErr w:type="gramEnd"/>
            <w:r w:rsidRPr="00AB4F81">
              <w:rPr>
                <w:rFonts w:ascii="Calibri" w:hAnsi="Calibri" w:cs="Calibri"/>
                <w:color w:val="000000"/>
                <w:sz w:val="22"/>
                <w:szCs w:val="22"/>
              </w:rPr>
              <w:t xml:space="preserve"> and open spaces</w:t>
            </w:r>
          </w:p>
          <w:p w14:paraId="5F14B285" w14:textId="3ABD63E5" w:rsidR="00B26505" w:rsidRPr="00AB4F81" w:rsidRDefault="00B26505" w:rsidP="00006C97">
            <w:pPr>
              <w:pStyle w:val="ListParagraph"/>
              <w:numPr>
                <w:ilvl w:val="1"/>
                <w:numId w:val="15"/>
              </w:numPr>
              <w:spacing w:after="120"/>
              <w:contextualSpacing w:val="0"/>
              <w:rPr>
                <w:rFonts w:ascii="Calibri" w:hAnsi="Calibri" w:cs="Calibri"/>
                <w:color w:val="000000"/>
                <w:sz w:val="22"/>
                <w:szCs w:val="22"/>
              </w:rPr>
            </w:pPr>
            <w:r w:rsidRPr="00AB4F81">
              <w:rPr>
                <w:rFonts w:ascii="Calibri" w:hAnsi="Calibri" w:cs="Calibri"/>
                <w:color w:val="000000"/>
                <w:sz w:val="22"/>
                <w:szCs w:val="22"/>
              </w:rPr>
              <w:t xml:space="preserve">Support public facilities, public </w:t>
            </w:r>
            <w:proofErr w:type="gramStart"/>
            <w:r w:rsidRPr="00AB4F81">
              <w:rPr>
                <w:rFonts w:ascii="Calibri" w:hAnsi="Calibri" w:cs="Calibri"/>
                <w:color w:val="000000"/>
                <w:sz w:val="22"/>
                <w:szCs w:val="22"/>
              </w:rPr>
              <w:t>parks</w:t>
            </w:r>
            <w:proofErr w:type="gramEnd"/>
            <w:r w:rsidRPr="00AB4F81">
              <w:rPr>
                <w:rFonts w:ascii="Calibri" w:hAnsi="Calibri" w:cs="Calibri"/>
                <w:color w:val="000000"/>
                <w:sz w:val="22"/>
                <w:szCs w:val="22"/>
              </w:rPr>
              <w:t xml:space="preserve"> and open spaces to work harder and adapt to multipurpose and/or co-located places and spaces </w:t>
            </w:r>
          </w:p>
          <w:p w14:paraId="7B13C5E7" w14:textId="2F2F0DAA" w:rsidR="0073475A" w:rsidRPr="00AB4F81" w:rsidRDefault="0073475A" w:rsidP="00006C97">
            <w:pPr>
              <w:pStyle w:val="ListParagraph"/>
              <w:numPr>
                <w:ilvl w:val="1"/>
                <w:numId w:val="15"/>
              </w:numPr>
              <w:spacing w:after="120"/>
              <w:contextualSpacing w:val="0"/>
              <w:rPr>
                <w:rFonts w:cstheme="minorHAnsi"/>
                <w:sz w:val="22"/>
                <w:szCs w:val="22"/>
              </w:rPr>
            </w:pPr>
            <w:r w:rsidRPr="00AB4F81">
              <w:rPr>
                <w:rFonts w:ascii="Calibri" w:hAnsi="Calibri" w:cs="Calibri"/>
                <w:color w:val="000000"/>
                <w:sz w:val="22"/>
                <w:szCs w:val="22"/>
              </w:rPr>
              <w:t>Champion and progress innovative projects that realise contemporary social infrastructure design, respond to community need and participation trends and harness</w:t>
            </w:r>
            <w:r w:rsidR="00AD3A7B" w:rsidRPr="00AB4F81">
              <w:rPr>
                <w:rFonts w:ascii="Calibri" w:hAnsi="Calibri" w:cs="Calibri"/>
                <w:color w:val="000000"/>
                <w:sz w:val="22"/>
                <w:szCs w:val="22"/>
              </w:rPr>
              <w:t xml:space="preserve"> the benefits of</w:t>
            </w:r>
            <w:r w:rsidRPr="00AB4F81">
              <w:rPr>
                <w:rFonts w:ascii="Calibri" w:hAnsi="Calibri" w:cs="Calibri"/>
                <w:color w:val="000000"/>
                <w:sz w:val="22"/>
                <w:szCs w:val="22"/>
              </w:rPr>
              <w:t xml:space="preserve"> technology</w:t>
            </w:r>
          </w:p>
        </w:tc>
      </w:tr>
    </w:tbl>
    <w:p w14:paraId="0A03FF5E" w14:textId="77777777" w:rsidR="0073475A" w:rsidRPr="00B14D74" w:rsidRDefault="0073475A" w:rsidP="0073475A">
      <w:pPr>
        <w:pBdr>
          <w:bottom w:val="single" w:sz="6" w:space="1" w:color="auto"/>
        </w:pBdr>
        <w:ind w:left="1440" w:hanging="1440"/>
        <w:rPr>
          <w:rFonts w:cstheme="minorHAnsi"/>
        </w:rPr>
      </w:pPr>
    </w:p>
    <w:tbl>
      <w:tblPr>
        <w:tblStyle w:val="TableGrid"/>
        <w:tblW w:w="91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4096"/>
        <w:gridCol w:w="3590"/>
      </w:tblGrid>
      <w:tr w:rsidR="00783C2A" w:rsidRPr="00B14D74" w14:paraId="700388EB" w14:textId="77777777" w:rsidTr="00DD31A1">
        <w:trPr>
          <w:trHeight w:val="264"/>
        </w:trPr>
        <w:tc>
          <w:tcPr>
            <w:tcW w:w="1512" w:type="dxa"/>
          </w:tcPr>
          <w:p w14:paraId="33933204" w14:textId="77777777" w:rsidR="007D743E" w:rsidRPr="007D743E" w:rsidRDefault="007D743E" w:rsidP="000944DA">
            <w:pPr>
              <w:ind w:right="-684"/>
              <w:rPr>
                <w:rFonts w:cstheme="minorHAnsi"/>
                <w:b/>
                <w:bCs/>
              </w:rPr>
            </w:pPr>
            <w:r w:rsidRPr="007D743E">
              <w:rPr>
                <w:rFonts w:cstheme="minorHAnsi"/>
                <w:b/>
                <w:bCs/>
              </w:rPr>
              <w:t>Indicator</w:t>
            </w:r>
          </w:p>
        </w:tc>
        <w:tc>
          <w:tcPr>
            <w:tcW w:w="4096" w:type="dxa"/>
          </w:tcPr>
          <w:p w14:paraId="30F287F0" w14:textId="77777777" w:rsidR="007D743E" w:rsidRPr="007D743E" w:rsidRDefault="007D743E" w:rsidP="009945BD">
            <w:pPr>
              <w:ind w:left="1083" w:right="-2522"/>
              <w:rPr>
                <w:rFonts w:cstheme="minorHAnsi"/>
                <w:b/>
                <w:bCs/>
              </w:rPr>
            </w:pPr>
            <w:r w:rsidRPr="007D743E">
              <w:rPr>
                <w:b/>
                <w:bCs/>
              </w:rPr>
              <w:t>Measure by CN/other</w:t>
            </w:r>
          </w:p>
        </w:tc>
        <w:tc>
          <w:tcPr>
            <w:tcW w:w="3590" w:type="dxa"/>
          </w:tcPr>
          <w:p w14:paraId="6355DCC6" w14:textId="70B59A9B" w:rsidR="007D743E" w:rsidRPr="007D743E" w:rsidRDefault="00B6663F" w:rsidP="00590E94">
            <w:pPr>
              <w:ind w:left="1087" w:right="1100"/>
              <w:rPr>
                <w:rFonts w:cstheme="minorHAnsi"/>
                <w:b/>
                <w:bCs/>
              </w:rPr>
            </w:pPr>
            <w:r>
              <w:rPr>
                <w:rFonts w:cstheme="minorHAnsi"/>
                <w:b/>
                <w:bCs/>
              </w:rPr>
              <w:t>Output</w:t>
            </w:r>
          </w:p>
        </w:tc>
      </w:tr>
    </w:tbl>
    <w:p w14:paraId="52A89C47" w14:textId="77777777" w:rsidR="007D743E" w:rsidRPr="00B14D74" w:rsidRDefault="007D743E" w:rsidP="007D743E">
      <w:pPr>
        <w:pBdr>
          <w:bottom w:val="single" w:sz="6" w:space="0"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4253"/>
        <w:gridCol w:w="2353"/>
      </w:tblGrid>
      <w:tr w:rsidR="00984E64" w:rsidRPr="00B14D74" w14:paraId="57BA06AD" w14:textId="77777777" w:rsidTr="00B849C9">
        <w:tc>
          <w:tcPr>
            <w:tcW w:w="2415" w:type="dxa"/>
            <w:tcBorders>
              <w:right w:val="single" w:sz="4" w:space="0" w:color="auto"/>
            </w:tcBorders>
          </w:tcPr>
          <w:p w14:paraId="79CCFF4B" w14:textId="0152A659" w:rsidR="00695125" w:rsidRDefault="00695125" w:rsidP="00695125">
            <w:pPr>
              <w:rPr>
                <w:rFonts w:cstheme="minorHAnsi"/>
              </w:rPr>
            </w:pPr>
            <w:r w:rsidRPr="00695125">
              <w:rPr>
                <w:rFonts w:cstheme="minorHAnsi"/>
              </w:rPr>
              <w:t>Quality of SI</w:t>
            </w:r>
            <w:r w:rsidR="00A05C02">
              <w:rPr>
                <w:rFonts w:cstheme="minorHAnsi"/>
              </w:rPr>
              <w:t xml:space="preserve"> </w:t>
            </w:r>
            <w:r w:rsidRPr="00695125">
              <w:rPr>
                <w:rFonts w:cstheme="minorHAnsi"/>
              </w:rPr>
              <w:t>(programming, amenities, adaptability, aesthetics, active/passive)</w:t>
            </w:r>
          </w:p>
          <w:p w14:paraId="4069F9F3" w14:textId="77777777" w:rsidR="004E5AAC" w:rsidRDefault="004E5AAC" w:rsidP="00695125">
            <w:pPr>
              <w:rPr>
                <w:rFonts w:cstheme="minorHAnsi"/>
              </w:rPr>
            </w:pPr>
          </w:p>
          <w:p w14:paraId="4CF689F0" w14:textId="77777777" w:rsidR="004E5AAC" w:rsidRDefault="004E5AAC" w:rsidP="00695125">
            <w:pPr>
              <w:rPr>
                <w:rFonts w:cstheme="minorHAnsi"/>
              </w:rPr>
            </w:pPr>
          </w:p>
          <w:p w14:paraId="4B69D77B" w14:textId="77777777" w:rsidR="004E5AAC" w:rsidRDefault="004E5AAC" w:rsidP="00695125">
            <w:pPr>
              <w:rPr>
                <w:rFonts w:cstheme="minorHAnsi"/>
              </w:rPr>
            </w:pPr>
          </w:p>
          <w:p w14:paraId="5EB6A47B" w14:textId="77777777" w:rsidR="004E5AAC" w:rsidRDefault="004E5AAC" w:rsidP="00695125">
            <w:pPr>
              <w:rPr>
                <w:rFonts w:cstheme="minorHAnsi"/>
              </w:rPr>
            </w:pPr>
          </w:p>
          <w:p w14:paraId="4992DF95" w14:textId="77777777" w:rsidR="0064333F" w:rsidRDefault="0064333F" w:rsidP="00695125">
            <w:pPr>
              <w:rPr>
                <w:rFonts w:cstheme="minorHAnsi"/>
              </w:rPr>
            </w:pPr>
          </w:p>
          <w:p w14:paraId="3FD8ED8A" w14:textId="77777777" w:rsidR="00F1282F" w:rsidRDefault="00F1282F" w:rsidP="00BA13CB">
            <w:pPr>
              <w:rPr>
                <w:rFonts w:cstheme="minorHAnsi"/>
              </w:rPr>
            </w:pPr>
          </w:p>
          <w:p w14:paraId="298021D7" w14:textId="2298413B" w:rsidR="007D743E" w:rsidRPr="00A76A8F" w:rsidRDefault="00B832B4" w:rsidP="00BA13CB">
            <w:pPr>
              <w:rPr>
                <w:rFonts w:cstheme="minorHAnsi"/>
              </w:rPr>
            </w:pPr>
            <w:r w:rsidRPr="00B832B4">
              <w:rPr>
                <w:rFonts w:cstheme="minorHAnsi"/>
              </w:rPr>
              <w:t>Co-location/</w:t>
            </w:r>
            <w:r w:rsidR="0064333F">
              <w:rPr>
                <w:rFonts w:cstheme="minorHAnsi"/>
              </w:rPr>
              <w:t xml:space="preserve"> </w:t>
            </w:r>
            <w:r w:rsidRPr="00B832B4">
              <w:rPr>
                <w:rFonts w:cstheme="minorHAnsi"/>
              </w:rPr>
              <w:t>Multifunction</w:t>
            </w:r>
          </w:p>
        </w:tc>
        <w:tc>
          <w:tcPr>
            <w:tcW w:w="4253" w:type="dxa"/>
            <w:tcBorders>
              <w:left w:val="single" w:sz="4" w:space="0" w:color="auto"/>
              <w:right w:val="single" w:sz="4" w:space="0" w:color="auto"/>
            </w:tcBorders>
          </w:tcPr>
          <w:p w14:paraId="48766EFE" w14:textId="5558F33A" w:rsidR="00296608" w:rsidRPr="00296608" w:rsidRDefault="00296608" w:rsidP="00296608">
            <w:pPr>
              <w:rPr>
                <w:rFonts w:cstheme="minorHAnsi"/>
              </w:rPr>
            </w:pPr>
            <w:r w:rsidRPr="00296608">
              <w:rPr>
                <w:rFonts w:cstheme="minorHAnsi"/>
              </w:rPr>
              <w:t xml:space="preserve"># of </w:t>
            </w:r>
            <w:r w:rsidR="00893AE9">
              <w:rPr>
                <w:rFonts w:cstheme="minorHAnsi"/>
              </w:rPr>
              <w:t xml:space="preserve">our </w:t>
            </w:r>
            <w:r w:rsidRPr="00296608">
              <w:rPr>
                <w:rFonts w:cstheme="minorHAnsi"/>
              </w:rPr>
              <w:t>SI achieving embellishment standards framework</w:t>
            </w:r>
          </w:p>
          <w:p w14:paraId="028CE0A4" w14:textId="77777777" w:rsidR="00296608" w:rsidRPr="00296608" w:rsidRDefault="00296608" w:rsidP="00296608">
            <w:pPr>
              <w:rPr>
                <w:rFonts w:cstheme="minorHAnsi"/>
              </w:rPr>
            </w:pPr>
          </w:p>
          <w:p w14:paraId="7192A94D" w14:textId="17CF4246" w:rsidR="00296608" w:rsidRPr="00296608" w:rsidRDefault="00296608" w:rsidP="00296608">
            <w:pPr>
              <w:rPr>
                <w:rFonts w:cstheme="minorHAnsi"/>
              </w:rPr>
            </w:pPr>
            <w:r w:rsidRPr="00296608">
              <w:rPr>
                <w:rFonts w:cstheme="minorHAnsi"/>
              </w:rPr>
              <w:t xml:space="preserve"># of </w:t>
            </w:r>
            <w:r w:rsidR="00893AE9">
              <w:rPr>
                <w:rFonts w:cstheme="minorHAnsi"/>
              </w:rPr>
              <w:t xml:space="preserve">our </w:t>
            </w:r>
            <w:r w:rsidRPr="00296608">
              <w:rPr>
                <w:rFonts w:cstheme="minorHAnsi"/>
              </w:rPr>
              <w:t xml:space="preserve">SI achieving agreed service planning levels </w:t>
            </w:r>
          </w:p>
          <w:p w14:paraId="2275D1E2" w14:textId="77777777" w:rsidR="00296608" w:rsidRPr="00296608" w:rsidRDefault="00296608" w:rsidP="00296608">
            <w:pPr>
              <w:rPr>
                <w:rFonts w:cstheme="minorHAnsi"/>
              </w:rPr>
            </w:pPr>
          </w:p>
          <w:p w14:paraId="38C99712" w14:textId="1D018CAB" w:rsidR="00296608" w:rsidRDefault="00296608" w:rsidP="00296608">
            <w:pPr>
              <w:rPr>
                <w:rFonts w:cstheme="minorHAnsi"/>
              </w:rPr>
            </w:pPr>
            <w:r w:rsidRPr="00296608">
              <w:rPr>
                <w:rFonts w:cstheme="minorHAnsi"/>
              </w:rPr>
              <w:t>Subjective: Community satisfaction with quality of SI they access (average out of 100)</w:t>
            </w:r>
          </w:p>
          <w:p w14:paraId="4CE51937" w14:textId="77777777" w:rsidR="00F948F3" w:rsidRDefault="00F948F3" w:rsidP="00296608">
            <w:pPr>
              <w:rPr>
                <w:rFonts w:cstheme="minorHAnsi"/>
              </w:rPr>
            </w:pPr>
          </w:p>
          <w:p w14:paraId="0F0F69C8" w14:textId="736F4D18" w:rsidR="00F948F3" w:rsidRPr="00296608" w:rsidRDefault="00F948F3" w:rsidP="00F948F3">
            <w:pPr>
              <w:rPr>
                <w:rFonts w:cstheme="minorHAnsi"/>
              </w:rPr>
            </w:pPr>
            <w:r>
              <w:rPr>
                <w:rFonts w:cstheme="minorHAnsi"/>
              </w:rPr>
              <w:t xml:space="preserve">Subjective: </w:t>
            </w:r>
            <w:r w:rsidRPr="00296608">
              <w:rPr>
                <w:rFonts w:cstheme="minorHAnsi"/>
              </w:rPr>
              <w:t>Satisfaction with our green</w:t>
            </w:r>
            <w:r w:rsidR="006A751D">
              <w:rPr>
                <w:rFonts w:cstheme="minorHAnsi"/>
              </w:rPr>
              <w:t xml:space="preserve"> and</w:t>
            </w:r>
            <w:r w:rsidRPr="00296608">
              <w:rPr>
                <w:rFonts w:cstheme="minorHAnsi"/>
              </w:rPr>
              <w:t xml:space="preserve"> blue spaces </w:t>
            </w:r>
          </w:p>
          <w:p w14:paraId="08640C10" w14:textId="77777777" w:rsidR="004E5AAC" w:rsidRDefault="004E5AAC" w:rsidP="00296608">
            <w:pPr>
              <w:rPr>
                <w:rFonts w:cstheme="minorHAnsi"/>
              </w:rPr>
            </w:pPr>
          </w:p>
          <w:p w14:paraId="3427025E" w14:textId="4636A0F4" w:rsidR="0034542C" w:rsidRDefault="58A63BA7" w:rsidP="33AAAFBD">
            <w:pPr>
              <w:rPr>
                <w:rFonts w:cstheme="minorHAnsi"/>
              </w:rPr>
            </w:pPr>
            <w:r>
              <w:rPr>
                <w:rFonts w:cstheme="minorHAnsi"/>
              </w:rPr>
              <w:t>Proportion</w:t>
            </w:r>
            <w:r w:rsidR="4F60654D">
              <w:rPr>
                <w:rFonts w:cstheme="minorHAnsi"/>
              </w:rPr>
              <w:t xml:space="preserve"> of</w:t>
            </w:r>
            <w:r w:rsidR="4F60654D" w:rsidRPr="0034542C">
              <w:rPr>
                <w:rFonts w:cstheme="minorHAnsi"/>
              </w:rPr>
              <w:t xml:space="preserve"> SI </w:t>
            </w:r>
            <w:r w:rsidR="214D0E16">
              <w:rPr>
                <w:rFonts w:cstheme="minorHAnsi"/>
              </w:rPr>
              <w:t xml:space="preserve">adapted to </w:t>
            </w:r>
            <w:r w:rsidR="4F60654D">
              <w:rPr>
                <w:rFonts w:cstheme="minorHAnsi"/>
              </w:rPr>
              <w:t>c</w:t>
            </w:r>
            <w:r w:rsidR="4F60654D" w:rsidRPr="0034542C">
              <w:rPr>
                <w:rFonts w:cstheme="minorHAnsi"/>
              </w:rPr>
              <w:t>o-located/multifunctional</w:t>
            </w:r>
          </w:p>
          <w:p w14:paraId="00CEC979" w14:textId="77777777" w:rsidR="0034542C" w:rsidRPr="0034542C" w:rsidRDefault="0034542C" w:rsidP="33AAAFBD">
            <w:pPr>
              <w:rPr>
                <w:rFonts w:cstheme="minorHAnsi"/>
              </w:rPr>
            </w:pPr>
          </w:p>
          <w:p w14:paraId="339F0AF9" w14:textId="196E3654" w:rsidR="007D743E" w:rsidRPr="00A76A8F" w:rsidRDefault="0034542C" w:rsidP="33AAAFBD">
            <w:pPr>
              <w:rPr>
                <w:rFonts w:cstheme="minorHAnsi"/>
              </w:rPr>
            </w:pPr>
            <w:r w:rsidRPr="0034542C">
              <w:rPr>
                <w:rFonts w:cstheme="minorHAnsi"/>
              </w:rPr>
              <w:t># of community hubs</w:t>
            </w:r>
          </w:p>
        </w:tc>
        <w:tc>
          <w:tcPr>
            <w:tcW w:w="2353" w:type="dxa"/>
            <w:tcBorders>
              <w:left w:val="single" w:sz="4" w:space="0" w:color="auto"/>
            </w:tcBorders>
          </w:tcPr>
          <w:p w14:paraId="512C3409" w14:textId="77777777" w:rsidR="00BE6A66" w:rsidRDefault="00BE6A66" w:rsidP="00BE6A66">
            <w:r>
              <w:t>SI condition assessments</w:t>
            </w:r>
          </w:p>
          <w:p w14:paraId="7AF57273" w14:textId="77777777" w:rsidR="00080838" w:rsidRDefault="00080838" w:rsidP="00BE6A66"/>
          <w:p w14:paraId="27D529D8" w14:textId="1D82B5B4" w:rsidR="00BE6A66" w:rsidRDefault="00F948F3" w:rsidP="00BE6A66">
            <w:r>
              <w:t>CN s</w:t>
            </w:r>
            <w:r w:rsidR="00BE6A66">
              <w:t>ervice planning</w:t>
            </w:r>
          </w:p>
          <w:p w14:paraId="370A10F4" w14:textId="77777777" w:rsidR="00BE6A66" w:rsidRDefault="00BE6A66" w:rsidP="00BE6A66"/>
          <w:p w14:paraId="2CBC9388" w14:textId="77777777" w:rsidR="00306BEB" w:rsidRDefault="00306BEB" w:rsidP="00BE6A66"/>
          <w:p w14:paraId="078313C6" w14:textId="28D1E799" w:rsidR="00306BEB" w:rsidRDefault="5C4EAF04" w:rsidP="00BE6A66">
            <w:r>
              <w:t xml:space="preserve">CN Community </w:t>
            </w:r>
            <w:r w:rsidR="14C7A058">
              <w:t>Satisfaction</w:t>
            </w:r>
            <w:r>
              <w:t xml:space="preserve"> survey</w:t>
            </w:r>
          </w:p>
          <w:p w14:paraId="6C45F11E" w14:textId="77777777" w:rsidR="00F948F3" w:rsidRDefault="00F948F3" w:rsidP="00BE6A66"/>
          <w:p w14:paraId="2BFEE1D7" w14:textId="77777777" w:rsidR="00BE6A66" w:rsidRDefault="00BE6A66" w:rsidP="00BE6A66"/>
          <w:p w14:paraId="6C2AC2CE" w14:textId="16C9D1D0" w:rsidR="00BE6A66" w:rsidRDefault="387563E2" w:rsidP="00BE6A66">
            <w:r>
              <w:t xml:space="preserve">CN Community </w:t>
            </w:r>
            <w:r w:rsidR="2FCE8E98">
              <w:t>Satisfaction</w:t>
            </w:r>
            <w:r>
              <w:t xml:space="preserve"> survey</w:t>
            </w:r>
          </w:p>
          <w:p w14:paraId="49038AF2" w14:textId="77777777" w:rsidR="00BE6A66" w:rsidRDefault="00BE6A66" w:rsidP="00332638">
            <w:pPr>
              <w:rPr>
                <w:rFonts w:cstheme="minorHAnsi"/>
              </w:rPr>
            </w:pPr>
          </w:p>
          <w:p w14:paraId="15010380" w14:textId="537EF82C" w:rsidR="00332638" w:rsidRPr="00332638" w:rsidRDefault="00332638" w:rsidP="00332638">
            <w:pPr>
              <w:rPr>
                <w:rFonts w:cstheme="minorHAnsi"/>
              </w:rPr>
            </w:pPr>
            <w:r w:rsidRPr="00332638">
              <w:rPr>
                <w:rFonts w:cstheme="minorHAnsi"/>
              </w:rPr>
              <w:t>SIS audit</w:t>
            </w:r>
          </w:p>
          <w:p w14:paraId="62F00915" w14:textId="77777777" w:rsidR="00332638" w:rsidRPr="00332638" w:rsidRDefault="00332638" w:rsidP="00332638">
            <w:pPr>
              <w:rPr>
                <w:rFonts w:cstheme="minorHAnsi"/>
              </w:rPr>
            </w:pPr>
            <w:r w:rsidRPr="00332638">
              <w:rPr>
                <w:rFonts w:cstheme="minorHAnsi"/>
              </w:rPr>
              <w:t>CN condition assessments</w:t>
            </w:r>
          </w:p>
          <w:p w14:paraId="2D9964B0" w14:textId="77777777" w:rsidR="00332638" w:rsidRPr="00332638" w:rsidRDefault="00332638" w:rsidP="00332638">
            <w:pPr>
              <w:rPr>
                <w:rFonts w:cstheme="minorHAnsi"/>
              </w:rPr>
            </w:pPr>
          </w:p>
          <w:p w14:paraId="7774D270" w14:textId="70B889A7" w:rsidR="007D743E" w:rsidRPr="00A76A8F" w:rsidRDefault="00332638" w:rsidP="00BA13CB">
            <w:pPr>
              <w:rPr>
                <w:rFonts w:cstheme="minorHAnsi"/>
              </w:rPr>
            </w:pPr>
            <w:r w:rsidRPr="00332638">
              <w:rPr>
                <w:rFonts w:cstheme="minorHAnsi"/>
              </w:rPr>
              <w:t>CN asset register</w:t>
            </w:r>
          </w:p>
        </w:tc>
      </w:tr>
    </w:tbl>
    <w:p w14:paraId="354E4979" w14:textId="77777777" w:rsidR="0073475A" w:rsidRPr="00B14D74" w:rsidRDefault="0073475A" w:rsidP="007F2AE3">
      <w:pPr>
        <w:pBdr>
          <w:bottom w:val="single" w:sz="6" w:space="1" w:color="auto"/>
        </w:pBdr>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20"/>
      </w:tblGrid>
      <w:tr w:rsidR="00783C2A" w:rsidRPr="00B14D74" w14:paraId="4BE97D86" w14:textId="77777777" w:rsidTr="00AD2B8C">
        <w:tc>
          <w:tcPr>
            <w:tcW w:w="1701" w:type="dxa"/>
          </w:tcPr>
          <w:p w14:paraId="176589CA" w14:textId="77777777" w:rsidR="0073475A" w:rsidRPr="00B14D74" w:rsidRDefault="0073475A" w:rsidP="000D7E97">
            <w:pPr>
              <w:rPr>
                <w:rFonts w:cstheme="minorHAnsi"/>
              </w:rPr>
            </w:pPr>
            <w:r w:rsidRPr="00B14D74">
              <w:rPr>
                <w:rFonts w:cstheme="minorHAnsi"/>
                <w:b/>
                <w:bCs/>
              </w:rPr>
              <w:t>Links to CSP</w:t>
            </w:r>
          </w:p>
        </w:tc>
        <w:tc>
          <w:tcPr>
            <w:tcW w:w="7320" w:type="dxa"/>
          </w:tcPr>
          <w:p w14:paraId="2D63D443" w14:textId="77777777" w:rsidR="0073475A" w:rsidRDefault="0073475A" w:rsidP="0006716A">
            <w:pPr>
              <w:ind w:left="752"/>
            </w:pPr>
            <w:r>
              <w:t>1.1.2. Well-designed places</w:t>
            </w:r>
          </w:p>
          <w:p w14:paraId="69D2EBEC" w14:textId="77777777" w:rsidR="0073475A" w:rsidRDefault="0073475A" w:rsidP="0006716A">
            <w:pPr>
              <w:ind w:left="752"/>
            </w:pPr>
            <w:r>
              <w:t>1.4.1 Emerging technologies</w:t>
            </w:r>
          </w:p>
          <w:p w14:paraId="091A467B" w14:textId="68F98634" w:rsidR="00AC1BBF" w:rsidRDefault="00AC1BBF" w:rsidP="0006716A">
            <w:pPr>
              <w:ind w:left="752"/>
            </w:pPr>
            <w:r>
              <w:t xml:space="preserve">2.1.3 </w:t>
            </w:r>
            <w:r w:rsidR="00461C66">
              <w:t>Resilient</w:t>
            </w:r>
            <w:r>
              <w:t xml:space="preserve"> urban and </w:t>
            </w:r>
            <w:r w:rsidR="008F115F">
              <w:t xml:space="preserve">natural areas </w:t>
            </w:r>
          </w:p>
          <w:p w14:paraId="671A6616" w14:textId="09DD6E00" w:rsidR="00B31A91" w:rsidRDefault="00B31A91" w:rsidP="0006716A">
            <w:pPr>
              <w:ind w:left="752"/>
            </w:pPr>
            <w:r>
              <w:t xml:space="preserve">1.4.2 Digital </w:t>
            </w:r>
            <w:r w:rsidR="008F115F">
              <w:t>i</w:t>
            </w:r>
            <w:r>
              <w:t xml:space="preserve">nclusion </w:t>
            </w:r>
            <w:r w:rsidR="00984208">
              <w:t xml:space="preserve">and </w:t>
            </w:r>
            <w:r w:rsidR="008F115F">
              <w:t>s</w:t>
            </w:r>
            <w:r w:rsidR="00984208">
              <w:t xml:space="preserve">ocial Innovation </w:t>
            </w:r>
          </w:p>
          <w:p w14:paraId="3C7A61C4" w14:textId="7EE09CD6" w:rsidR="00984208" w:rsidRPr="00EC0AD0" w:rsidRDefault="00806A31" w:rsidP="0006716A">
            <w:pPr>
              <w:ind w:left="752"/>
              <w:rPr>
                <w:rFonts w:cstheme="minorHAnsi"/>
              </w:rPr>
            </w:pPr>
            <w:r>
              <w:rPr>
                <w:rFonts w:cstheme="minorHAnsi"/>
              </w:rPr>
              <w:t>3.3.2 Promote Newcastle as a major arts and cultural destination</w:t>
            </w:r>
          </w:p>
          <w:p w14:paraId="5BB1B7EA" w14:textId="77777777" w:rsidR="0073475A" w:rsidRPr="00B14D74" w:rsidRDefault="0073475A" w:rsidP="000D7E97">
            <w:pPr>
              <w:rPr>
                <w:rFonts w:cstheme="minorHAnsi"/>
              </w:rPr>
            </w:pPr>
          </w:p>
        </w:tc>
      </w:tr>
    </w:tbl>
    <w:p w14:paraId="57815EA3" w14:textId="77777777" w:rsidR="0073475A" w:rsidRPr="00B14D74" w:rsidRDefault="0073475A" w:rsidP="0073475A">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7031"/>
      </w:tblGrid>
      <w:tr w:rsidR="00783C2A" w:rsidRPr="00B14D74" w14:paraId="7BB87B3E" w14:textId="77777777" w:rsidTr="73A145CB">
        <w:tc>
          <w:tcPr>
            <w:tcW w:w="1990" w:type="dxa"/>
          </w:tcPr>
          <w:p w14:paraId="19186EB4" w14:textId="6165BC8B" w:rsidR="0073475A" w:rsidRPr="00B14D74" w:rsidRDefault="0073475A" w:rsidP="000D7E97">
            <w:pPr>
              <w:rPr>
                <w:rFonts w:cstheme="minorHAnsi"/>
                <w:b/>
                <w:bCs/>
              </w:rPr>
            </w:pPr>
            <w:r w:rsidRPr="00B14D74">
              <w:rPr>
                <w:rFonts w:cstheme="minorHAnsi"/>
                <w:b/>
                <w:bCs/>
              </w:rPr>
              <w:t xml:space="preserve">Links to other </w:t>
            </w:r>
            <w:r>
              <w:rPr>
                <w:rFonts w:cstheme="minorHAnsi"/>
                <w:b/>
                <w:bCs/>
              </w:rPr>
              <w:t>CN</w:t>
            </w:r>
            <w:r w:rsidRPr="00B14D74">
              <w:rPr>
                <w:rFonts w:cstheme="minorHAnsi"/>
                <w:b/>
                <w:bCs/>
              </w:rPr>
              <w:t xml:space="preserve"> strategies/plans</w:t>
            </w:r>
          </w:p>
        </w:tc>
        <w:tc>
          <w:tcPr>
            <w:tcW w:w="7031" w:type="dxa"/>
          </w:tcPr>
          <w:p w14:paraId="07F29CCD" w14:textId="77777777" w:rsidR="00BE4145" w:rsidRPr="003B3938" w:rsidRDefault="00BE4145" w:rsidP="00006C97">
            <w:pPr>
              <w:pStyle w:val="ListParagraph"/>
              <w:numPr>
                <w:ilvl w:val="0"/>
                <w:numId w:val="10"/>
              </w:numPr>
              <w:ind w:left="594" w:hanging="284"/>
              <w:rPr>
                <w:rFonts w:cstheme="minorHAnsi"/>
              </w:rPr>
            </w:pPr>
            <w:r w:rsidRPr="003B3938">
              <w:rPr>
                <w:rFonts w:asciiTheme="minorHAnsi" w:hAnsiTheme="minorHAnsi" w:cstheme="minorHAnsi"/>
                <w:sz w:val="22"/>
                <w:szCs w:val="22"/>
              </w:rPr>
              <w:t>Library Strategy 2019 – 2029</w:t>
            </w:r>
          </w:p>
          <w:p w14:paraId="595BC0E9" w14:textId="61F675CE" w:rsidR="0073475A" w:rsidRPr="00A27DFF" w:rsidRDefault="0073475A" w:rsidP="00006C97">
            <w:pPr>
              <w:pStyle w:val="ListParagraph"/>
              <w:numPr>
                <w:ilvl w:val="0"/>
                <w:numId w:val="10"/>
              </w:numPr>
              <w:ind w:left="594" w:hanging="284"/>
              <w:rPr>
                <w:rFonts w:ascii="Calibri" w:hAnsi="Calibri" w:cs="Calibri"/>
                <w:sz w:val="22"/>
                <w:szCs w:val="22"/>
              </w:rPr>
            </w:pPr>
            <w:r w:rsidRPr="00A27DFF">
              <w:rPr>
                <w:rFonts w:ascii="Calibri" w:hAnsi="Calibri" w:cs="Calibri"/>
                <w:sz w:val="22"/>
                <w:szCs w:val="22"/>
              </w:rPr>
              <w:t>Disability Inclusion Action Plan</w:t>
            </w:r>
            <w:r w:rsidR="008F115F">
              <w:rPr>
                <w:rFonts w:ascii="Calibri" w:hAnsi="Calibri" w:cs="Calibri"/>
                <w:sz w:val="22"/>
                <w:szCs w:val="22"/>
              </w:rPr>
              <w:t xml:space="preserve"> 2022 - 2026</w:t>
            </w:r>
          </w:p>
          <w:p w14:paraId="750FF0B7" w14:textId="25C4272B" w:rsidR="00BE4145" w:rsidRPr="003B3938" w:rsidRDefault="00BE4145" w:rsidP="00006C97">
            <w:pPr>
              <w:pStyle w:val="ListParagraph"/>
              <w:numPr>
                <w:ilvl w:val="0"/>
                <w:numId w:val="10"/>
              </w:numPr>
              <w:ind w:left="594" w:hanging="284"/>
              <w:rPr>
                <w:rFonts w:cstheme="minorHAnsi"/>
              </w:rPr>
            </w:pPr>
            <w:r w:rsidRPr="003B3938">
              <w:rPr>
                <w:rFonts w:asciiTheme="minorHAnsi" w:hAnsiTheme="minorHAnsi" w:cstheme="minorHAnsi"/>
                <w:sz w:val="22"/>
                <w:szCs w:val="22"/>
              </w:rPr>
              <w:t xml:space="preserve">Parkland and Recreation Strategy </w:t>
            </w:r>
            <w:r w:rsidR="00F56B39">
              <w:rPr>
                <w:rFonts w:asciiTheme="minorHAnsi" w:hAnsiTheme="minorHAnsi" w:cstheme="minorHAnsi"/>
                <w:sz w:val="22"/>
                <w:szCs w:val="22"/>
              </w:rPr>
              <w:t>2014</w:t>
            </w:r>
          </w:p>
          <w:p w14:paraId="39B06C70" w14:textId="3D4ED014" w:rsidR="00E76424" w:rsidRPr="00FF7BCC" w:rsidRDefault="008F115F" w:rsidP="00006C97">
            <w:pPr>
              <w:pStyle w:val="ListParagraph"/>
              <w:numPr>
                <w:ilvl w:val="0"/>
                <w:numId w:val="10"/>
              </w:numPr>
              <w:ind w:left="594" w:hanging="284"/>
              <w:rPr>
                <w:rFonts w:cstheme="minorHAnsi"/>
              </w:rPr>
            </w:pPr>
            <w:r w:rsidRPr="003B3938">
              <w:rPr>
                <w:rFonts w:asciiTheme="minorHAnsi" w:hAnsiTheme="minorHAnsi" w:cstheme="minorHAnsi"/>
                <w:sz w:val="22"/>
                <w:szCs w:val="22"/>
              </w:rPr>
              <w:t>Strategic Sports Plan 2020</w:t>
            </w:r>
          </w:p>
          <w:p w14:paraId="77EE0CA3" w14:textId="5C954821" w:rsidR="00FF7BCC" w:rsidRPr="003B3938" w:rsidRDefault="4CF385B1" w:rsidP="00006C97">
            <w:pPr>
              <w:pStyle w:val="ListParagraph"/>
              <w:numPr>
                <w:ilvl w:val="0"/>
                <w:numId w:val="10"/>
              </w:numPr>
              <w:ind w:left="594" w:hanging="284"/>
              <w:rPr>
                <w:rFonts w:cstheme="minorBidi"/>
              </w:rPr>
            </w:pPr>
            <w:r w:rsidRPr="73A145CB">
              <w:rPr>
                <w:rFonts w:asciiTheme="minorHAnsi" w:hAnsiTheme="minorHAnsi" w:cstheme="minorBidi"/>
                <w:sz w:val="22"/>
                <w:szCs w:val="22"/>
              </w:rPr>
              <w:t>Dogs in Open Space Plan</w:t>
            </w:r>
            <w:r w:rsidR="3CA9DEFA" w:rsidRPr="73A145CB">
              <w:rPr>
                <w:rFonts w:asciiTheme="minorHAnsi" w:hAnsiTheme="minorHAnsi" w:cstheme="minorBidi"/>
                <w:sz w:val="22"/>
                <w:szCs w:val="22"/>
              </w:rPr>
              <w:t xml:space="preserve"> 2019</w:t>
            </w:r>
          </w:p>
          <w:p w14:paraId="3BF33156" w14:textId="1A4DF176" w:rsidR="0073475A" w:rsidRPr="00B14D74" w:rsidRDefault="00657B1E" w:rsidP="00006C97">
            <w:pPr>
              <w:pStyle w:val="ListParagraph"/>
              <w:numPr>
                <w:ilvl w:val="0"/>
                <w:numId w:val="10"/>
              </w:numPr>
              <w:ind w:left="594" w:hanging="284"/>
              <w:rPr>
                <w:rFonts w:cstheme="minorHAnsi"/>
              </w:rPr>
            </w:pPr>
            <w:r>
              <w:rPr>
                <w:rFonts w:ascii="Calibri" w:hAnsi="Calibri" w:cs="Calibri"/>
                <w:sz w:val="22"/>
                <w:szCs w:val="22"/>
              </w:rPr>
              <w:t>Draft</w:t>
            </w:r>
            <w:r w:rsidR="00B816B6">
              <w:rPr>
                <w:rFonts w:ascii="Calibri" w:hAnsi="Calibri" w:cs="Calibri"/>
                <w:sz w:val="22"/>
                <w:szCs w:val="22"/>
              </w:rPr>
              <w:t xml:space="preserve"> </w:t>
            </w:r>
            <w:r w:rsidR="0073475A">
              <w:rPr>
                <w:rFonts w:ascii="Calibri" w:hAnsi="Calibri" w:cs="Calibri"/>
                <w:sz w:val="22"/>
                <w:szCs w:val="22"/>
              </w:rPr>
              <w:t>Service Asset Plans</w:t>
            </w:r>
          </w:p>
        </w:tc>
      </w:tr>
    </w:tbl>
    <w:p w14:paraId="22A9ACB8" w14:textId="77777777" w:rsidR="007C499D" w:rsidRPr="0006716A" w:rsidRDefault="007C499D" w:rsidP="0073769A">
      <w:pPr>
        <w:spacing w:after="240" w:line="240" w:lineRule="auto"/>
        <w:rPr>
          <w:rFonts w:cstheme="minorHAnsi"/>
          <w:b/>
          <w:i/>
          <w:color w:val="00B0F0"/>
          <w:sz w:val="32"/>
          <w:szCs w:val="32"/>
        </w:rPr>
      </w:pPr>
      <w:r w:rsidRPr="0006716A">
        <w:rPr>
          <w:rFonts w:cstheme="minorHAnsi"/>
          <w:b/>
          <w:i/>
          <w:color w:val="00B0F0"/>
          <w:sz w:val="32"/>
          <w:szCs w:val="32"/>
        </w:rPr>
        <w:t>Why is this priority important?</w:t>
      </w:r>
    </w:p>
    <w:p w14:paraId="78E7702C" w14:textId="48B6B58B" w:rsidR="0073769A" w:rsidRPr="00C06E66" w:rsidRDefault="0073769A" w:rsidP="0073769A">
      <w:pPr>
        <w:spacing w:after="120" w:line="240" w:lineRule="auto"/>
        <w:rPr>
          <w:b/>
        </w:rPr>
      </w:pPr>
      <w:r w:rsidRPr="713E0B8E">
        <w:rPr>
          <w:b/>
        </w:rPr>
        <w:t xml:space="preserve">Improving the quality and amenity of what we have </w:t>
      </w:r>
    </w:p>
    <w:p w14:paraId="4751BBE9" w14:textId="0D34B88B" w:rsidR="007C499D" w:rsidRPr="00C06E66" w:rsidRDefault="007C499D" w:rsidP="0073769A">
      <w:pPr>
        <w:spacing w:after="240" w:line="240" w:lineRule="auto"/>
      </w:pPr>
      <w:r w:rsidRPr="713E0B8E">
        <w:t xml:space="preserve">While we need to plan new </w:t>
      </w:r>
      <w:r w:rsidR="00D90008" w:rsidRPr="713E0B8E">
        <w:t>SI</w:t>
      </w:r>
      <w:r w:rsidRPr="713E0B8E">
        <w:t xml:space="preserve"> to address growth, we first need to </w:t>
      </w:r>
      <w:r w:rsidR="00485B86" w:rsidRPr="713E0B8E">
        <w:t>assess potential</w:t>
      </w:r>
      <w:r w:rsidRPr="713E0B8E">
        <w:t xml:space="preserve"> in what we already have. Where existing </w:t>
      </w:r>
      <w:r w:rsidR="00D90008" w:rsidRPr="713E0B8E">
        <w:t>SI</w:t>
      </w:r>
      <w:r w:rsidRPr="713E0B8E">
        <w:t xml:space="preserve"> is well located and has the capacity to be</w:t>
      </w:r>
      <w:r w:rsidR="0027344C" w:rsidRPr="713E0B8E">
        <w:t xml:space="preserve">come </w:t>
      </w:r>
      <w:r w:rsidRPr="713E0B8E">
        <w:t xml:space="preserve">modern, </w:t>
      </w:r>
      <w:proofErr w:type="gramStart"/>
      <w:r w:rsidRPr="713E0B8E">
        <w:t>flexible</w:t>
      </w:r>
      <w:proofErr w:type="gramEnd"/>
      <w:r w:rsidRPr="713E0B8E">
        <w:t xml:space="preserve"> and multipurpose, there may be opportunities for renewal or upgrade</w:t>
      </w:r>
      <w:r w:rsidR="00C62B4B" w:rsidRPr="713E0B8E">
        <w:t>.</w:t>
      </w:r>
      <w:r w:rsidRPr="713E0B8E">
        <w:t xml:space="preserve"> This must be considered in the context of growth and increasing community expectations to improve the capacity, </w:t>
      </w:r>
      <w:proofErr w:type="gramStart"/>
      <w:r w:rsidRPr="713E0B8E">
        <w:t>efficiency</w:t>
      </w:r>
      <w:proofErr w:type="gramEnd"/>
      <w:r w:rsidRPr="713E0B8E">
        <w:t xml:space="preserve"> and performance of our </w:t>
      </w:r>
      <w:r w:rsidR="00D90008" w:rsidRPr="713E0B8E">
        <w:t>SI</w:t>
      </w:r>
      <w:r w:rsidRPr="713E0B8E">
        <w:t xml:space="preserve"> as a priority</w:t>
      </w:r>
      <w:r w:rsidR="00E43CF0" w:rsidRPr="713E0B8E">
        <w:t>.</w:t>
      </w:r>
    </w:p>
    <w:p w14:paraId="25A2BA9B" w14:textId="4A363649" w:rsidR="007C499D" w:rsidRPr="00C06E66" w:rsidRDefault="007944A3" w:rsidP="0073769A">
      <w:pPr>
        <w:spacing w:after="240" w:line="240" w:lineRule="auto"/>
      </w:pPr>
      <w:r w:rsidRPr="713E0B8E">
        <w:t xml:space="preserve">When considering </w:t>
      </w:r>
      <w:r w:rsidR="004854E0" w:rsidRPr="713E0B8E">
        <w:t>renew</w:t>
      </w:r>
      <w:r w:rsidR="0073618F" w:rsidRPr="713E0B8E">
        <w:t>ing</w:t>
      </w:r>
      <w:r w:rsidR="004854E0" w:rsidRPr="713E0B8E">
        <w:t xml:space="preserve"> or upgrad</w:t>
      </w:r>
      <w:r w:rsidR="005E4568" w:rsidRPr="713E0B8E">
        <w:t xml:space="preserve">ing the </w:t>
      </w:r>
      <w:r w:rsidR="00A539FC" w:rsidRPr="713E0B8E">
        <w:t xml:space="preserve">quality and </w:t>
      </w:r>
      <w:r w:rsidR="00D732C5" w:rsidRPr="713E0B8E">
        <w:t xml:space="preserve">capacity of </w:t>
      </w:r>
      <w:r w:rsidR="005E4568" w:rsidRPr="713E0B8E">
        <w:t xml:space="preserve">our existing </w:t>
      </w:r>
      <w:r w:rsidR="00D90008" w:rsidRPr="713E0B8E">
        <w:t>SI</w:t>
      </w:r>
      <w:r w:rsidR="005E4568" w:rsidRPr="713E0B8E">
        <w:t>,</w:t>
      </w:r>
      <w:r w:rsidR="00D732C5" w:rsidRPr="713E0B8E">
        <w:t xml:space="preserve"> </w:t>
      </w:r>
      <w:r w:rsidR="005E4568" w:rsidRPr="713E0B8E">
        <w:t xml:space="preserve">the following </w:t>
      </w:r>
      <w:r w:rsidR="00EC5B41" w:rsidRPr="713E0B8E">
        <w:t>four</w:t>
      </w:r>
      <w:r w:rsidR="0073618F" w:rsidRPr="713E0B8E">
        <w:t xml:space="preserve"> </w:t>
      </w:r>
      <w:r w:rsidR="007C499D" w:rsidRPr="713E0B8E">
        <w:t xml:space="preserve">key </w:t>
      </w:r>
      <w:r w:rsidR="00FF43CD" w:rsidRPr="713E0B8E">
        <w:t>attributes</w:t>
      </w:r>
      <w:r w:rsidR="007C499D" w:rsidRPr="713E0B8E">
        <w:t xml:space="preserve"> </w:t>
      </w:r>
      <w:r w:rsidR="00FE294B" w:rsidRPr="713E0B8E">
        <w:t xml:space="preserve">should be </w:t>
      </w:r>
      <w:r w:rsidR="007C499D" w:rsidRPr="713E0B8E">
        <w:t>unlock</w:t>
      </w:r>
      <w:r w:rsidR="00FE294B" w:rsidRPr="713E0B8E">
        <w:t xml:space="preserve">ed to achieve </w:t>
      </w:r>
      <w:r w:rsidR="007C499D" w:rsidRPr="713E0B8E">
        <w:t>a broad range of benefits:</w:t>
      </w:r>
    </w:p>
    <w:p w14:paraId="6EDD816E" w14:textId="77777777" w:rsidR="007C499D" w:rsidRPr="00C06E66" w:rsidRDefault="007C499D" w:rsidP="0073769A">
      <w:pPr>
        <w:spacing w:after="240" w:line="240" w:lineRule="auto"/>
        <w:rPr>
          <w:rFonts w:cstheme="minorHAnsi"/>
        </w:rPr>
      </w:pPr>
      <w:r w:rsidRPr="00C06E66">
        <w:rPr>
          <w:rFonts w:cstheme="minorHAnsi"/>
          <w:noProof/>
        </w:rPr>
        <w:drawing>
          <wp:inline distT="0" distB="0" distL="0" distR="0" wp14:anchorId="55A242B7" wp14:editId="52CFD7E5">
            <wp:extent cx="3164440" cy="2983431"/>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2-01-05 at 5.59.17 pm.png"/>
                    <pic:cNvPicPr/>
                  </pic:nvPicPr>
                  <pic:blipFill rotWithShape="1">
                    <a:blip r:embed="rId151">
                      <a:extLst>
                        <a:ext uri="{28A0092B-C50C-407E-A947-70E740481C1C}">
                          <a14:useLocalDpi xmlns:a14="http://schemas.microsoft.com/office/drawing/2010/main" val="0"/>
                        </a:ext>
                      </a:extLst>
                    </a:blip>
                    <a:srcRect l="15568" t="4261" b="27570"/>
                    <a:stretch/>
                  </pic:blipFill>
                  <pic:spPr bwMode="auto">
                    <a:xfrm>
                      <a:off x="0" y="0"/>
                      <a:ext cx="3164873" cy="2983839"/>
                    </a:xfrm>
                    <a:prstGeom prst="rect">
                      <a:avLst/>
                    </a:prstGeom>
                    <a:ln>
                      <a:noFill/>
                    </a:ln>
                    <a:extLst>
                      <a:ext uri="{53640926-AAD7-44D8-BBD7-CCE9431645EC}">
                        <a14:shadowObscured xmlns:a14="http://schemas.microsoft.com/office/drawing/2010/main"/>
                      </a:ext>
                    </a:extLst>
                  </pic:spPr>
                </pic:pic>
              </a:graphicData>
            </a:graphic>
          </wp:inline>
        </w:drawing>
      </w:r>
    </w:p>
    <w:p w14:paraId="0DFE26B3" w14:textId="542709DA" w:rsidR="008505F1" w:rsidRPr="00C06E66" w:rsidRDefault="008505F1" w:rsidP="00A779E0">
      <w:pPr>
        <w:spacing w:after="240" w:line="240" w:lineRule="auto"/>
        <w:rPr>
          <w:rFonts w:cstheme="minorHAnsi"/>
        </w:rPr>
      </w:pPr>
      <w:r w:rsidRPr="00C06E66">
        <w:rPr>
          <w:rFonts w:cstheme="minorHAnsi"/>
        </w:rPr>
        <w:t xml:space="preserve">Source – NSW Public Spaces Charter </w:t>
      </w:r>
      <w:r w:rsidR="00836D0A">
        <w:rPr>
          <w:rFonts w:cstheme="minorHAnsi"/>
        </w:rPr>
        <w:t>(</w:t>
      </w:r>
      <w:r w:rsidRPr="00C06E66">
        <w:rPr>
          <w:rFonts w:cstheme="minorHAnsi"/>
        </w:rPr>
        <w:t>2021</w:t>
      </w:r>
      <w:r w:rsidR="00836D0A">
        <w:rPr>
          <w:rFonts w:cstheme="minorHAnsi"/>
        </w:rPr>
        <w:t>)</w:t>
      </w:r>
    </w:p>
    <w:p w14:paraId="67067962" w14:textId="64C3261D" w:rsidR="007C499D" w:rsidRPr="00C06E66" w:rsidRDefault="007C499D" w:rsidP="0073769A">
      <w:pPr>
        <w:spacing w:after="240" w:line="240" w:lineRule="auto"/>
      </w:pPr>
      <w:r w:rsidRPr="713E0B8E">
        <w:t xml:space="preserve">Our community told us there are opportunities to improve existing </w:t>
      </w:r>
      <w:r w:rsidR="00D90008" w:rsidRPr="713E0B8E">
        <w:t>SI</w:t>
      </w:r>
      <w:r w:rsidRPr="713E0B8E">
        <w:t xml:space="preserve">. For example, some of our community spaces are not fit out with amenities such as air conditioning, storage for regular hirers or kitchen facilities to increase use and functionality. Ageing, poor-quality and single-purpose assets can be a maintenance burden and are less frequently utilised than quality </w:t>
      </w:r>
      <w:r w:rsidR="00D90008" w:rsidRPr="713E0B8E">
        <w:t>SI</w:t>
      </w:r>
      <w:r w:rsidRPr="713E0B8E">
        <w:t xml:space="preserve"> that is fit for purpose. While many of our local community halls/centres are not fit for purpose</w:t>
      </w:r>
      <w:r w:rsidR="00F93A55" w:rsidRPr="713E0B8E">
        <w:t xml:space="preserve"> and need some improvement</w:t>
      </w:r>
      <w:r w:rsidRPr="713E0B8E">
        <w:t>, they are still reasonably well utilised, indicating that they are important community spaces.</w:t>
      </w:r>
      <w:r w:rsidR="00AC06D6" w:rsidRPr="713E0B8E">
        <w:t xml:space="preserve">  </w:t>
      </w:r>
      <w:r w:rsidRPr="713E0B8E">
        <w:t xml:space="preserve">Currently, </w:t>
      </w:r>
      <w:r w:rsidR="00110826" w:rsidRPr="713E0B8E">
        <w:t xml:space="preserve">our community centres and halls are small </w:t>
      </w:r>
      <w:r w:rsidR="004A0762" w:rsidRPr="713E0B8E">
        <w:t>and single</w:t>
      </w:r>
      <w:r w:rsidR="00BB6B0E" w:rsidRPr="713E0B8E">
        <w:t>-</w:t>
      </w:r>
      <w:r w:rsidR="004A0762" w:rsidRPr="713E0B8E">
        <w:t xml:space="preserve">use, and </w:t>
      </w:r>
      <w:r w:rsidRPr="713E0B8E">
        <w:t>60% of our libraries are less than 300m</w:t>
      </w:r>
      <w:r w:rsidRPr="713E0B8E">
        <w:rPr>
          <w:vertAlign w:val="superscript"/>
        </w:rPr>
        <w:t>2</w:t>
      </w:r>
      <w:r w:rsidRPr="713E0B8E">
        <w:t xml:space="preserve"> in size</w:t>
      </w:r>
      <w:r w:rsidR="004A0762" w:rsidRPr="713E0B8E">
        <w:t>.</w:t>
      </w:r>
      <w:r w:rsidR="0074331A" w:rsidRPr="713E0B8E">
        <w:t xml:space="preserve"> </w:t>
      </w:r>
      <w:r w:rsidR="004A0762" w:rsidRPr="713E0B8E">
        <w:t>This</w:t>
      </w:r>
      <w:r w:rsidRPr="713E0B8E">
        <w:t xml:space="preserve"> limits their ability to be flexible multipurpose spaces and to deliver the kinds of programs and services expected of</w:t>
      </w:r>
      <w:r w:rsidR="00081F83" w:rsidRPr="713E0B8E">
        <w:t xml:space="preserve"> modern</w:t>
      </w:r>
      <w:r w:rsidRPr="713E0B8E">
        <w:t xml:space="preserve"> </w:t>
      </w:r>
      <w:r w:rsidR="004A0762" w:rsidRPr="713E0B8E">
        <w:t xml:space="preserve">community spaces and </w:t>
      </w:r>
      <w:r w:rsidRPr="713E0B8E">
        <w:t>libraries.</w:t>
      </w:r>
    </w:p>
    <w:p w14:paraId="135E6A13" w14:textId="7B6CA3B7" w:rsidR="00054D24" w:rsidRDefault="740DE826" w:rsidP="7E917974">
      <w:pPr>
        <w:pStyle w:val="paragraph"/>
        <w:spacing w:before="0" w:beforeAutospacing="0" w:after="120" w:afterAutospacing="0"/>
        <w:textAlignment w:val="baseline"/>
        <w:rPr>
          <w:rStyle w:val="cf01"/>
          <w:rFonts w:asciiTheme="minorHAnsi" w:hAnsiTheme="minorHAnsi" w:cstheme="minorBidi"/>
          <w:sz w:val="22"/>
          <w:szCs w:val="22"/>
        </w:rPr>
      </w:pPr>
      <w:r w:rsidRPr="00A73A70">
        <w:rPr>
          <w:rStyle w:val="cf01"/>
          <w:rFonts w:asciiTheme="minorHAnsi" w:hAnsiTheme="minorHAnsi" w:cstheme="minorBidi"/>
          <w:sz w:val="22"/>
          <w:szCs w:val="22"/>
        </w:rPr>
        <w:t>'Within Newcastle, there is quality open space to enjoy. However, these sport, play and open space areas could be better optimised to 'work harder' for the community</w:t>
      </w:r>
      <w:r w:rsidRPr="7E917974">
        <w:rPr>
          <w:rStyle w:val="cf01"/>
          <w:rFonts w:asciiTheme="minorHAnsi" w:hAnsiTheme="minorHAnsi" w:cstheme="minorBidi"/>
          <w:sz w:val="22"/>
          <w:szCs w:val="22"/>
        </w:rPr>
        <w:t>.</w:t>
      </w:r>
    </w:p>
    <w:p w14:paraId="05BA541C" w14:textId="6085E3E1" w:rsidR="00F5674A" w:rsidRPr="00D8474C" w:rsidRDefault="00F5674A" w:rsidP="009242C6">
      <w:pPr>
        <w:pStyle w:val="paragraph"/>
        <w:spacing w:before="0" w:beforeAutospacing="0" w:after="120" w:afterAutospacing="0"/>
        <w:textAlignment w:val="baseline"/>
        <w:rPr>
          <w:rStyle w:val="normaltextrun"/>
          <w:rFonts w:asciiTheme="minorHAnsi" w:hAnsiTheme="minorHAnsi" w:cstheme="minorBidi"/>
          <w:b/>
          <w:sz w:val="22"/>
          <w:szCs w:val="22"/>
        </w:rPr>
      </w:pPr>
      <w:r w:rsidRPr="713E0B8E">
        <w:rPr>
          <w:rStyle w:val="normaltextrun"/>
          <w:rFonts w:asciiTheme="minorHAnsi" w:hAnsiTheme="minorHAnsi" w:cstheme="minorBidi"/>
          <w:b/>
          <w:sz w:val="22"/>
          <w:szCs w:val="22"/>
        </w:rPr>
        <w:t xml:space="preserve">Harnessing </w:t>
      </w:r>
      <w:r w:rsidR="00D8474C" w:rsidRPr="713E0B8E">
        <w:rPr>
          <w:rStyle w:val="normaltextrun"/>
          <w:rFonts w:asciiTheme="minorHAnsi" w:hAnsiTheme="minorHAnsi" w:cstheme="minorBidi"/>
          <w:b/>
          <w:sz w:val="22"/>
          <w:szCs w:val="22"/>
        </w:rPr>
        <w:t>o</w:t>
      </w:r>
      <w:r w:rsidRPr="713E0B8E">
        <w:rPr>
          <w:rStyle w:val="normaltextrun"/>
          <w:rFonts w:asciiTheme="minorHAnsi" w:hAnsiTheme="minorHAnsi" w:cstheme="minorBidi"/>
          <w:b/>
          <w:sz w:val="22"/>
          <w:szCs w:val="22"/>
        </w:rPr>
        <w:t xml:space="preserve">pportunities </w:t>
      </w:r>
    </w:p>
    <w:p w14:paraId="4C4EEDB3" w14:textId="67B9E744" w:rsidR="00F5674A" w:rsidRPr="00C06E66" w:rsidRDefault="00F5674A" w:rsidP="0073769A">
      <w:pPr>
        <w:pStyle w:val="paragraph"/>
        <w:spacing w:before="0" w:beforeAutospacing="0" w:after="240" w:afterAutospacing="0"/>
        <w:textAlignment w:val="baseline"/>
        <w:rPr>
          <w:rStyle w:val="eop"/>
          <w:rFonts w:asciiTheme="minorHAnsi" w:hAnsiTheme="minorHAnsi" w:cstheme="minorBidi"/>
          <w:sz w:val="22"/>
          <w:szCs w:val="22"/>
        </w:rPr>
      </w:pPr>
      <w:r w:rsidRPr="713E0B8E">
        <w:rPr>
          <w:rStyle w:val="normaltextrun"/>
          <w:rFonts w:asciiTheme="minorHAnsi" w:hAnsiTheme="minorHAnsi" w:cstheme="minorBidi"/>
          <w:sz w:val="22"/>
          <w:szCs w:val="22"/>
        </w:rPr>
        <w:t xml:space="preserve">The SIS framework provides guiding principles for CN to respond to opportunities. On occasion, opportunities with potential community value emerge that are not anticipated or driven by CN’s direct involvement. The SIS framework allows CN and its partners to work through any ‘windfall’ </w:t>
      </w:r>
      <w:r w:rsidR="00D8474C" w:rsidRPr="713E0B8E">
        <w:rPr>
          <w:rStyle w:val="normaltextrun"/>
          <w:rFonts w:asciiTheme="minorHAnsi" w:hAnsiTheme="minorHAnsi" w:cstheme="minorBidi"/>
          <w:sz w:val="22"/>
          <w:szCs w:val="22"/>
        </w:rPr>
        <w:t xml:space="preserve">or unforeseen </w:t>
      </w:r>
      <w:r w:rsidRPr="713E0B8E">
        <w:rPr>
          <w:rStyle w:val="normaltextrun"/>
          <w:rFonts w:asciiTheme="minorHAnsi" w:hAnsiTheme="minorHAnsi" w:cstheme="minorBidi"/>
          <w:sz w:val="22"/>
          <w:szCs w:val="22"/>
        </w:rPr>
        <w:t>opportunities with SIS principles and priorities at hand. Ongoing evidence-gathering, consultation and data analysis similarly builds CN’s capacity to respond.</w:t>
      </w:r>
    </w:p>
    <w:p w14:paraId="4DBF1214" w14:textId="64BF7525" w:rsidR="007C499D" w:rsidRPr="00C06E66" w:rsidRDefault="007C499D" w:rsidP="009242C6">
      <w:pPr>
        <w:spacing w:after="120" w:line="240" w:lineRule="auto"/>
        <w:rPr>
          <w:rFonts w:cstheme="minorHAnsi"/>
          <w:b/>
          <w:bCs/>
        </w:rPr>
      </w:pPr>
      <w:r w:rsidRPr="00C06E66">
        <w:rPr>
          <w:rFonts w:cstheme="minorHAnsi"/>
          <w:b/>
          <w:bCs/>
        </w:rPr>
        <w:t>Co-located and multifunctional spaces</w:t>
      </w:r>
    </w:p>
    <w:p w14:paraId="0B590944" w14:textId="70D604A0" w:rsidR="007C499D" w:rsidRPr="00C06E66" w:rsidRDefault="00723C5E" w:rsidP="0073769A">
      <w:pPr>
        <w:spacing w:after="240" w:line="240" w:lineRule="auto"/>
      </w:pPr>
      <w:r>
        <w:t>'</w:t>
      </w:r>
      <w:r w:rsidR="007C499D">
        <w:t>Co-locating</w:t>
      </w:r>
      <w:r>
        <w:t>'</w:t>
      </w:r>
      <w:r w:rsidR="007C499D">
        <w:t xml:space="preserve"> our </w:t>
      </w:r>
      <w:r w:rsidR="00D90008">
        <w:t>SI</w:t>
      </w:r>
      <w:r w:rsidR="007C499D">
        <w:t xml:space="preserve"> and creating more multipurpose spaces for a range of activities will </w:t>
      </w:r>
      <w:r w:rsidR="004509F1">
        <w:t>increase capacity</w:t>
      </w:r>
      <w:r w:rsidR="007C499D">
        <w:t xml:space="preserve"> and create a more economically, </w:t>
      </w:r>
      <w:proofErr w:type="gramStart"/>
      <w:r w:rsidR="007C499D">
        <w:t>environmentally</w:t>
      </w:r>
      <w:proofErr w:type="gramEnd"/>
      <w:r w:rsidR="007C499D">
        <w:t xml:space="preserve"> and socially sustainable network</w:t>
      </w:r>
      <w:r w:rsidR="0039131F">
        <w:t>s</w:t>
      </w:r>
      <w:r w:rsidR="007C499D">
        <w:t xml:space="preserve">. Multipurpose facilities can be adapted as community needs and interests </w:t>
      </w:r>
      <w:r w:rsidR="0011184A">
        <w:t>change and</w:t>
      </w:r>
      <w:r w:rsidR="007C499D">
        <w:t xml:space="preserve"> co-locating a range of uses in one space reduces the floor space and maintenance required.</w:t>
      </w:r>
      <w:r w:rsidR="00842FF4">
        <w:t xml:space="preserve"> New models </w:t>
      </w:r>
      <w:r w:rsidR="003D1C29">
        <w:t>such as</w:t>
      </w:r>
      <w:r w:rsidR="007C499D">
        <w:t xml:space="preserve"> stacked buildings</w:t>
      </w:r>
      <w:r w:rsidR="00BE4425">
        <w:t xml:space="preserve"> and</w:t>
      </w:r>
      <w:r w:rsidR="007C499D">
        <w:t xml:space="preserve"> mixed-used developments, </w:t>
      </w:r>
      <w:r w:rsidR="003D1C29">
        <w:t xml:space="preserve">will be explored as opportunities for </w:t>
      </w:r>
      <w:r w:rsidR="00D90008">
        <w:t>SI</w:t>
      </w:r>
      <w:r w:rsidR="00B7570F">
        <w:t xml:space="preserve">. This responds to the increasing density in our </w:t>
      </w:r>
      <w:r w:rsidR="00BE4425">
        <w:t>c</w:t>
      </w:r>
      <w:r w:rsidR="00B7570F">
        <w:t>ity</w:t>
      </w:r>
      <w:r w:rsidR="007C499D">
        <w:t xml:space="preserve">, where land values are </w:t>
      </w:r>
      <w:proofErr w:type="gramStart"/>
      <w:r w:rsidR="007C499D">
        <w:t>high</w:t>
      </w:r>
      <w:proofErr w:type="gramEnd"/>
      <w:r w:rsidR="007C499D">
        <w:t xml:space="preserve"> and land is scarce</w:t>
      </w:r>
      <w:r w:rsidR="00B7570F">
        <w:t>.</w:t>
      </w:r>
    </w:p>
    <w:p w14:paraId="4E760755" w14:textId="055C4324" w:rsidR="000100FC" w:rsidRDefault="00E249B5" w:rsidP="0073769A">
      <w:pPr>
        <w:spacing w:after="240" w:line="240" w:lineRule="auto"/>
        <w:rPr>
          <w:noProof/>
        </w:rPr>
      </w:pPr>
      <w:r>
        <w:t xml:space="preserve">Co-location can take </w:t>
      </w:r>
      <w:proofErr w:type="gramStart"/>
      <w:r>
        <w:t>a number of</w:t>
      </w:r>
      <w:proofErr w:type="gramEnd"/>
      <w:r>
        <w:t xml:space="preserve"> forms, including models where multiple, independent, services are accommodated under the one roof; shared accommodation, service and administration models; and precinct or campus style developments, where multiple services are located in separate accommodation within the one, common, site. </w:t>
      </w:r>
      <w:r w:rsidR="000B5B46">
        <w:t>The image</w:t>
      </w:r>
      <w:r>
        <w:t xml:space="preserve"> </w:t>
      </w:r>
      <w:r w:rsidR="00563695">
        <w:t>below</w:t>
      </w:r>
      <w:r>
        <w:t>, provide</w:t>
      </w:r>
      <w:r w:rsidR="007F719B">
        <w:t>s</w:t>
      </w:r>
      <w:r>
        <w:t xml:space="preserve"> an indication of the opportunities for savings in scale, measured in Gross Floor Area (GFA), that can be gained through co-location of both ‘foundation’ and ‘supporting’ </w:t>
      </w:r>
      <w:r w:rsidR="00D90008">
        <w:t>SI</w:t>
      </w:r>
      <w:r>
        <w:t xml:space="preserve">. This includes the co-location of leisure and recreation </w:t>
      </w:r>
      <w:r w:rsidR="00AC6C59">
        <w:t>places and spaces</w:t>
      </w:r>
      <w:r>
        <w:t xml:space="preserve"> with community and cultural facilities, as well as the inclusion of spaces for groups that historically occupy separate facilities (for example seniors, </w:t>
      </w:r>
      <w:r w:rsidR="007751D0">
        <w:t>youth</w:t>
      </w:r>
      <w:r>
        <w:t xml:space="preserve">) within multi-purpose community </w:t>
      </w:r>
      <w:r w:rsidR="00C414B2">
        <w:t>hubs</w:t>
      </w:r>
      <w:r>
        <w:t xml:space="preserve">. </w:t>
      </w:r>
    </w:p>
    <w:p w14:paraId="37085602" w14:textId="6AD37D2D" w:rsidR="007C499D" w:rsidRPr="00C06E66" w:rsidRDefault="00E268BB" w:rsidP="0073769A">
      <w:pPr>
        <w:spacing w:after="240" w:line="240" w:lineRule="auto"/>
        <w:rPr>
          <w:rFonts w:cstheme="minorHAnsi"/>
        </w:rPr>
      </w:pPr>
      <w:r w:rsidRPr="00C06E66">
        <w:rPr>
          <w:noProof/>
        </w:rPr>
        <w:drawing>
          <wp:inline distT="0" distB="0" distL="0" distR="0" wp14:anchorId="763C31F9" wp14:editId="1D86DEC0">
            <wp:extent cx="5730875" cy="4283242"/>
            <wp:effectExtent l="0" t="0" r="3175" b="3175"/>
            <wp:docPr id="5" name="Picture 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ubble chart&#10;&#10;Description automatically generated"/>
                    <pic:cNvPicPr/>
                  </pic:nvPicPr>
                  <pic:blipFill rotWithShape="1">
                    <a:blip r:embed="rId152"/>
                    <a:srcRect b="6902"/>
                    <a:stretch/>
                  </pic:blipFill>
                  <pic:spPr bwMode="auto">
                    <a:xfrm>
                      <a:off x="0" y="0"/>
                      <a:ext cx="5742729" cy="4292101"/>
                    </a:xfrm>
                    <a:prstGeom prst="rect">
                      <a:avLst/>
                    </a:prstGeom>
                    <a:ln>
                      <a:noFill/>
                    </a:ln>
                    <a:extLst>
                      <a:ext uri="{53640926-AAD7-44D8-BBD7-CCE9431645EC}">
                        <a14:shadowObscured xmlns:a14="http://schemas.microsoft.com/office/drawing/2010/main"/>
                      </a:ext>
                    </a:extLst>
                  </pic:spPr>
                </pic:pic>
              </a:graphicData>
            </a:graphic>
          </wp:inline>
        </w:drawing>
      </w:r>
    </w:p>
    <w:p w14:paraId="694663F7" w14:textId="668F5BE5" w:rsidR="007C499D" w:rsidRPr="00C06E66" w:rsidRDefault="00FB32D2" w:rsidP="00824A38">
      <w:pPr>
        <w:rPr>
          <w:rFonts w:cstheme="minorHAnsi"/>
          <w:b/>
          <w:bCs/>
        </w:rPr>
      </w:pPr>
      <w:r>
        <w:rPr>
          <w:rFonts w:cstheme="minorHAnsi"/>
          <w:b/>
          <w:bCs/>
        </w:rPr>
        <w:br w:type="page"/>
      </w:r>
      <w:r w:rsidR="007C499D" w:rsidRPr="00C06E66">
        <w:rPr>
          <w:rFonts w:cstheme="minorHAnsi"/>
          <w:b/>
          <w:bCs/>
        </w:rPr>
        <w:t>Maximised contribution of new technologies</w:t>
      </w:r>
      <w:r w:rsidR="00A3755F">
        <w:rPr>
          <w:rFonts w:cstheme="minorHAnsi"/>
          <w:b/>
          <w:bCs/>
        </w:rPr>
        <w:t xml:space="preserve"> and </w:t>
      </w:r>
      <w:r w:rsidR="0007778E">
        <w:rPr>
          <w:rFonts w:cstheme="minorHAnsi"/>
          <w:b/>
          <w:bCs/>
        </w:rPr>
        <w:t xml:space="preserve">sustainability treatments </w:t>
      </w:r>
    </w:p>
    <w:p w14:paraId="4A7ED18E" w14:textId="0F387E91" w:rsidR="00C80969" w:rsidRDefault="007C499D" w:rsidP="713E0B8E">
      <w:pPr>
        <w:spacing w:after="240" w:line="240" w:lineRule="auto"/>
      </w:pPr>
      <w:r w:rsidRPr="713E0B8E">
        <w:t xml:space="preserve">Community facilities should be planned to maximise the contribution of new technologies, including those supporting service delivery, creative industries, learning and community-building. Examples such as Wi-Fi accessibility should be considered </w:t>
      </w:r>
      <w:r w:rsidR="00EF1435" w:rsidRPr="713E0B8E">
        <w:t xml:space="preserve">as </w:t>
      </w:r>
      <w:r w:rsidRPr="713E0B8E">
        <w:t xml:space="preserve">part of the </w:t>
      </w:r>
      <w:r w:rsidR="006B05C9" w:rsidRPr="713E0B8E">
        <w:t>infrastructure</w:t>
      </w:r>
      <w:r w:rsidR="000E4BDE" w:rsidRPr="713E0B8E">
        <w:t>’</w:t>
      </w:r>
      <w:r w:rsidR="006B05C9" w:rsidRPr="713E0B8E">
        <w:t>s</w:t>
      </w:r>
      <w:r w:rsidRPr="713E0B8E">
        <w:t xml:space="preserve"> design. Digital technology can also assist in capturing and sharing data </w:t>
      </w:r>
      <w:r w:rsidR="00BD5E97">
        <w:t>to help</w:t>
      </w:r>
      <w:r w:rsidRPr="713E0B8E">
        <w:t xml:space="preserve"> inform decision-making associated with the performance, design, planning and delivery of </w:t>
      </w:r>
      <w:r w:rsidR="00D90008" w:rsidRPr="713E0B8E">
        <w:t>SI</w:t>
      </w:r>
      <w:r w:rsidRPr="713E0B8E">
        <w:t>.</w:t>
      </w:r>
    </w:p>
    <w:p w14:paraId="2E7042DD" w14:textId="72B822DC" w:rsidR="00BF158F" w:rsidRPr="00C06E66" w:rsidRDefault="00A678CB" w:rsidP="0073769A">
      <w:pPr>
        <w:spacing w:after="240" w:line="240" w:lineRule="auto"/>
      </w:pPr>
      <w:r w:rsidRPr="713E0B8E">
        <w:t xml:space="preserve">Similarly, </w:t>
      </w:r>
      <w:r w:rsidR="0002424E">
        <w:t xml:space="preserve">projects for new </w:t>
      </w:r>
      <w:r w:rsidR="00C76D91">
        <w:t>SI or asset renewal</w:t>
      </w:r>
      <w:r w:rsidR="00D800E9" w:rsidRPr="713E0B8E">
        <w:t xml:space="preserve"> </w:t>
      </w:r>
      <w:r w:rsidRPr="713E0B8E">
        <w:t xml:space="preserve">should </w:t>
      </w:r>
      <w:r w:rsidR="00D800E9" w:rsidRPr="713E0B8E">
        <w:t>reflect sustainability principles to ensure efficient and low impact operations.</w:t>
      </w:r>
      <w:r w:rsidR="001A104E" w:rsidRPr="713E0B8E">
        <w:t xml:space="preserve"> </w:t>
      </w:r>
      <w:r w:rsidR="001B1729">
        <w:t>When planning new assets or renewal, CN applies a range of sustainability principles to ensure efficient and low impact operations, consistent with our climate action goals</w:t>
      </w:r>
    </w:p>
    <w:p w14:paraId="5FAED9B6" w14:textId="77777777" w:rsidR="00CE0770" w:rsidRPr="00C06E66" w:rsidRDefault="00CE0770" w:rsidP="00CE0770">
      <w:pPr>
        <w:spacing w:after="120" w:line="240" w:lineRule="auto"/>
        <w:rPr>
          <w:rFonts w:cstheme="minorHAnsi"/>
          <w:b/>
          <w:bCs/>
        </w:rPr>
      </w:pPr>
      <w:r w:rsidRPr="00C06E66">
        <w:rPr>
          <w:rFonts w:cstheme="minorHAnsi"/>
          <w:b/>
          <w:bCs/>
        </w:rPr>
        <w:t>Intergenerational spaces</w:t>
      </w:r>
    </w:p>
    <w:p w14:paraId="51E2FC13" w14:textId="0BFD681B" w:rsidR="00CE0770" w:rsidRPr="00C06E66" w:rsidRDefault="008F29F2" w:rsidP="00CE0770">
      <w:pPr>
        <w:spacing w:after="240" w:line="240" w:lineRule="auto"/>
      </w:pPr>
      <w:r>
        <w:t>Community e</w:t>
      </w:r>
      <w:r w:rsidR="006C6CFA">
        <w:t>ngagement results indicate</w:t>
      </w:r>
      <w:r w:rsidR="00CE0770">
        <w:t xml:space="preserve"> a need for more spaces that support intergenerational use (</w:t>
      </w:r>
      <w:proofErr w:type="gramStart"/>
      <w:r w:rsidR="00CE0770">
        <w:t>e.g.</w:t>
      </w:r>
      <w:proofErr w:type="gramEnd"/>
      <w:r w:rsidR="00CE0770">
        <w:t xml:space="preserve"> adventure play for families with children, places for parents to sit and chat, places for young people to hang out and places for seniors to exercise), a</w:t>
      </w:r>
      <w:r w:rsidR="00942A29">
        <w:t>s well as</w:t>
      </w:r>
      <w:r w:rsidR="00CE0770">
        <w:t xml:space="preserve"> more spaces for informal and unstructured social and recreational activities (such as multipurpose courts, rebound walls and gathering spaces).</w:t>
      </w:r>
    </w:p>
    <w:p w14:paraId="785AEC61" w14:textId="31E61277" w:rsidR="008C2723" w:rsidRPr="00C06E66" w:rsidRDefault="008C2723" w:rsidP="00507773">
      <w:r w:rsidRPr="6DCFF93C">
        <w:br w:type="page"/>
      </w:r>
    </w:p>
    <w:p w14:paraId="62939C5F" w14:textId="41A981E4" w:rsidR="194C3DD3" w:rsidRDefault="000C3DDB" w:rsidP="194C3DD3">
      <w:r>
        <w:rPr>
          <w:noProof/>
        </w:rPr>
        <mc:AlternateContent>
          <mc:Choice Requires="wpg">
            <w:drawing>
              <wp:anchor distT="0" distB="0" distL="114300" distR="114300" simplePos="0" relativeHeight="251658318" behindDoc="1" locked="0" layoutInCell="1" allowOverlap="1" wp14:anchorId="49A6FC25" wp14:editId="22BB30EC">
                <wp:simplePos x="0" y="0"/>
                <wp:positionH relativeFrom="leftMargin">
                  <wp:posOffset>133350</wp:posOffset>
                </wp:positionH>
                <wp:positionV relativeFrom="paragraph">
                  <wp:posOffset>12700</wp:posOffset>
                </wp:positionV>
                <wp:extent cx="650875" cy="598805"/>
                <wp:effectExtent l="0" t="0" r="15875" b="10795"/>
                <wp:wrapNone/>
                <wp:docPr id="93" name="object 9"/>
                <wp:cNvGraphicFramePr/>
                <a:graphic xmlns:a="http://schemas.openxmlformats.org/drawingml/2006/main">
                  <a:graphicData uri="http://schemas.microsoft.com/office/word/2010/wordprocessingGroup">
                    <wpg:wgp>
                      <wpg:cNvGrpSpPr/>
                      <wpg:grpSpPr>
                        <a:xfrm>
                          <a:off x="0" y="0"/>
                          <a:ext cx="650875" cy="598805"/>
                          <a:chOff x="12700" y="0"/>
                          <a:chExt cx="625087" cy="585977"/>
                        </a:xfrm>
                      </wpg:grpSpPr>
                      <wps:wsp>
                        <wps:cNvPr id="1020382370" name="object 10"/>
                        <wps:cNvSpPr/>
                        <wps:spPr>
                          <a:xfrm>
                            <a:off x="148061" y="232372"/>
                            <a:ext cx="349885" cy="137795"/>
                          </a:xfrm>
                          <a:custGeom>
                            <a:avLst/>
                            <a:gdLst/>
                            <a:ahLst/>
                            <a:cxnLst/>
                            <a:rect l="l" t="t" r="r" b="b"/>
                            <a:pathLst>
                              <a:path w="349884" h="137795">
                                <a:moveTo>
                                  <a:pt x="0" y="0"/>
                                </a:moveTo>
                                <a:lnTo>
                                  <a:pt x="16449" y="44472"/>
                                </a:lnTo>
                                <a:lnTo>
                                  <a:pt x="44094" y="82353"/>
                                </a:lnTo>
                                <a:lnTo>
                                  <a:pt x="80985" y="111752"/>
                                </a:lnTo>
                                <a:lnTo>
                                  <a:pt x="125174" y="130778"/>
                                </a:lnTo>
                                <a:lnTo>
                                  <a:pt x="174713" y="137541"/>
                                </a:lnTo>
                                <a:lnTo>
                                  <a:pt x="224154" y="130805"/>
                                </a:lnTo>
                                <a:lnTo>
                                  <a:pt x="268270" y="111853"/>
                                </a:lnTo>
                                <a:lnTo>
                                  <a:pt x="305125" y="82564"/>
                                </a:lnTo>
                                <a:lnTo>
                                  <a:pt x="332785" y="44818"/>
                                </a:lnTo>
                                <a:lnTo>
                                  <a:pt x="349313" y="495"/>
                                </a:lnTo>
                              </a:path>
                            </a:pathLst>
                          </a:custGeom>
                          <a:ln w="25400">
                            <a:solidFill>
                              <a:srgbClr val="1F344B"/>
                            </a:solidFill>
                          </a:ln>
                        </wps:spPr>
                        <wps:bodyPr wrap="square" lIns="0" tIns="0" rIns="0" bIns="0" rtlCol="0"/>
                      </wps:wsp>
                      <wps:wsp>
                        <wps:cNvPr id="1020382371" name="object 11"/>
                        <wps:cNvSpPr/>
                        <wps:spPr>
                          <a:xfrm>
                            <a:off x="280437" y="228280"/>
                            <a:ext cx="217170" cy="300355"/>
                          </a:xfrm>
                          <a:custGeom>
                            <a:avLst/>
                            <a:gdLst/>
                            <a:ahLst/>
                            <a:cxnLst/>
                            <a:rect l="l" t="t" r="r" b="b"/>
                            <a:pathLst>
                              <a:path w="217169" h="300354">
                                <a:moveTo>
                                  <a:pt x="217043" y="4737"/>
                                </a:moveTo>
                                <a:lnTo>
                                  <a:pt x="207170" y="2689"/>
                                </a:lnTo>
                                <a:lnTo>
                                  <a:pt x="197107" y="1206"/>
                                </a:lnTo>
                                <a:lnTo>
                                  <a:pt x="186867" y="304"/>
                                </a:lnTo>
                                <a:lnTo>
                                  <a:pt x="176466" y="0"/>
                                </a:lnTo>
                                <a:lnTo>
                                  <a:pt x="129554" y="6358"/>
                                </a:lnTo>
                                <a:lnTo>
                                  <a:pt x="87400" y="24301"/>
                                </a:lnTo>
                                <a:lnTo>
                                  <a:pt x="51685" y="52131"/>
                                </a:lnTo>
                                <a:lnTo>
                                  <a:pt x="24092" y="88153"/>
                                </a:lnTo>
                                <a:lnTo>
                                  <a:pt x="6303" y="130667"/>
                                </a:lnTo>
                                <a:lnTo>
                                  <a:pt x="0" y="177977"/>
                                </a:lnTo>
                                <a:lnTo>
                                  <a:pt x="3309" y="212445"/>
                                </a:lnTo>
                                <a:lnTo>
                                  <a:pt x="12819" y="244675"/>
                                </a:lnTo>
                                <a:lnTo>
                                  <a:pt x="27898" y="274032"/>
                                </a:lnTo>
                                <a:lnTo>
                                  <a:pt x="47917" y="299885"/>
                                </a:lnTo>
                              </a:path>
                            </a:pathLst>
                          </a:custGeom>
                          <a:ln w="25400">
                            <a:solidFill>
                              <a:srgbClr val="1F344B"/>
                            </a:solidFill>
                          </a:ln>
                        </wps:spPr>
                        <wps:bodyPr wrap="square" lIns="0" tIns="0" rIns="0" bIns="0" rtlCol="0"/>
                      </wps:wsp>
                      <wps:wsp>
                        <wps:cNvPr id="1020382372" name="object 12"/>
                        <wps:cNvSpPr/>
                        <wps:spPr>
                          <a:xfrm>
                            <a:off x="148203" y="228283"/>
                            <a:ext cx="222250" cy="300355"/>
                          </a:xfrm>
                          <a:custGeom>
                            <a:avLst/>
                            <a:gdLst/>
                            <a:ahLst/>
                            <a:cxnLst/>
                            <a:rect l="l" t="t" r="r" b="b"/>
                            <a:pathLst>
                              <a:path w="222250" h="300354">
                                <a:moveTo>
                                  <a:pt x="173774" y="299885"/>
                                </a:moveTo>
                                <a:lnTo>
                                  <a:pt x="193807" y="274032"/>
                                </a:lnTo>
                                <a:lnTo>
                                  <a:pt x="208894" y="244673"/>
                                </a:lnTo>
                                <a:lnTo>
                                  <a:pt x="218406" y="212440"/>
                                </a:lnTo>
                                <a:lnTo>
                                  <a:pt x="221716" y="177965"/>
                                </a:lnTo>
                                <a:lnTo>
                                  <a:pt x="215408" y="130660"/>
                                </a:lnTo>
                                <a:lnTo>
                                  <a:pt x="197608" y="88149"/>
                                </a:lnTo>
                                <a:lnTo>
                                  <a:pt x="169997" y="52130"/>
                                </a:lnTo>
                                <a:lnTo>
                                  <a:pt x="134259" y="24300"/>
                                </a:lnTo>
                                <a:lnTo>
                                  <a:pt x="92078" y="6358"/>
                                </a:lnTo>
                                <a:lnTo>
                                  <a:pt x="45135" y="0"/>
                                </a:lnTo>
                                <a:lnTo>
                                  <a:pt x="33530" y="377"/>
                                </a:lnTo>
                                <a:lnTo>
                                  <a:pt x="22124" y="1497"/>
                                </a:lnTo>
                                <a:lnTo>
                                  <a:pt x="10940" y="3337"/>
                                </a:lnTo>
                                <a:lnTo>
                                  <a:pt x="0" y="5880"/>
                                </a:lnTo>
                              </a:path>
                            </a:pathLst>
                          </a:custGeom>
                          <a:ln w="25400">
                            <a:solidFill>
                              <a:srgbClr val="1F344B"/>
                            </a:solidFill>
                          </a:ln>
                        </wps:spPr>
                        <wps:bodyPr wrap="square" lIns="0" tIns="0" rIns="0" bIns="0" rtlCol="0"/>
                      </wps:wsp>
                      <wps:wsp>
                        <wps:cNvPr id="1020382373" name="object 13"/>
                        <wps:cNvSpPr/>
                        <wps:spPr>
                          <a:xfrm>
                            <a:off x="329864" y="524988"/>
                            <a:ext cx="266065" cy="60960"/>
                          </a:xfrm>
                          <a:custGeom>
                            <a:avLst/>
                            <a:gdLst/>
                            <a:ahLst/>
                            <a:cxnLst/>
                            <a:rect l="l" t="t" r="r" b="b"/>
                            <a:pathLst>
                              <a:path w="266065" h="60959">
                                <a:moveTo>
                                  <a:pt x="0" y="7670"/>
                                </a:moveTo>
                                <a:lnTo>
                                  <a:pt x="26714" y="29657"/>
                                </a:lnTo>
                                <a:lnTo>
                                  <a:pt x="57724" y="46293"/>
                                </a:lnTo>
                                <a:lnTo>
                                  <a:pt x="92225" y="56825"/>
                                </a:lnTo>
                                <a:lnTo>
                                  <a:pt x="129413" y="60502"/>
                                </a:lnTo>
                                <a:lnTo>
                                  <a:pt x="169341" y="56251"/>
                                </a:lnTo>
                                <a:lnTo>
                                  <a:pt x="206084" y="44124"/>
                                </a:lnTo>
                                <a:lnTo>
                                  <a:pt x="238639" y="25060"/>
                                </a:lnTo>
                                <a:lnTo>
                                  <a:pt x="266001" y="0"/>
                                </a:lnTo>
                              </a:path>
                            </a:pathLst>
                          </a:custGeom>
                          <a:ln w="25400">
                            <a:solidFill>
                              <a:srgbClr val="D71E5F"/>
                            </a:solidFill>
                          </a:ln>
                        </wps:spPr>
                        <wps:bodyPr wrap="square" lIns="0" tIns="0" rIns="0" bIns="0" rtlCol="0"/>
                      </wps:wsp>
                      <wps:wsp>
                        <wps:cNvPr id="1020382374" name="object 14"/>
                        <wps:cNvSpPr/>
                        <wps:spPr>
                          <a:xfrm>
                            <a:off x="12700" y="234282"/>
                            <a:ext cx="130175" cy="296545"/>
                          </a:xfrm>
                          <a:custGeom>
                            <a:avLst/>
                            <a:gdLst/>
                            <a:ahLst/>
                            <a:cxnLst/>
                            <a:rect l="l" t="t" r="r" b="b"/>
                            <a:pathLst>
                              <a:path w="130175" h="296545">
                                <a:moveTo>
                                  <a:pt x="129844" y="0"/>
                                </a:moveTo>
                                <a:lnTo>
                                  <a:pt x="87640" y="17706"/>
                                </a:lnTo>
                                <a:lnTo>
                                  <a:pt x="51851" y="45526"/>
                                </a:lnTo>
                                <a:lnTo>
                                  <a:pt x="24180" y="81717"/>
                                </a:lnTo>
                                <a:lnTo>
                                  <a:pt x="6328" y="124538"/>
                                </a:lnTo>
                                <a:lnTo>
                                  <a:pt x="0" y="172250"/>
                                </a:lnTo>
                                <a:lnTo>
                                  <a:pt x="3407" y="207456"/>
                                </a:lnTo>
                                <a:lnTo>
                                  <a:pt x="13188" y="240310"/>
                                </a:lnTo>
                                <a:lnTo>
                                  <a:pt x="28685" y="270139"/>
                                </a:lnTo>
                                <a:lnTo>
                                  <a:pt x="49237" y="296265"/>
                                </a:lnTo>
                              </a:path>
                            </a:pathLst>
                          </a:custGeom>
                          <a:ln w="25400">
                            <a:solidFill>
                              <a:srgbClr val="ED7174"/>
                            </a:solidFill>
                          </a:ln>
                        </wps:spPr>
                        <wps:bodyPr wrap="square" lIns="0" tIns="0" rIns="0" bIns="0" rtlCol="0"/>
                      </wps:wsp>
                      <pic:pic xmlns:pic="http://schemas.openxmlformats.org/drawingml/2006/picture">
                        <pic:nvPicPr>
                          <pic:cNvPr id="1020382389" name="object 15"/>
                          <pic:cNvPicPr/>
                        </pic:nvPicPr>
                        <pic:blipFill>
                          <a:blip r:embed="rId144" cstate="print"/>
                          <a:stretch>
                            <a:fillRect/>
                          </a:stretch>
                        </pic:blipFill>
                        <pic:spPr>
                          <a:xfrm>
                            <a:off x="312450" y="0"/>
                            <a:ext cx="201625" cy="238747"/>
                          </a:xfrm>
                          <a:prstGeom prst="rect">
                            <a:avLst/>
                          </a:prstGeom>
                        </pic:spPr>
                      </pic:pic>
                      <wps:wsp>
                        <wps:cNvPr id="1020382391" name="object 16"/>
                        <wps:cNvSpPr/>
                        <wps:spPr>
                          <a:xfrm>
                            <a:off x="63737" y="533272"/>
                            <a:ext cx="257175" cy="52705"/>
                          </a:xfrm>
                          <a:custGeom>
                            <a:avLst/>
                            <a:gdLst/>
                            <a:ahLst/>
                            <a:cxnLst/>
                            <a:rect l="l" t="t" r="r" b="b"/>
                            <a:pathLst>
                              <a:path w="257175" h="52704">
                                <a:moveTo>
                                  <a:pt x="0" y="1841"/>
                                </a:moveTo>
                                <a:lnTo>
                                  <a:pt x="26494" y="22824"/>
                                </a:lnTo>
                                <a:lnTo>
                                  <a:pt x="57067" y="38685"/>
                                </a:lnTo>
                                <a:lnTo>
                                  <a:pt x="90964" y="48720"/>
                                </a:lnTo>
                                <a:lnTo>
                                  <a:pt x="127431" y="52222"/>
                                </a:lnTo>
                                <a:lnTo>
                                  <a:pt x="164592" y="48584"/>
                                </a:lnTo>
                                <a:lnTo>
                                  <a:pt x="199070" y="38169"/>
                                </a:lnTo>
                                <a:lnTo>
                                  <a:pt x="230060" y="21725"/>
                                </a:lnTo>
                                <a:lnTo>
                                  <a:pt x="256755" y="0"/>
                                </a:lnTo>
                              </a:path>
                            </a:pathLst>
                          </a:custGeom>
                          <a:ln w="25400">
                            <a:solidFill>
                              <a:srgbClr val="85C740"/>
                            </a:solidFill>
                          </a:ln>
                        </wps:spPr>
                        <wps:bodyPr wrap="square" lIns="0" tIns="0" rIns="0" bIns="0" rtlCol="0"/>
                      </wps:wsp>
                      <wps:wsp>
                        <wps:cNvPr id="1020382392" name="object 17"/>
                        <wps:cNvSpPr/>
                        <wps:spPr>
                          <a:xfrm>
                            <a:off x="503167" y="233121"/>
                            <a:ext cx="134620" cy="287655"/>
                          </a:xfrm>
                          <a:custGeom>
                            <a:avLst/>
                            <a:gdLst/>
                            <a:ahLst/>
                            <a:cxnLst/>
                            <a:rect l="l" t="t" r="r" b="b"/>
                            <a:pathLst>
                              <a:path w="134619" h="287654">
                                <a:moveTo>
                                  <a:pt x="94132" y="287134"/>
                                </a:moveTo>
                                <a:lnTo>
                                  <a:pt x="111068" y="262415"/>
                                </a:lnTo>
                                <a:lnTo>
                                  <a:pt x="123761" y="234876"/>
                                </a:lnTo>
                                <a:lnTo>
                                  <a:pt x="131729" y="205009"/>
                                </a:lnTo>
                                <a:lnTo>
                                  <a:pt x="134493" y="173304"/>
                                </a:lnTo>
                                <a:lnTo>
                                  <a:pt x="127907" y="124709"/>
                                </a:lnTo>
                                <a:lnTo>
                                  <a:pt x="109356" y="81238"/>
                                </a:lnTo>
                                <a:lnTo>
                                  <a:pt x="80649" y="44735"/>
                                </a:lnTo>
                                <a:lnTo>
                                  <a:pt x="43594" y="17042"/>
                                </a:lnTo>
                                <a:lnTo>
                                  <a:pt x="0" y="0"/>
                                </a:lnTo>
                              </a:path>
                            </a:pathLst>
                          </a:custGeom>
                          <a:ln w="25400">
                            <a:solidFill>
                              <a:srgbClr val="6B68AE"/>
                            </a:solidFill>
                          </a:ln>
                        </wps:spPr>
                        <wps:bodyPr wrap="square" lIns="0" tIns="0" rIns="0" bIns="0" rtlCol="0"/>
                      </wps:wsp>
                      <pic:pic xmlns:pic="http://schemas.openxmlformats.org/drawingml/2006/picture">
                        <pic:nvPicPr>
                          <pic:cNvPr id="1020382393" name="object 18"/>
                          <pic:cNvPicPr/>
                        </pic:nvPicPr>
                        <pic:blipFill>
                          <a:blip r:embed="rId144" cstate="print"/>
                          <a:stretch>
                            <a:fillRect/>
                          </a:stretch>
                        </pic:blipFill>
                        <pic:spPr>
                          <a:xfrm>
                            <a:off x="131468" y="3"/>
                            <a:ext cx="201625" cy="238226"/>
                          </a:xfrm>
                          <a:prstGeom prst="rect">
                            <a:avLst/>
                          </a:prstGeom>
                        </pic:spPr>
                      </pic:pic>
                    </wpg:wgp>
                  </a:graphicData>
                </a:graphic>
              </wp:anchor>
            </w:drawing>
          </mc:Choice>
          <mc:Fallback>
            <w:pict>
              <v:group w14:anchorId="4ECF74A2" id="object 9" o:spid="_x0000_s1026" style="position:absolute;margin-left:10.5pt;margin-top:1pt;width:51.25pt;height:47.15pt;z-index:-251658162;mso-position-horizontal-relative:left-margin-area" coordorigin="127" coordsize="6250,5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">
                <v:shape id="object 10" o:spid="_x0000_s1027" style="position:absolute;left:1480;top:2323;width:3499;height:1378;visibility:visible;mso-wrap-style:square;v-text-anchor:top" coordsize="349884,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" path="m,l16449,44472,44094,82353r36891,29399l125174,130778r49539,6763l224154,130805r44116,-18952l305125,82564,332785,44818,349313,495e" filled="f" strokecolor="#1f344b" strokeweight="2pt">
                  <v:path arrowok="t"/>
                </v:shape>
                <v:shape id="object 11" o:spid="_x0000_s1028" style="position:absolute;left:2804;top:2282;width:2172;height:3004;visibility:visible;mso-wrap-style:square;v-text-anchor:top" coordsize="217169,30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" path="m217043,4737l207170,2689,197107,1206,186867,304,176466,,129554,6358,87400,24301,51685,52131,24092,88153,6303,130667,,177977r3309,34468l12819,244675r15079,29357l47917,299885e" filled="f" strokecolor="#1f344b" strokeweight="2pt">
                  <v:path arrowok="t"/>
                </v:shape>
                <v:shape id="object 12" o:spid="_x0000_s1029" style="position:absolute;left:1482;top:2282;width:2222;height:3004;visibility:visible;mso-wrap-style:square;v-text-anchor:top" coordsize="222250,30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" path="m173774,299885r20033,-25853l208894,244673r9512,-32233l221716,177965r-6308,-47305l197608,88149,169997,52130,134259,24300,92078,6358,45135,,33530,377,22124,1497,10940,3337,,5880e" filled="f" strokecolor="#1f344b" strokeweight="2pt">
                  <v:path arrowok="t"/>
                </v:shape>
                <v:shape id="object 13" o:spid="_x0000_s1030" style="position:absolute;left:3298;top:5249;width:2661;height:610;visibility:visible;mso-wrap-style:square;v-text-anchor:top" coordsize="266065,6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" path="m,7670l26714,29657,57724,46293,92225,56825r37188,3677l169341,56251,206084,44124,238639,25060,266001,e" filled="f" strokecolor="#d71e5f" strokeweight="2pt">
                  <v:path arrowok="t"/>
                </v:shape>
                <v:shape id="object 14" o:spid="_x0000_s1031" style="position:absolute;left:127;top:2342;width:1301;height:2966;visibility:visible;mso-wrap-style:square;v-text-anchor:top" coordsize="13017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" path="m129844,l87640,17706,51851,45526,24180,81717,6328,124538,,172250r3407,35206l13188,240310r15497,29829l49237,296265e" filled="f" strokecolor="#ed7174" strokeweight="2pt">
                  <v:path arrowok="t"/>
                </v:shape>
                <v:shape id="object 15" o:spid="_x0000_s1032" type="#_x0000_t75" style="position:absolute;left:3124;width:2016;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">
                  <v:imagedata r:id="rId147" o:title=""/>
                </v:shape>
                <v:shape id="object 16" o:spid="_x0000_s1033" style="position:absolute;left:637;top:5332;width:2572;height:527;visibility:visible;mso-wrap-style:square;v-text-anchor:top" coordsize="257175,5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" path="m,1841l26494,22824,57067,38685,90964,48720r36467,3502l164592,48584,199070,38169,230060,21725,256755,e" filled="f" strokecolor="#85c740" strokeweight="2pt">
                  <v:path arrowok="t"/>
                </v:shape>
                <v:shape id="object 17" o:spid="_x0000_s1034" style="position:absolute;left:5031;top:2331;width:1346;height:2876;visibility:visible;mso-wrap-style:square;v-text-anchor:top" coordsize="134619,28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" path="m94132,287134r16936,-24719l123761,234876r7968,-29867l134493,173304r-6586,-48595l109356,81238,80649,44735,43594,17042,,e" filled="f" strokecolor="#6b68ae" strokeweight="2pt">
                  <v:path arrowok="t"/>
                </v:shape>
                <v:shape id="object 18" o:spid="_x0000_s1035" type="#_x0000_t75" style="position:absolute;left:1314;width:2016;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">
                  <v:imagedata r:id="rId147" o:title=""/>
                </v:shape>
                <w10:wrap anchorx="margin"/>
              </v:group>
            </w:pict>
          </mc:Fallback>
        </mc:AlternateContent>
      </w:r>
    </w:p>
    <w:tbl>
      <w:tblPr>
        <w:tblStyle w:val="TableGrid"/>
        <w:tblpPr w:leftFromText="180" w:rightFromText="180" w:vertAnchor="text" w:horzAnchor="margin" w:tblpY="98"/>
        <w:tblW w:w="923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37"/>
      </w:tblGrid>
      <w:tr w:rsidR="00941F08" w:rsidRPr="00A312AE" w14:paraId="010BD268" w14:textId="77777777" w:rsidTr="00D07A52">
        <w:tc>
          <w:tcPr>
            <w:tcW w:w="1701" w:type="dxa"/>
            <w:shd w:val="clear" w:color="auto" w:fill="FFFFFF" w:themeFill="background1"/>
          </w:tcPr>
          <w:p w14:paraId="1290E532" w14:textId="3BBE001F" w:rsidR="00941F08" w:rsidRPr="00D07A52" w:rsidRDefault="00C03B69" w:rsidP="009040BB">
            <w:pPr>
              <w:pStyle w:val="Heading2"/>
              <w:outlineLvl w:val="1"/>
            </w:pPr>
            <w:bookmarkStart w:id="50" w:name="_Toc1332133934"/>
            <w:bookmarkStart w:id="51" w:name="_Toc1496388492"/>
            <w:bookmarkStart w:id="52" w:name="_Toc71804927"/>
            <w:bookmarkStart w:id="53" w:name="_Toc115189256"/>
            <w:r w:rsidRPr="00D07A52">
              <w:t>P</w:t>
            </w:r>
            <w:r w:rsidR="00D07A52">
              <w:t xml:space="preserve">riority </w:t>
            </w:r>
            <w:r w:rsidRPr="00D07A52">
              <w:t>3</w:t>
            </w:r>
            <w:r w:rsidR="00D07A52">
              <w:t>:</w:t>
            </w:r>
            <w:bookmarkEnd w:id="50"/>
            <w:bookmarkEnd w:id="51"/>
            <w:bookmarkEnd w:id="52"/>
            <w:bookmarkEnd w:id="53"/>
          </w:p>
        </w:tc>
        <w:tc>
          <w:tcPr>
            <w:tcW w:w="7537" w:type="dxa"/>
            <w:shd w:val="clear" w:color="auto" w:fill="FFFFFF" w:themeFill="background1"/>
          </w:tcPr>
          <w:p w14:paraId="5BFFD7EF" w14:textId="0F8AD0B8" w:rsidR="00941F08" w:rsidRPr="00D07A52" w:rsidRDefault="00C03B69" w:rsidP="009040BB">
            <w:pPr>
              <w:pStyle w:val="Heading2"/>
              <w:outlineLvl w:val="1"/>
            </w:pPr>
            <w:bookmarkStart w:id="54" w:name="_Toc577778231"/>
            <w:bookmarkStart w:id="55" w:name="_Toc1223002246"/>
            <w:bookmarkStart w:id="56" w:name="_Toc71882065"/>
            <w:bookmarkStart w:id="57" w:name="_Toc115189257"/>
            <w:r w:rsidRPr="00D07A52">
              <w:t>C</w:t>
            </w:r>
            <w:r w:rsidR="00D07A52">
              <w:t>ommunity capacity-building and inclusion</w:t>
            </w:r>
            <w:bookmarkEnd w:id="54"/>
            <w:bookmarkEnd w:id="55"/>
            <w:bookmarkEnd w:id="56"/>
            <w:bookmarkEnd w:id="57"/>
          </w:p>
        </w:tc>
      </w:tr>
    </w:tbl>
    <w:p w14:paraId="3D938672" w14:textId="501D2BF0" w:rsidR="00941F08" w:rsidRPr="00A312AE" w:rsidRDefault="00941F08" w:rsidP="008F5377">
      <w:pPr>
        <w:ind w:left="1440" w:hanging="1440"/>
      </w:pP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284"/>
        <w:gridCol w:w="7796"/>
      </w:tblGrid>
      <w:tr w:rsidR="00783C2A" w:rsidRPr="00A312AE" w14:paraId="0CE80DB6" w14:textId="77777777" w:rsidTr="0058643E">
        <w:tc>
          <w:tcPr>
            <w:tcW w:w="1281" w:type="dxa"/>
          </w:tcPr>
          <w:p w14:paraId="5F9992C3" w14:textId="77777777" w:rsidR="00941F08" w:rsidRPr="00A312AE" w:rsidRDefault="00941F08" w:rsidP="000D7E97">
            <w:pPr>
              <w:rPr>
                <w:rFonts w:cstheme="minorHAnsi"/>
                <w:b/>
                <w:bCs/>
              </w:rPr>
            </w:pPr>
            <w:r w:rsidRPr="00A312AE">
              <w:rPr>
                <w:rFonts w:cstheme="minorHAnsi"/>
                <w:b/>
                <w:bCs/>
              </w:rPr>
              <w:t>Objectives</w:t>
            </w:r>
          </w:p>
        </w:tc>
        <w:tc>
          <w:tcPr>
            <w:tcW w:w="284" w:type="dxa"/>
          </w:tcPr>
          <w:p w14:paraId="21A035DB" w14:textId="2C9468B5" w:rsidR="00941F08" w:rsidRPr="00A312AE" w:rsidRDefault="00941F08" w:rsidP="000D7E97">
            <w:pPr>
              <w:rPr>
                <w:rFonts w:cstheme="minorHAnsi"/>
                <w:b/>
                <w:bCs/>
              </w:rPr>
            </w:pPr>
          </w:p>
        </w:tc>
        <w:tc>
          <w:tcPr>
            <w:tcW w:w="7796" w:type="dxa"/>
          </w:tcPr>
          <w:p w14:paraId="1A3EE56F" w14:textId="3362111A" w:rsidR="00941F08" w:rsidRDefault="00941F08" w:rsidP="000D7E97">
            <w:pPr>
              <w:ind w:left="312" w:hanging="312"/>
              <w:contextualSpacing/>
              <w:rPr>
                <w:rFonts w:cstheme="minorHAnsi"/>
              </w:rPr>
            </w:pPr>
            <w:r w:rsidRPr="00BB18B1">
              <w:rPr>
                <w:rFonts w:cstheme="minorHAnsi"/>
              </w:rPr>
              <w:t>3.1 Ensure equitable and transparent fees</w:t>
            </w:r>
            <w:r w:rsidR="007D5D73">
              <w:rPr>
                <w:rFonts w:cstheme="minorHAnsi"/>
              </w:rPr>
              <w:t xml:space="preserve"> alongside sustainable revenue streams</w:t>
            </w:r>
          </w:p>
          <w:p w14:paraId="79F482C0" w14:textId="77777777" w:rsidR="00941F08" w:rsidRPr="00BB18B1" w:rsidRDefault="00941F08" w:rsidP="000D7E97">
            <w:pPr>
              <w:ind w:left="312" w:hanging="312"/>
              <w:contextualSpacing/>
              <w:rPr>
                <w:rFonts w:cstheme="minorHAnsi"/>
              </w:rPr>
            </w:pPr>
          </w:p>
          <w:p w14:paraId="3448FF21" w14:textId="77777777" w:rsidR="00941F08" w:rsidRPr="00BB18B1" w:rsidRDefault="00941F08" w:rsidP="000D7E97">
            <w:pPr>
              <w:ind w:left="312" w:hanging="312"/>
              <w:contextualSpacing/>
              <w:rPr>
                <w:rFonts w:cstheme="minorHAnsi"/>
              </w:rPr>
            </w:pPr>
            <w:r w:rsidRPr="00BB18B1">
              <w:rPr>
                <w:rFonts w:cstheme="minorHAnsi"/>
              </w:rPr>
              <w:t xml:space="preserve">3.2 Inclusive and welcoming social infrastructure designed, </w:t>
            </w:r>
            <w:proofErr w:type="gramStart"/>
            <w:r w:rsidRPr="00BB18B1">
              <w:rPr>
                <w:rFonts w:cstheme="minorHAnsi"/>
              </w:rPr>
              <w:t>managed</w:t>
            </w:r>
            <w:proofErr w:type="gramEnd"/>
            <w:r w:rsidRPr="00BB18B1">
              <w:rPr>
                <w:rFonts w:cstheme="minorHAnsi"/>
              </w:rPr>
              <w:t xml:space="preserve"> and programmed for all in our diverse community to enjoy</w:t>
            </w:r>
          </w:p>
          <w:p w14:paraId="6F7066BC" w14:textId="77777777" w:rsidR="00941F08" w:rsidRPr="00BB18B1" w:rsidRDefault="00941F08" w:rsidP="000D7E97">
            <w:pPr>
              <w:ind w:left="312" w:hanging="312"/>
              <w:contextualSpacing/>
              <w:rPr>
                <w:rFonts w:cstheme="minorHAnsi"/>
              </w:rPr>
            </w:pPr>
          </w:p>
          <w:p w14:paraId="46221AA8" w14:textId="77777777" w:rsidR="00941F08" w:rsidRDefault="00941F08" w:rsidP="000D7E97">
            <w:pPr>
              <w:ind w:left="312" w:hanging="312"/>
              <w:contextualSpacing/>
              <w:rPr>
                <w:rFonts w:cstheme="minorHAnsi"/>
              </w:rPr>
            </w:pPr>
            <w:r w:rsidRPr="00BB18B1">
              <w:rPr>
                <w:rFonts w:cstheme="minorHAnsi"/>
              </w:rPr>
              <w:t xml:space="preserve">3.3 Enhance social connections, community participation and capacity building </w:t>
            </w:r>
            <w:r>
              <w:rPr>
                <w:rFonts w:cstheme="minorHAnsi"/>
              </w:rPr>
              <w:t xml:space="preserve">facilitated </w:t>
            </w:r>
            <w:r w:rsidRPr="00BB18B1">
              <w:rPr>
                <w:rFonts w:cstheme="minorHAnsi"/>
              </w:rPr>
              <w:t>through our social infrastructure</w:t>
            </w:r>
          </w:p>
          <w:p w14:paraId="2565694A" w14:textId="77777777" w:rsidR="00941F08" w:rsidRPr="00BB18B1" w:rsidRDefault="00941F08" w:rsidP="000D7E97">
            <w:pPr>
              <w:ind w:left="312" w:hanging="312"/>
              <w:contextualSpacing/>
              <w:rPr>
                <w:rFonts w:cstheme="minorHAnsi"/>
              </w:rPr>
            </w:pPr>
          </w:p>
          <w:p w14:paraId="3E84EF95" w14:textId="77777777" w:rsidR="00941F08" w:rsidRPr="00A312AE" w:rsidRDefault="00941F08" w:rsidP="000D7E97">
            <w:pPr>
              <w:ind w:left="312" w:hanging="312"/>
              <w:contextualSpacing/>
              <w:rPr>
                <w:rFonts w:cstheme="minorHAnsi"/>
              </w:rPr>
            </w:pPr>
            <w:r w:rsidRPr="00BB18B1">
              <w:rPr>
                <w:rFonts w:cstheme="minorHAnsi"/>
              </w:rPr>
              <w:t>3.4 Continue to engage with our communities around their social infrastructure needs and inform and involve them in decision making</w:t>
            </w:r>
          </w:p>
        </w:tc>
      </w:tr>
      <w:tr w:rsidR="00783C2A" w:rsidRPr="00A312AE" w14:paraId="43EFE5E5" w14:textId="77777777" w:rsidTr="0058643E">
        <w:tc>
          <w:tcPr>
            <w:tcW w:w="1281" w:type="dxa"/>
          </w:tcPr>
          <w:p w14:paraId="3D62A5C8" w14:textId="77777777" w:rsidR="00941F08" w:rsidRPr="00A312AE" w:rsidRDefault="00941F08" w:rsidP="000D7E97">
            <w:pPr>
              <w:rPr>
                <w:rFonts w:cstheme="minorHAnsi"/>
                <w:b/>
                <w:bCs/>
              </w:rPr>
            </w:pPr>
          </w:p>
        </w:tc>
        <w:tc>
          <w:tcPr>
            <w:tcW w:w="284" w:type="dxa"/>
          </w:tcPr>
          <w:p w14:paraId="0C7EB902" w14:textId="77777777" w:rsidR="00941F08" w:rsidRPr="00A312AE" w:rsidRDefault="00941F08" w:rsidP="000D7E97">
            <w:pPr>
              <w:rPr>
                <w:rFonts w:cstheme="minorHAnsi"/>
                <w:b/>
                <w:bCs/>
              </w:rPr>
            </w:pPr>
          </w:p>
        </w:tc>
        <w:tc>
          <w:tcPr>
            <w:tcW w:w="7796" w:type="dxa"/>
          </w:tcPr>
          <w:p w14:paraId="748C42E9" w14:textId="77777777" w:rsidR="00941F08" w:rsidRDefault="00941F08" w:rsidP="000D7E97">
            <w:pPr>
              <w:contextualSpacing/>
              <w:rPr>
                <w:rFonts w:cstheme="minorHAnsi"/>
              </w:rPr>
            </w:pPr>
          </w:p>
        </w:tc>
      </w:tr>
    </w:tbl>
    <w:p w14:paraId="655368C4" w14:textId="77777777" w:rsidR="00941F08" w:rsidRPr="00A312AE" w:rsidRDefault="00941F08" w:rsidP="00941F08">
      <w:pPr>
        <w:pBdr>
          <w:bottom w:val="single" w:sz="6" w:space="1" w:color="auto"/>
        </w:pBdr>
        <w:ind w:left="1440" w:hanging="1440"/>
        <w:rPr>
          <w:rFonts w:cstheme="minorHAnsi"/>
        </w:rPr>
      </w:pPr>
    </w:p>
    <w:tbl>
      <w:tblPr>
        <w:tblStyle w:val="TableGrid"/>
        <w:tblW w:w="91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4096"/>
        <w:gridCol w:w="3590"/>
      </w:tblGrid>
      <w:tr w:rsidR="00783C2A" w:rsidRPr="00B14D74" w14:paraId="797FDE8B" w14:textId="77777777" w:rsidTr="00DD31A1">
        <w:trPr>
          <w:trHeight w:val="264"/>
        </w:trPr>
        <w:tc>
          <w:tcPr>
            <w:tcW w:w="1512" w:type="dxa"/>
          </w:tcPr>
          <w:p w14:paraId="1FFC3D5E" w14:textId="77777777" w:rsidR="003131F6" w:rsidRPr="007D743E" w:rsidRDefault="003131F6" w:rsidP="000821D6">
            <w:pPr>
              <w:ind w:right="-684"/>
              <w:rPr>
                <w:rFonts w:cstheme="minorHAnsi"/>
                <w:b/>
                <w:bCs/>
              </w:rPr>
            </w:pPr>
            <w:r w:rsidRPr="007D743E">
              <w:rPr>
                <w:rFonts w:cstheme="minorHAnsi"/>
                <w:b/>
                <w:bCs/>
              </w:rPr>
              <w:t>Indicator</w:t>
            </w:r>
          </w:p>
        </w:tc>
        <w:tc>
          <w:tcPr>
            <w:tcW w:w="4096" w:type="dxa"/>
          </w:tcPr>
          <w:p w14:paraId="2ACAEFDA" w14:textId="77777777" w:rsidR="003131F6" w:rsidRPr="007D743E" w:rsidRDefault="003131F6" w:rsidP="009945BD">
            <w:pPr>
              <w:ind w:left="657" w:right="-2522" w:firstLine="142"/>
              <w:rPr>
                <w:rFonts w:cstheme="minorHAnsi"/>
                <w:b/>
                <w:bCs/>
              </w:rPr>
            </w:pPr>
            <w:r w:rsidRPr="007D743E">
              <w:rPr>
                <w:b/>
                <w:bCs/>
              </w:rPr>
              <w:t>Measure by CN/other</w:t>
            </w:r>
          </w:p>
        </w:tc>
        <w:tc>
          <w:tcPr>
            <w:tcW w:w="3590" w:type="dxa"/>
          </w:tcPr>
          <w:p w14:paraId="46605A95" w14:textId="3FF341E7" w:rsidR="003131F6" w:rsidRPr="007D743E" w:rsidRDefault="001E0693" w:rsidP="00E90444">
            <w:pPr>
              <w:ind w:left="1371" w:right="435"/>
              <w:rPr>
                <w:rFonts w:cstheme="minorHAnsi"/>
                <w:b/>
                <w:bCs/>
              </w:rPr>
            </w:pPr>
            <w:r>
              <w:rPr>
                <w:rFonts w:cstheme="minorHAnsi"/>
                <w:b/>
                <w:bCs/>
              </w:rPr>
              <w:t>Output</w:t>
            </w:r>
          </w:p>
        </w:tc>
      </w:tr>
    </w:tbl>
    <w:p w14:paraId="39896139" w14:textId="77777777" w:rsidR="003131F6" w:rsidRPr="00B14D74" w:rsidRDefault="003131F6" w:rsidP="003131F6">
      <w:pPr>
        <w:pBdr>
          <w:bottom w:val="single" w:sz="6" w:space="0" w:color="auto"/>
        </w:pBdr>
        <w:ind w:left="1440" w:hanging="1440"/>
        <w:rPr>
          <w:rFonts w:cstheme="minorHAnsi"/>
        </w:rPr>
      </w:pPr>
    </w:p>
    <w:tbl>
      <w:tblPr>
        <w:tblStyle w:val="TableGrid"/>
        <w:tblW w:w="99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4678"/>
        <w:gridCol w:w="3007"/>
      </w:tblGrid>
      <w:tr w:rsidR="00984E64" w:rsidRPr="00B14D74" w14:paraId="177DC695" w14:textId="77777777" w:rsidTr="00E90444">
        <w:tc>
          <w:tcPr>
            <w:tcW w:w="2273" w:type="dxa"/>
            <w:tcBorders>
              <w:right w:val="single" w:sz="4" w:space="0" w:color="auto"/>
            </w:tcBorders>
          </w:tcPr>
          <w:p w14:paraId="03DF599E" w14:textId="0E3E27AE" w:rsidR="005278F5" w:rsidRDefault="005278F5" w:rsidP="00B0393B">
            <w:pPr>
              <w:rPr>
                <w:rFonts w:cstheme="minorHAnsi"/>
              </w:rPr>
            </w:pPr>
            <w:r>
              <w:rPr>
                <w:rFonts w:cstheme="minorHAnsi"/>
              </w:rPr>
              <w:t>Community capacity building and inclusion</w:t>
            </w:r>
          </w:p>
          <w:p w14:paraId="149BE0B8" w14:textId="77777777" w:rsidR="005278F5" w:rsidRDefault="005278F5" w:rsidP="00B0393B">
            <w:pPr>
              <w:rPr>
                <w:rFonts w:cstheme="minorHAnsi"/>
              </w:rPr>
            </w:pPr>
          </w:p>
          <w:p w14:paraId="23556153" w14:textId="77777777" w:rsidR="00B0393B" w:rsidRDefault="00B0393B" w:rsidP="00B0393B">
            <w:pPr>
              <w:rPr>
                <w:rFonts w:cstheme="minorHAnsi"/>
              </w:rPr>
            </w:pPr>
          </w:p>
          <w:p w14:paraId="5DB21802" w14:textId="77777777" w:rsidR="003131F6" w:rsidRDefault="00380C28" w:rsidP="00B0393B">
            <w:pPr>
              <w:rPr>
                <w:rFonts w:cstheme="minorHAnsi"/>
              </w:rPr>
            </w:pPr>
            <w:r w:rsidRPr="00380C28">
              <w:rPr>
                <w:rFonts w:cstheme="minorHAnsi"/>
              </w:rPr>
              <w:t>Fees and charges affordability</w:t>
            </w:r>
          </w:p>
          <w:p w14:paraId="197239F7" w14:textId="77777777" w:rsidR="00544587" w:rsidRDefault="00544587" w:rsidP="00B0393B">
            <w:pPr>
              <w:rPr>
                <w:rFonts w:cstheme="minorHAnsi"/>
              </w:rPr>
            </w:pPr>
          </w:p>
          <w:p w14:paraId="6663A2BE" w14:textId="4CA47F86" w:rsidR="003131F6" w:rsidRPr="00A76A8F" w:rsidRDefault="00D4776D" w:rsidP="00B0393B">
            <w:pPr>
              <w:rPr>
                <w:rFonts w:cstheme="minorHAnsi"/>
              </w:rPr>
            </w:pPr>
            <w:r>
              <w:rPr>
                <w:rFonts w:cstheme="minorHAnsi"/>
              </w:rPr>
              <w:t xml:space="preserve">Community </w:t>
            </w:r>
            <w:r w:rsidR="00A73C72">
              <w:rPr>
                <w:rFonts w:cstheme="minorHAnsi"/>
              </w:rPr>
              <w:t>e</w:t>
            </w:r>
            <w:r w:rsidR="00544587">
              <w:rPr>
                <w:rFonts w:cstheme="minorHAnsi"/>
              </w:rPr>
              <w:t>ngagement</w:t>
            </w:r>
          </w:p>
        </w:tc>
        <w:tc>
          <w:tcPr>
            <w:tcW w:w="4678" w:type="dxa"/>
            <w:tcBorders>
              <w:left w:val="single" w:sz="4" w:space="0" w:color="auto"/>
              <w:right w:val="single" w:sz="4" w:space="0" w:color="auto"/>
            </w:tcBorders>
          </w:tcPr>
          <w:p w14:paraId="2ACCBBFE" w14:textId="22C5D752" w:rsidR="005278F5" w:rsidRDefault="00EF19F1" w:rsidP="00B0393B">
            <w:pPr>
              <w:rPr>
                <w:rFonts w:cstheme="minorHAnsi"/>
              </w:rPr>
            </w:pPr>
            <w:r>
              <w:rPr>
                <w:rFonts w:cstheme="minorHAnsi"/>
              </w:rPr>
              <w:t xml:space="preserve">Subjective: </w:t>
            </w:r>
            <w:r w:rsidR="005278F5" w:rsidRPr="005278F5">
              <w:rPr>
                <w:rFonts w:cstheme="minorHAnsi"/>
              </w:rPr>
              <w:t>Perceptions of feeling part of local community and that Newcastle is welcoming of diversity</w:t>
            </w:r>
          </w:p>
          <w:p w14:paraId="1A9F19FB" w14:textId="77777777" w:rsidR="005278F5" w:rsidRDefault="005278F5" w:rsidP="00B0393B">
            <w:pPr>
              <w:rPr>
                <w:rFonts w:cstheme="minorHAnsi"/>
              </w:rPr>
            </w:pPr>
          </w:p>
          <w:p w14:paraId="0F1641FF" w14:textId="77777777" w:rsidR="003131F6" w:rsidRDefault="003D581A" w:rsidP="00B0393B">
            <w:pPr>
              <w:rPr>
                <w:rFonts w:cstheme="minorHAnsi"/>
              </w:rPr>
            </w:pPr>
            <w:r w:rsidRPr="003D581A">
              <w:rPr>
                <w:rFonts w:cstheme="minorHAnsi"/>
              </w:rPr>
              <w:t>Proportion of user group types (community rate verses corporate rate)</w:t>
            </w:r>
          </w:p>
          <w:p w14:paraId="237F62B7" w14:textId="77777777" w:rsidR="00544587" w:rsidRDefault="00544587" w:rsidP="00B0393B">
            <w:pPr>
              <w:rPr>
                <w:rFonts w:cstheme="minorHAnsi"/>
              </w:rPr>
            </w:pPr>
          </w:p>
          <w:p w14:paraId="7AB5DEF7" w14:textId="26ECF2E0" w:rsidR="00544587" w:rsidRPr="00544587" w:rsidRDefault="00544587" w:rsidP="00544587">
            <w:pPr>
              <w:rPr>
                <w:rFonts w:cstheme="minorHAnsi"/>
              </w:rPr>
            </w:pPr>
            <w:r w:rsidRPr="00544587">
              <w:rPr>
                <w:rFonts w:cstheme="minorHAnsi"/>
              </w:rPr>
              <w:t xml:space="preserve"># of people engaged </w:t>
            </w:r>
            <w:r w:rsidR="003B3238" w:rsidRPr="003B3238">
              <w:rPr>
                <w:rFonts w:cstheme="minorHAnsi"/>
              </w:rPr>
              <w:t xml:space="preserve">around their </w:t>
            </w:r>
            <w:r w:rsidR="00D90008">
              <w:rPr>
                <w:rFonts w:cstheme="minorHAnsi"/>
              </w:rPr>
              <w:t>SI</w:t>
            </w:r>
            <w:r w:rsidR="003B3238" w:rsidRPr="003B3238">
              <w:rPr>
                <w:rFonts w:cstheme="minorHAnsi"/>
              </w:rPr>
              <w:t xml:space="preserve"> needs</w:t>
            </w:r>
          </w:p>
          <w:p w14:paraId="2E37B326" w14:textId="77777777" w:rsidR="00544587" w:rsidRPr="00544587" w:rsidRDefault="00544587" w:rsidP="00544587">
            <w:pPr>
              <w:rPr>
                <w:rFonts w:cstheme="minorHAnsi"/>
              </w:rPr>
            </w:pPr>
          </w:p>
          <w:p w14:paraId="17674777" w14:textId="773EE95D" w:rsidR="003131F6" w:rsidRPr="00A76A8F" w:rsidRDefault="00544587" w:rsidP="00B0393B">
            <w:pPr>
              <w:rPr>
                <w:rFonts w:cstheme="minorHAnsi"/>
              </w:rPr>
            </w:pPr>
            <w:r w:rsidRPr="00544587">
              <w:rPr>
                <w:rFonts w:cstheme="minorHAnsi"/>
              </w:rPr>
              <w:t>Subjective: Do you feel there are opportunities to have a real say on SI projects that are important to you?</w:t>
            </w:r>
          </w:p>
        </w:tc>
        <w:tc>
          <w:tcPr>
            <w:tcW w:w="3007" w:type="dxa"/>
            <w:tcBorders>
              <w:left w:val="single" w:sz="4" w:space="0" w:color="auto"/>
            </w:tcBorders>
          </w:tcPr>
          <w:p w14:paraId="473A2E18" w14:textId="29ABCFA3" w:rsidR="00EF19F1" w:rsidRDefault="00EF19F1" w:rsidP="00B0393B">
            <w:pPr>
              <w:rPr>
                <w:rFonts w:cstheme="minorHAnsi"/>
              </w:rPr>
            </w:pPr>
            <w:r>
              <w:rPr>
                <w:rFonts w:cstheme="minorHAnsi"/>
              </w:rPr>
              <w:t>CN satisfaction survey</w:t>
            </w:r>
          </w:p>
          <w:p w14:paraId="60E60536" w14:textId="77777777" w:rsidR="00EF19F1" w:rsidRDefault="00EF19F1" w:rsidP="00B0393B">
            <w:pPr>
              <w:rPr>
                <w:rFonts w:cstheme="minorHAnsi"/>
              </w:rPr>
            </w:pPr>
          </w:p>
          <w:p w14:paraId="7C53F583" w14:textId="77777777" w:rsidR="00EF19F1" w:rsidRDefault="00EF19F1" w:rsidP="00B0393B">
            <w:pPr>
              <w:rPr>
                <w:rFonts w:cstheme="minorHAnsi"/>
              </w:rPr>
            </w:pPr>
          </w:p>
          <w:p w14:paraId="4709B0A0" w14:textId="77777777" w:rsidR="00B0393B" w:rsidRDefault="00B0393B" w:rsidP="00B0393B">
            <w:pPr>
              <w:rPr>
                <w:rFonts w:cstheme="minorHAnsi"/>
              </w:rPr>
            </w:pPr>
          </w:p>
          <w:p w14:paraId="066F665E" w14:textId="77777777" w:rsidR="003131F6" w:rsidRDefault="006E039B" w:rsidP="00B0393B">
            <w:pPr>
              <w:rPr>
                <w:rFonts w:cstheme="minorHAnsi"/>
              </w:rPr>
            </w:pPr>
            <w:r>
              <w:rPr>
                <w:rFonts w:cstheme="minorHAnsi"/>
              </w:rPr>
              <w:t>CN booking data</w:t>
            </w:r>
          </w:p>
          <w:p w14:paraId="36631B28" w14:textId="77777777" w:rsidR="00FC2D3D" w:rsidRDefault="00FC2D3D" w:rsidP="00B0393B">
            <w:pPr>
              <w:rPr>
                <w:rFonts w:cstheme="minorHAnsi"/>
              </w:rPr>
            </w:pPr>
          </w:p>
          <w:p w14:paraId="30EC9A6D" w14:textId="77777777" w:rsidR="00FC2D3D" w:rsidRDefault="00FC2D3D" w:rsidP="00B0393B">
            <w:pPr>
              <w:rPr>
                <w:rFonts w:cstheme="minorHAnsi"/>
              </w:rPr>
            </w:pPr>
          </w:p>
          <w:p w14:paraId="3F18BA5D" w14:textId="02FFCB34" w:rsidR="00FC2D3D" w:rsidRDefault="00C47AF8" w:rsidP="00B0393B">
            <w:pPr>
              <w:rPr>
                <w:rFonts w:cstheme="minorHAnsi"/>
              </w:rPr>
            </w:pPr>
            <w:r>
              <w:rPr>
                <w:rFonts w:cstheme="minorHAnsi"/>
              </w:rPr>
              <w:t>CN data</w:t>
            </w:r>
          </w:p>
          <w:p w14:paraId="658318E5" w14:textId="77777777" w:rsidR="00FC2D3D" w:rsidRDefault="00FC2D3D" w:rsidP="00B0393B">
            <w:pPr>
              <w:rPr>
                <w:rFonts w:cstheme="minorHAnsi"/>
              </w:rPr>
            </w:pPr>
          </w:p>
          <w:p w14:paraId="4DC58E65" w14:textId="77777777" w:rsidR="003B3238" w:rsidRDefault="003B3238" w:rsidP="00B0393B">
            <w:pPr>
              <w:rPr>
                <w:rFonts w:cstheme="minorHAnsi"/>
              </w:rPr>
            </w:pPr>
          </w:p>
          <w:p w14:paraId="0508F0EF" w14:textId="4D0D65BC" w:rsidR="00FC2D3D" w:rsidRDefault="00FC2D3D" w:rsidP="00FC2D3D">
            <w:r w:rsidRPr="713E0B8E">
              <w:t xml:space="preserve">CN </w:t>
            </w:r>
            <w:r w:rsidR="34153761">
              <w:t xml:space="preserve">Community Satisfaction Survey </w:t>
            </w:r>
          </w:p>
          <w:p w14:paraId="702D5E0B" w14:textId="2692B6FF" w:rsidR="003131F6" w:rsidRPr="00A76A8F" w:rsidRDefault="003131F6" w:rsidP="00B0393B">
            <w:pPr>
              <w:rPr>
                <w:rFonts w:cstheme="minorHAnsi"/>
              </w:rPr>
            </w:pPr>
          </w:p>
        </w:tc>
      </w:tr>
    </w:tbl>
    <w:p w14:paraId="7EF4E20C" w14:textId="77777777" w:rsidR="00941F08" w:rsidRPr="00790B78" w:rsidRDefault="00941F08" w:rsidP="00941F08">
      <w:pPr>
        <w:pBdr>
          <w:bottom w:val="single" w:sz="6" w:space="1" w:color="auto"/>
        </w:pBdr>
        <w:ind w:left="1440" w:hanging="1440"/>
        <w:rPr>
          <w:rFonts w:ascii="Calibri" w:hAnsi="Calibri" w:cs="Calibr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20"/>
      </w:tblGrid>
      <w:tr w:rsidR="00783C2A" w:rsidRPr="00A312AE" w14:paraId="7AA62806" w14:textId="77777777" w:rsidTr="00AD2B8C">
        <w:tc>
          <w:tcPr>
            <w:tcW w:w="1701" w:type="dxa"/>
          </w:tcPr>
          <w:p w14:paraId="1390F181" w14:textId="77777777" w:rsidR="00941F08" w:rsidRPr="00A312AE" w:rsidRDefault="00941F08" w:rsidP="000D7E97">
            <w:pPr>
              <w:rPr>
                <w:rFonts w:cstheme="minorHAnsi"/>
              </w:rPr>
            </w:pPr>
            <w:r w:rsidRPr="00A312AE">
              <w:rPr>
                <w:rFonts w:cstheme="minorHAnsi"/>
                <w:b/>
                <w:bCs/>
              </w:rPr>
              <w:t>Links to CSP</w:t>
            </w:r>
          </w:p>
        </w:tc>
        <w:tc>
          <w:tcPr>
            <w:tcW w:w="7320" w:type="dxa"/>
          </w:tcPr>
          <w:p w14:paraId="12D8FA48" w14:textId="627E0E63" w:rsidR="00305F83" w:rsidRDefault="00305F83" w:rsidP="00006C97">
            <w:pPr>
              <w:pStyle w:val="ListParagraph"/>
              <w:numPr>
                <w:ilvl w:val="0"/>
                <w:numId w:val="11"/>
              </w:numPr>
              <w:ind w:left="457" w:hanging="567"/>
              <w:rPr>
                <w:rFonts w:asciiTheme="minorHAnsi" w:hAnsiTheme="minorHAnsi" w:cstheme="minorHAnsi"/>
                <w:sz w:val="22"/>
                <w:szCs w:val="22"/>
              </w:rPr>
            </w:pPr>
            <w:r>
              <w:rPr>
                <w:rFonts w:asciiTheme="minorHAnsi" w:hAnsiTheme="minorHAnsi" w:cstheme="minorHAnsi"/>
                <w:sz w:val="22"/>
                <w:szCs w:val="22"/>
              </w:rPr>
              <w:t xml:space="preserve">1.2.1 Connected communities </w:t>
            </w:r>
          </w:p>
          <w:p w14:paraId="3A8DA12E" w14:textId="647FB894" w:rsidR="00941F08" w:rsidRDefault="00941F08" w:rsidP="00006C97">
            <w:pPr>
              <w:pStyle w:val="ListParagraph"/>
              <w:numPr>
                <w:ilvl w:val="0"/>
                <w:numId w:val="11"/>
              </w:numPr>
              <w:ind w:left="457" w:hanging="567"/>
              <w:rPr>
                <w:rFonts w:asciiTheme="minorHAnsi" w:hAnsiTheme="minorHAnsi" w:cstheme="minorHAnsi"/>
                <w:sz w:val="22"/>
                <w:szCs w:val="22"/>
              </w:rPr>
            </w:pPr>
            <w:r w:rsidRPr="00F66774">
              <w:rPr>
                <w:rFonts w:asciiTheme="minorHAnsi" w:hAnsiTheme="minorHAnsi" w:cstheme="minorHAnsi"/>
                <w:sz w:val="22"/>
                <w:szCs w:val="22"/>
              </w:rPr>
              <w:t>1.2.2 Inclusive communities</w:t>
            </w:r>
          </w:p>
          <w:p w14:paraId="001FE165" w14:textId="213F3302" w:rsidR="008D38CF" w:rsidRDefault="008D38CF" w:rsidP="00006C97">
            <w:pPr>
              <w:pStyle w:val="ListParagraph"/>
              <w:numPr>
                <w:ilvl w:val="0"/>
                <w:numId w:val="11"/>
              </w:numPr>
              <w:ind w:left="457" w:hanging="567"/>
              <w:rPr>
                <w:rFonts w:asciiTheme="minorHAnsi" w:hAnsiTheme="minorHAnsi" w:cstheme="minorHAnsi"/>
                <w:sz w:val="22"/>
                <w:szCs w:val="22"/>
              </w:rPr>
            </w:pPr>
            <w:r>
              <w:rPr>
                <w:rFonts w:asciiTheme="minorHAnsi" w:hAnsiTheme="minorHAnsi" w:cstheme="minorHAnsi"/>
                <w:sz w:val="22"/>
                <w:szCs w:val="22"/>
              </w:rPr>
              <w:t xml:space="preserve">1.2.3 Equitable communities </w:t>
            </w:r>
          </w:p>
          <w:p w14:paraId="6798070D" w14:textId="3477FD80" w:rsidR="008D38CF" w:rsidRPr="00F66774" w:rsidRDefault="008D38CF" w:rsidP="00006C97">
            <w:pPr>
              <w:pStyle w:val="ListParagraph"/>
              <w:numPr>
                <w:ilvl w:val="0"/>
                <w:numId w:val="11"/>
              </w:numPr>
              <w:ind w:left="457" w:hanging="567"/>
              <w:rPr>
                <w:rFonts w:asciiTheme="minorHAnsi" w:hAnsiTheme="minorHAnsi" w:cstheme="minorHAnsi"/>
                <w:sz w:val="22"/>
                <w:szCs w:val="22"/>
              </w:rPr>
            </w:pPr>
            <w:r>
              <w:rPr>
                <w:rFonts w:asciiTheme="minorHAnsi" w:hAnsiTheme="minorHAnsi" w:cstheme="minorHAnsi"/>
                <w:sz w:val="22"/>
                <w:szCs w:val="22"/>
              </w:rPr>
              <w:t>1.2.4 Healthy communities</w:t>
            </w:r>
          </w:p>
          <w:p w14:paraId="666D27D8" w14:textId="77777777" w:rsidR="00941F08" w:rsidRPr="00F66774" w:rsidRDefault="00941F08" w:rsidP="00006C97">
            <w:pPr>
              <w:pStyle w:val="ListParagraph"/>
              <w:numPr>
                <w:ilvl w:val="0"/>
                <w:numId w:val="11"/>
              </w:numPr>
              <w:ind w:left="457" w:hanging="567"/>
              <w:rPr>
                <w:rFonts w:asciiTheme="minorHAnsi" w:hAnsiTheme="minorHAnsi" w:cstheme="minorHAnsi"/>
                <w:sz w:val="22"/>
                <w:szCs w:val="22"/>
              </w:rPr>
            </w:pPr>
            <w:r w:rsidRPr="00F66774">
              <w:rPr>
                <w:rFonts w:asciiTheme="minorHAnsi" w:hAnsiTheme="minorHAnsi" w:cstheme="minorHAnsi"/>
                <w:sz w:val="22"/>
                <w:szCs w:val="22"/>
              </w:rPr>
              <w:t>1.4.2 Digital inclusion and social innovation</w:t>
            </w:r>
          </w:p>
          <w:p w14:paraId="049E63E9" w14:textId="06CE9409" w:rsidR="00941F08" w:rsidRDefault="00D46B59" w:rsidP="00006C97">
            <w:pPr>
              <w:pStyle w:val="ListParagraph"/>
              <w:numPr>
                <w:ilvl w:val="0"/>
                <w:numId w:val="11"/>
              </w:numPr>
              <w:ind w:left="457" w:hanging="567"/>
              <w:rPr>
                <w:rFonts w:asciiTheme="minorHAnsi" w:hAnsiTheme="minorHAnsi" w:cstheme="minorHAnsi"/>
                <w:sz w:val="22"/>
                <w:szCs w:val="22"/>
              </w:rPr>
            </w:pPr>
            <w:r>
              <w:rPr>
                <w:rFonts w:asciiTheme="minorHAnsi" w:hAnsiTheme="minorHAnsi" w:cstheme="minorHAnsi"/>
                <w:sz w:val="22"/>
                <w:szCs w:val="22"/>
              </w:rPr>
              <w:t xml:space="preserve">3.3.1 Nurture cultural and creative practitioners </w:t>
            </w:r>
          </w:p>
          <w:p w14:paraId="3B01DB17" w14:textId="427D23FA" w:rsidR="00D46B59" w:rsidRDefault="00B50414" w:rsidP="00006C97">
            <w:pPr>
              <w:pStyle w:val="ListParagraph"/>
              <w:numPr>
                <w:ilvl w:val="0"/>
                <w:numId w:val="11"/>
              </w:numPr>
              <w:ind w:left="457" w:hanging="567"/>
              <w:rPr>
                <w:rFonts w:asciiTheme="minorHAnsi" w:hAnsiTheme="minorHAnsi" w:cstheme="minorHAnsi"/>
                <w:sz w:val="22"/>
                <w:szCs w:val="22"/>
              </w:rPr>
            </w:pPr>
            <w:r>
              <w:rPr>
                <w:rFonts w:asciiTheme="minorHAnsi" w:hAnsiTheme="minorHAnsi" w:cstheme="minorHAnsi"/>
                <w:sz w:val="22"/>
                <w:szCs w:val="22"/>
              </w:rPr>
              <w:t>3.3.3 Culture in everyday life</w:t>
            </w:r>
          </w:p>
          <w:p w14:paraId="5DC0A4F9" w14:textId="5FF2C0B1" w:rsidR="00B50414" w:rsidRPr="00F66774" w:rsidRDefault="00B50414" w:rsidP="00006C97">
            <w:pPr>
              <w:pStyle w:val="ListParagraph"/>
              <w:numPr>
                <w:ilvl w:val="0"/>
                <w:numId w:val="11"/>
              </w:numPr>
              <w:ind w:left="457" w:hanging="567"/>
              <w:rPr>
                <w:rFonts w:asciiTheme="minorHAnsi" w:hAnsiTheme="minorHAnsi" w:cstheme="minorHAnsi"/>
                <w:sz w:val="22"/>
                <w:szCs w:val="22"/>
              </w:rPr>
            </w:pPr>
            <w:r>
              <w:rPr>
                <w:rFonts w:asciiTheme="minorHAnsi" w:hAnsiTheme="minorHAnsi" w:cstheme="minorHAnsi"/>
                <w:sz w:val="22"/>
                <w:szCs w:val="22"/>
              </w:rPr>
              <w:t>4.2.1 Genuine engagement</w:t>
            </w:r>
          </w:p>
          <w:p w14:paraId="4B6B9E56" w14:textId="77777777" w:rsidR="00941F08" w:rsidRPr="00A312AE" w:rsidRDefault="00941F08" w:rsidP="000D7E97">
            <w:pPr>
              <w:ind w:left="1440"/>
              <w:rPr>
                <w:rFonts w:cstheme="minorHAnsi"/>
              </w:rPr>
            </w:pPr>
          </w:p>
        </w:tc>
      </w:tr>
    </w:tbl>
    <w:p w14:paraId="535A65C4" w14:textId="77777777" w:rsidR="00941F08" w:rsidRPr="00A312AE" w:rsidRDefault="00941F08" w:rsidP="00941F08">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7031"/>
      </w:tblGrid>
      <w:tr w:rsidR="00783C2A" w:rsidRPr="00A312AE" w14:paraId="53D00F7D" w14:textId="77777777" w:rsidTr="00AD2B8C">
        <w:tc>
          <w:tcPr>
            <w:tcW w:w="1990" w:type="dxa"/>
          </w:tcPr>
          <w:p w14:paraId="4DFEE625" w14:textId="0DD097FA" w:rsidR="00941F08" w:rsidRPr="00A312AE" w:rsidRDefault="00941F08" w:rsidP="00CC589A">
            <w:pPr>
              <w:ind w:right="606"/>
              <w:rPr>
                <w:rFonts w:cstheme="minorHAnsi"/>
                <w:b/>
                <w:bCs/>
              </w:rPr>
            </w:pPr>
            <w:r w:rsidRPr="00A312AE">
              <w:rPr>
                <w:rFonts w:cstheme="minorHAnsi"/>
                <w:b/>
                <w:bCs/>
              </w:rPr>
              <w:t>Links to other C</w:t>
            </w:r>
            <w:r>
              <w:rPr>
                <w:rFonts w:cstheme="minorHAnsi"/>
                <w:b/>
                <w:bCs/>
              </w:rPr>
              <w:t>N</w:t>
            </w:r>
            <w:r w:rsidRPr="00A312AE">
              <w:rPr>
                <w:rFonts w:cstheme="minorHAnsi"/>
                <w:b/>
                <w:bCs/>
              </w:rPr>
              <w:t xml:space="preserve"> strategies/plans</w:t>
            </w:r>
          </w:p>
        </w:tc>
        <w:tc>
          <w:tcPr>
            <w:tcW w:w="7031" w:type="dxa"/>
          </w:tcPr>
          <w:p w14:paraId="46D00065" w14:textId="77777777" w:rsidR="00941F08" w:rsidRPr="00A27DFF" w:rsidRDefault="00941F08" w:rsidP="00006C97">
            <w:pPr>
              <w:pStyle w:val="ListParagraph"/>
              <w:numPr>
                <w:ilvl w:val="0"/>
                <w:numId w:val="10"/>
              </w:numPr>
              <w:ind w:left="314" w:hanging="429"/>
              <w:rPr>
                <w:rFonts w:ascii="Calibri" w:hAnsi="Calibri" w:cs="Calibri"/>
                <w:sz w:val="22"/>
                <w:szCs w:val="22"/>
              </w:rPr>
            </w:pPr>
            <w:r w:rsidRPr="00A27DFF">
              <w:rPr>
                <w:rFonts w:ascii="Calibri" w:hAnsi="Calibri" w:cs="Calibri"/>
                <w:sz w:val="22"/>
                <w:szCs w:val="22"/>
              </w:rPr>
              <w:t>Draft Local Social Strategy</w:t>
            </w:r>
          </w:p>
          <w:p w14:paraId="34ABEC32" w14:textId="13019522" w:rsidR="00941F08" w:rsidRPr="00A27DFF" w:rsidRDefault="00941F08" w:rsidP="00006C97">
            <w:pPr>
              <w:pStyle w:val="ListParagraph"/>
              <w:numPr>
                <w:ilvl w:val="0"/>
                <w:numId w:val="10"/>
              </w:numPr>
              <w:ind w:left="314" w:hanging="429"/>
              <w:rPr>
                <w:rFonts w:ascii="Calibri" w:hAnsi="Calibri" w:cs="Calibri"/>
                <w:sz w:val="22"/>
                <w:szCs w:val="22"/>
              </w:rPr>
            </w:pPr>
            <w:r w:rsidRPr="00A27DFF">
              <w:rPr>
                <w:rFonts w:ascii="Calibri" w:hAnsi="Calibri" w:cs="Calibri"/>
                <w:sz w:val="22"/>
                <w:szCs w:val="22"/>
              </w:rPr>
              <w:t>Disability Inclusion Action Plan</w:t>
            </w:r>
            <w:r w:rsidR="00AB749D">
              <w:rPr>
                <w:rFonts w:ascii="Calibri" w:hAnsi="Calibri" w:cs="Calibri"/>
                <w:sz w:val="22"/>
                <w:szCs w:val="22"/>
              </w:rPr>
              <w:t xml:space="preserve"> </w:t>
            </w:r>
            <w:r w:rsidR="007102A1" w:rsidRPr="007102A1">
              <w:rPr>
                <w:rFonts w:ascii="Calibri" w:hAnsi="Calibri" w:cs="Calibri"/>
                <w:sz w:val="22"/>
                <w:szCs w:val="22"/>
              </w:rPr>
              <w:t>2022 – 2026</w:t>
            </w:r>
          </w:p>
          <w:p w14:paraId="24C2DC88" w14:textId="39AD013A" w:rsidR="00941F08" w:rsidRPr="00396B27" w:rsidRDefault="00941F08" w:rsidP="00006C97">
            <w:pPr>
              <w:pStyle w:val="ListParagraph"/>
              <w:numPr>
                <w:ilvl w:val="0"/>
                <w:numId w:val="10"/>
              </w:numPr>
              <w:ind w:left="314" w:hanging="429"/>
              <w:rPr>
                <w:rFonts w:cstheme="minorHAnsi"/>
              </w:rPr>
            </w:pPr>
            <w:r w:rsidRPr="00A27DFF">
              <w:rPr>
                <w:rFonts w:ascii="Calibri" w:hAnsi="Calibri" w:cs="Calibri"/>
                <w:sz w:val="22"/>
                <w:szCs w:val="22"/>
              </w:rPr>
              <w:t>Reconciliation Action Plan</w:t>
            </w:r>
            <w:r w:rsidR="00657B1E">
              <w:rPr>
                <w:rFonts w:ascii="Calibri" w:hAnsi="Calibri" w:cs="Calibri"/>
                <w:sz w:val="22"/>
                <w:szCs w:val="22"/>
              </w:rPr>
              <w:t xml:space="preserve"> 2021 - 2024</w:t>
            </w:r>
          </w:p>
          <w:p w14:paraId="42911B45" w14:textId="5035E524" w:rsidR="00396B27" w:rsidRPr="00A312AE" w:rsidRDefault="00396B27" w:rsidP="000534ED">
            <w:pPr>
              <w:pStyle w:val="ListParagraph"/>
              <w:ind w:left="1450"/>
              <w:rPr>
                <w:rFonts w:cstheme="minorHAnsi"/>
              </w:rPr>
            </w:pPr>
          </w:p>
        </w:tc>
      </w:tr>
    </w:tbl>
    <w:p w14:paraId="061CB9F3" w14:textId="77777777" w:rsidR="00AD69C3" w:rsidRPr="00C06E66" w:rsidRDefault="00AD69C3" w:rsidP="007C499D">
      <w:pPr>
        <w:rPr>
          <w:rFonts w:cstheme="minorHAnsi"/>
          <w:b/>
          <w:bCs/>
        </w:rPr>
      </w:pPr>
    </w:p>
    <w:p w14:paraId="762F6D76" w14:textId="23D6E505" w:rsidR="007C499D" w:rsidRPr="00FF3EC7" w:rsidRDefault="007C499D" w:rsidP="00FF3EC7">
      <w:pPr>
        <w:spacing w:after="240" w:line="240" w:lineRule="auto"/>
        <w:rPr>
          <w:rFonts w:cstheme="minorHAnsi"/>
          <w:b/>
          <w:i/>
          <w:color w:val="00B0F0"/>
          <w:sz w:val="32"/>
          <w:szCs w:val="32"/>
        </w:rPr>
      </w:pPr>
      <w:r w:rsidRPr="00FF3EC7">
        <w:rPr>
          <w:rFonts w:cstheme="minorHAnsi"/>
          <w:b/>
          <w:i/>
          <w:color w:val="00B0F0"/>
          <w:sz w:val="32"/>
          <w:szCs w:val="32"/>
        </w:rPr>
        <w:t>Why is this priority important?</w:t>
      </w:r>
    </w:p>
    <w:p w14:paraId="3F7A394F" w14:textId="68579561" w:rsidR="007C499D" w:rsidRPr="00C06E66" w:rsidRDefault="0060202E" w:rsidP="00FF3EC7">
      <w:pPr>
        <w:spacing w:after="240" w:line="240" w:lineRule="auto"/>
        <w:rPr>
          <w:rFonts w:cstheme="minorHAnsi"/>
        </w:rPr>
      </w:pPr>
      <w:r w:rsidRPr="00C06E66">
        <w:rPr>
          <w:rFonts w:cstheme="minorHAnsi"/>
        </w:rPr>
        <w:t xml:space="preserve">Great </w:t>
      </w:r>
      <w:r w:rsidR="00D90008">
        <w:rPr>
          <w:rFonts w:cstheme="minorHAnsi"/>
        </w:rPr>
        <w:t>SI</w:t>
      </w:r>
      <w:r w:rsidRPr="00C06E66">
        <w:rPr>
          <w:rFonts w:cstheme="minorHAnsi"/>
        </w:rPr>
        <w:t xml:space="preserve"> is accessible to all people in the community. It can help all people feel welcome and connected, providing opportunities to meet with neighbours, </w:t>
      </w:r>
      <w:proofErr w:type="gramStart"/>
      <w:r w:rsidRPr="00C06E66">
        <w:rPr>
          <w:rFonts w:cstheme="minorHAnsi"/>
        </w:rPr>
        <w:t>family</w:t>
      </w:r>
      <w:proofErr w:type="gramEnd"/>
      <w:r w:rsidRPr="00C06E66">
        <w:rPr>
          <w:rFonts w:cstheme="minorHAnsi"/>
        </w:rPr>
        <w:t xml:space="preserve"> and friends.</w:t>
      </w:r>
      <w:r w:rsidR="00FF3EC7">
        <w:rPr>
          <w:rFonts w:cstheme="minorHAnsi"/>
        </w:rPr>
        <w:t xml:space="preserve"> </w:t>
      </w:r>
      <w:r w:rsidR="007C499D" w:rsidRPr="00C06E66">
        <w:rPr>
          <w:rFonts w:cstheme="minorHAnsi"/>
        </w:rPr>
        <w:t>The</w:t>
      </w:r>
      <w:r w:rsidR="00C9629D">
        <w:rPr>
          <w:rFonts w:cstheme="minorHAnsi"/>
        </w:rPr>
        <w:t xml:space="preserve"> </w:t>
      </w:r>
      <w:r w:rsidR="00C9629D" w:rsidRPr="002108DB">
        <w:rPr>
          <w:rFonts w:cstheme="minorHAnsi"/>
        </w:rPr>
        <w:t>2021</w:t>
      </w:r>
      <w:r w:rsidR="007C499D" w:rsidRPr="00C06E66">
        <w:rPr>
          <w:rFonts w:cstheme="minorHAnsi"/>
        </w:rPr>
        <w:t xml:space="preserve"> </w:t>
      </w:r>
      <w:r w:rsidR="007C499D" w:rsidRPr="00C06E66">
        <w:rPr>
          <w:rFonts w:cstheme="minorHAnsi"/>
          <w:i/>
          <w:iCs/>
        </w:rPr>
        <w:t xml:space="preserve">NSW Public Spaces Charter </w:t>
      </w:r>
      <w:r w:rsidR="007C499D" w:rsidRPr="00C06E66">
        <w:rPr>
          <w:rFonts w:cstheme="minorHAnsi"/>
        </w:rPr>
        <w:t xml:space="preserve">prioritises public spaces as free, </w:t>
      </w:r>
      <w:proofErr w:type="gramStart"/>
      <w:r w:rsidR="007C499D" w:rsidRPr="00C06E66">
        <w:rPr>
          <w:rFonts w:cstheme="minorHAnsi"/>
        </w:rPr>
        <w:t>open</w:t>
      </w:r>
      <w:proofErr w:type="gramEnd"/>
      <w:r w:rsidR="007C499D" w:rsidRPr="00C06E66">
        <w:rPr>
          <w:rFonts w:cstheme="minorHAnsi"/>
        </w:rPr>
        <w:t xml:space="preserve"> and welcoming for people of all ages, genders, backgrounds and abilities to use and enjoy. But </w:t>
      </w:r>
      <w:r w:rsidR="00250296" w:rsidRPr="00C06E66">
        <w:rPr>
          <w:rFonts w:cstheme="minorHAnsi"/>
        </w:rPr>
        <w:t>for Newcastle</w:t>
      </w:r>
      <w:r w:rsidR="0045080B">
        <w:rPr>
          <w:rFonts w:cstheme="minorHAnsi"/>
        </w:rPr>
        <w:t>,</w:t>
      </w:r>
      <w:r w:rsidR="00250296" w:rsidRPr="00C06E66">
        <w:rPr>
          <w:rFonts w:cstheme="minorHAnsi"/>
        </w:rPr>
        <w:t xml:space="preserve"> </w:t>
      </w:r>
      <w:r w:rsidR="007C499D" w:rsidRPr="00C06E66">
        <w:rPr>
          <w:rFonts w:cstheme="minorHAnsi"/>
        </w:rPr>
        <w:t xml:space="preserve">there is increasing evidence that while social and economic disadvantage increases, participation in community programs decreases, </w:t>
      </w:r>
      <w:r w:rsidR="00F032B5" w:rsidRPr="00C06E66">
        <w:rPr>
          <w:rFonts w:cstheme="minorHAnsi"/>
        </w:rPr>
        <w:t>with</w:t>
      </w:r>
      <w:r w:rsidR="007C499D" w:rsidRPr="00C06E66">
        <w:rPr>
          <w:rFonts w:cstheme="minorHAnsi"/>
        </w:rPr>
        <w:t xml:space="preserve"> some of our residents hav</w:t>
      </w:r>
      <w:r w:rsidR="00F032B5" w:rsidRPr="00C06E66">
        <w:rPr>
          <w:rFonts w:cstheme="minorHAnsi"/>
        </w:rPr>
        <w:t>ing</w:t>
      </w:r>
      <w:r w:rsidR="007C499D" w:rsidRPr="00C06E66">
        <w:rPr>
          <w:rFonts w:cstheme="minorHAnsi"/>
        </w:rPr>
        <w:t xml:space="preserve"> less money to spend and others </w:t>
      </w:r>
      <w:r w:rsidR="0045080B">
        <w:rPr>
          <w:rFonts w:cstheme="minorHAnsi"/>
        </w:rPr>
        <w:t>being</w:t>
      </w:r>
      <w:r w:rsidR="0045080B" w:rsidRPr="00C06E66">
        <w:rPr>
          <w:rFonts w:cstheme="minorHAnsi"/>
        </w:rPr>
        <w:t xml:space="preserve"> </w:t>
      </w:r>
      <w:r w:rsidR="007C499D" w:rsidRPr="00C06E66">
        <w:rPr>
          <w:rFonts w:cstheme="minorHAnsi"/>
        </w:rPr>
        <w:t>unable to access what they need.</w:t>
      </w:r>
    </w:p>
    <w:p w14:paraId="27F240B5" w14:textId="42C979C3" w:rsidR="007C499D" w:rsidRPr="00C06E66" w:rsidRDefault="713E0B8E" w:rsidP="00FF3EC7">
      <w:pPr>
        <w:spacing w:after="120" w:line="240" w:lineRule="auto"/>
        <w:rPr>
          <w:b/>
        </w:rPr>
      </w:pPr>
      <w:r w:rsidRPr="713E0B8E">
        <w:rPr>
          <w:b/>
          <w:bCs/>
        </w:rPr>
        <w:t>Genuine engagement</w:t>
      </w:r>
    </w:p>
    <w:p w14:paraId="58988D00" w14:textId="7D34714B" w:rsidR="007C499D" w:rsidRPr="00C06E66" w:rsidRDefault="0011311C" w:rsidP="00FF3EC7">
      <w:pPr>
        <w:spacing w:after="240" w:line="240" w:lineRule="auto"/>
      </w:pPr>
      <w:r w:rsidRPr="713E0B8E">
        <w:t>CN has a strong commitment to involving our community in decision making through genuine engagement and informing our community about CN programs, services and projects, the SIS will continue this commitment.</w:t>
      </w:r>
    </w:p>
    <w:p w14:paraId="11B25C62" w14:textId="77777777" w:rsidR="007C499D" w:rsidRPr="00C06E66" w:rsidRDefault="007C499D" w:rsidP="00FF3EC7">
      <w:pPr>
        <w:spacing w:after="120" w:line="240" w:lineRule="auto"/>
        <w:rPr>
          <w:rFonts w:cstheme="minorHAnsi"/>
          <w:b/>
          <w:bCs/>
        </w:rPr>
      </w:pPr>
      <w:r w:rsidRPr="00C06E66">
        <w:rPr>
          <w:rFonts w:cstheme="minorHAnsi"/>
          <w:b/>
          <w:bCs/>
        </w:rPr>
        <w:t>Responding to diversity</w:t>
      </w:r>
    </w:p>
    <w:p w14:paraId="6A7C02E5" w14:textId="66BCCCCF" w:rsidR="007C499D" w:rsidRDefault="007C499D" w:rsidP="00FF3EC7">
      <w:pPr>
        <w:spacing w:after="240" w:line="240" w:lineRule="auto"/>
        <w:rPr>
          <w:rFonts w:cstheme="minorHAnsi"/>
        </w:rPr>
      </w:pPr>
      <w:r w:rsidRPr="00C06E66">
        <w:rPr>
          <w:rFonts w:cstheme="minorHAnsi"/>
        </w:rPr>
        <w:t>Our community is diverse, with different groups needing different programs and services and having different abilit</w:t>
      </w:r>
      <w:r w:rsidR="0029115A">
        <w:rPr>
          <w:rFonts w:cstheme="minorHAnsi"/>
        </w:rPr>
        <w:t xml:space="preserve">ies </w:t>
      </w:r>
      <w:r w:rsidRPr="00C06E66">
        <w:rPr>
          <w:rFonts w:cstheme="minorHAnsi"/>
        </w:rPr>
        <w:t>to access what they need.</w:t>
      </w:r>
      <w:r w:rsidR="00BE1BA3">
        <w:rPr>
          <w:rFonts w:cstheme="minorHAnsi"/>
        </w:rPr>
        <w:t xml:space="preserve"> </w:t>
      </w:r>
      <w:r w:rsidR="00140CC3">
        <w:rPr>
          <w:rFonts w:cstheme="minorHAnsi"/>
        </w:rPr>
        <w:t>CN through the SIS and Local Social</w:t>
      </w:r>
      <w:r w:rsidR="0029115A">
        <w:rPr>
          <w:rFonts w:cstheme="minorHAnsi"/>
        </w:rPr>
        <w:t xml:space="preserve"> Strategy</w:t>
      </w:r>
      <w:r w:rsidR="00140CC3">
        <w:rPr>
          <w:rFonts w:cstheme="minorHAnsi"/>
        </w:rPr>
        <w:t xml:space="preserve"> </w:t>
      </w:r>
      <w:r w:rsidR="009F0FD7">
        <w:rPr>
          <w:rFonts w:cstheme="minorHAnsi"/>
        </w:rPr>
        <w:t xml:space="preserve">sets a road map for ensuring that diversity and difference is celebrated and </w:t>
      </w:r>
      <w:r w:rsidR="00904D23">
        <w:rPr>
          <w:rFonts w:cstheme="minorHAnsi"/>
        </w:rPr>
        <w:t>respect</w:t>
      </w:r>
      <w:r w:rsidR="007543C0">
        <w:rPr>
          <w:rFonts w:cstheme="minorHAnsi"/>
        </w:rPr>
        <w:t>ed</w:t>
      </w:r>
      <w:r w:rsidR="00904D23">
        <w:rPr>
          <w:rFonts w:cstheme="minorHAnsi"/>
        </w:rPr>
        <w:t xml:space="preserve">, and that diverse communities have </w:t>
      </w:r>
      <w:r w:rsidR="00BB3B0B">
        <w:rPr>
          <w:rFonts w:cstheme="minorHAnsi"/>
        </w:rPr>
        <w:t xml:space="preserve">equal opportunities to </w:t>
      </w:r>
      <w:r w:rsidR="002F6BAF">
        <w:rPr>
          <w:rFonts w:cstheme="minorHAnsi"/>
        </w:rPr>
        <w:t>access our places and spaces in ways important to them</w:t>
      </w:r>
      <w:r w:rsidR="00E86B87">
        <w:rPr>
          <w:rFonts w:cstheme="minorHAnsi"/>
        </w:rPr>
        <w:t>.</w:t>
      </w:r>
    </w:p>
    <w:p w14:paraId="3287FF7B" w14:textId="144D708C" w:rsidR="007C499D" w:rsidRPr="00C06E66" w:rsidRDefault="007C499D" w:rsidP="00FF3EC7">
      <w:pPr>
        <w:spacing w:after="120" w:line="240" w:lineRule="auto"/>
        <w:rPr>
          <w:b/>
        </w:rPr>
      </w:pPr>
      <w:r w:rsidRPr="713E0B8E">
        <w:rPr>
          <w:b/>
          <w:bCs/>
        </w:rPr>
        <w:t>Transparent user</w:t>
      </w:r>
      <w:r w:rsidRPr="713E0B8E">
        <w:rPr>
          <w:b/>
        </w:rPr>
        <w:t xml:space="preserve"> fees and charges</w:t>
      </w:r>
    </w:p>
    <w:p w14:paraId="518B9C37" w14:textId="589519AF" w:rsidR="007C499D" w:rsidRPr="00C06E66" w:rsidRDefault="007C499D" w:rsidP="713E0B8E">
      <w:pPr>
        <w:spacing w:after="240" w:line="240" w:lineRule="auto"/>
      </w:pPr>
      <w:r w:rsidRPr="713E0B8E">
        <w:t xml:space="preserve">Transparent, </w:t>
      </w:r>
      <w:proofErr w:type="gramStart"/>
      <w:r w:rsidRPr="713E0B8E">
        <w:t>fair</w:t>
      </w:r>
      <w:proofErr w:type="gramEnd"/>
      <w:r w:rsidRPr="713E0B8E">
        <w:t xml:space="preserve"> and </w:t>
      </w:r>
      <w:r>
        <w:t>consistent</w:t>
      </w:r>
      <w:r w:rsidRPr="713E0B8E">
        <w:t xml:space="preserve"> fees and charges for our </w:t>
      </w:r>
      <w:r w:rsidR="00D90008" w:rsidRPr="713E0B8E">
        <w:t>SI</w:t>
      </w:r>
      <w:r w:rsidRPr="713E0B8E">
        <w:t xml:space="preserve"> is important to enable community groups to deliver programs and services</w:t>
      </w:r>
      <w:r>
        <w:t xml:space="preserve"> independently.</w:t>
      </w:r>
    </w:p>
    <w:p w14:paraId="2660E7EE" w14:textId="54ADD5FD" w:rsidR="007C499D" w:rsidRPr="00C06E66" w:rsidRDefault="007C499D" w:rsidP="00FF3EC7">
      <w:pPr>
        <w:spacing w:after="240" w:line="240" w:lineRule="auto"/>
      </w:pPr>
      <w:r w:rsidRPr="00E22125">
        <w:t>The availab</w:t>
      </w:r>
      <w:r>
        <w:t>ility of free</w:t>
      </w:r>
      <w:r w:rsidRPr="00AA4347">
        <w:t>, informal</w:t>
      </w:r>
      <w:r>
        <w:t xml:space="preserve"> </w:t>
      </w:r>
      <w:r w:rsidR="00D90008">
        <w:t>SI</w:t>
      </w:r>
      <w:r>
        <w:t xml:space="preserve"> for the community to access informally </w:t>
      </w:r>
      <w:r w:rsidRPr="00AA4347">
        <w:t xml:space="preserve">is </w:t>
      </w:r>
      <w:r>
        <w:t>particularly</w:t>
      </w:r>
      <w:r w:rsidRPr="00AA4347">
        <w:t xml:space="preserve"> important</w:t>
      </w:r>
      <w:r>
        <w:t xml:space="preserve"> in the more socially and economically disadvantaged areas of Wallsend, Elermore Vale, </w:t>
      </w:r>
      <w:proofErr w:type="gramStart"/>
      <w:r>
        <w:t>Minmi</w:t>
      </w:r>
      <w:proofErr w:type="gramEnd"/>
      <w:r>
        <w:t xml:space="preserve"> and Jesmond,</w:t>
      </w:r>
      <w:r w:rsidRPr="713E0B8E">
        <w:t xml:space="preserve"> including exercise equipment, walking paths, community gardens, play spaces, active youth hubs and multipurpose courts.</w:t>
      </w:r>
    </w:p>
    <w:p w14:paraId="6EAE4B8F" w14:textId="202D7EA2" w:rsidR="007C499D" w:rsidRPr="00C06E66" w:rsidRDefault="00C145D5" w:rsidP="00FF3EC7">
      <w:pPr>
        <w:spacing w:after="120" w:line="240" w:lineRule="auto"/>
        <w:rPr>
          <w:b/>
        </w:rPr>
      </w:pPr>
      <w:r w:rsidRPr="6FA327B2">
        <w:rPr>
          <w:b/>
        </w:rPr>
        <w:t>Accessible, inclusive places and spaces</w:t>
      </w:r>
    </w:p>
    <w:p w14:paraId="164C111B" w14:textId="2786F163" w:rsidR="00B467C5" w:rsidRDefault="007C499D" w:rsidP="00FF3EC7">
      <w:pPr>
        <w:spacing w:after="240" w:line="240" w:lineRule="auto"/>
      </w:pPr>
      <w:r w:rsidRPr="6FA327B2">
        <w:t xml:space="preserve">While we may have an abundance of natural areas, for ageing residents and people with disability, these </w:t>
      </w:r>
      <w:r w:rsidR="00165A63" w:rsidRPr="6FA327B2">
        <w:t>may be</w:t>
      </w:r>
      <w:r w:rsidRPr="6FA327B2">
        <w:t xml:space="preserve"> difficult to access. We need to consider how we universally design our public space</w:t>
      </w:r>
      <w:r w:rsidR="00C4672A" w:rsidRPr="6FA327B2">
        <w:t>s</w:t>
      </w:r>
      <w:r w:rsidRPr="6FA327B2">
        <w:t xml:space="preserve"> to include everyone</w:t>
      </w:r>
      <w:r w:rsidR="007543C0" w:rsidRPr="6FA327B2">
        <w:t>.</w:t>
      </w:r>
      <w:r w:rsidRPr="6FA327B2">
        <w:t xml:space="preserve"> Local services also told us that improvements are needed to the support infrastructure connecting to our public facilities and open spaces, including our beaches (</w:t>
      </w:r>
      <w:proofErr w:type="gramStart"/>
      <w:r w:rsidRPr="6FA327B2">
        <w:t>e.g.</w:t>
      </w:r>
      <w:proofErr w:type="gramEnd"/>
      <w:r w:rsidRPr="6FA327B2">
        <w:t xml:space="preserve"> footpaths, parking, ramps, paths from bus stops all the way to local centres, etc.).</w:t>
      </w:r>
    </w:p>
    <w:p w14:paraId="2EE00A26" w14:textId="1CA3C71D" w:rsidR="002B62E1" w:rsidRPr="00177635" w:rsidRDefault="00B467C5" w:rsidP="00FF3EC7">
      <w:pPr>
        <w:spacing w:after="240" w:line="240" w:lineRule="auto"/>
        <w:rPr>
          <w:rFonts w:cstheme="minorHAnsi"/>
          <w:b/>
        </w:rPr>
      </w:pPr>
      <w:r w:rsidRPr="00177635">
        <w:rPr>
          <w:rStyle w:val="cf01"/>
          <w:rFonts w:asciiTheme="minorHAnsi" w:hAnsiTheme="minorHAnsi" w:cstheme="minorHAnsi"/>
          <w:sz w:val="22"/>
          <w:szCs w:val="22"/>
        </w:rPr>
        <w:t xml:space="preserve">The SI is </w:t>
      </w:r>
      <w:r w:rsidR="00177635">
        <w:rPr>
          <w:rStyle w:val="cf01"/>
          <w:rFonts w:asciiTheme="minorHAnsi" w:hAnsiTheme="minorHAnsi" w:cstheme="minorHAnsi"/>
          <w:sz w:val="22"/>
          <w:szCs w:val="22"/>
        </w:rPr>
        <w:t>directly</w:t>
      </w:r>
      <w:r w:rsidRPr="00177635">
        <w:rPr>
          <w:rStyle w:val="cf01"/>
          <w:rFonts w:asciiTheme="minorHAnsi" w:hAnsiTheme="minorHAnsi" w:cstheme="minorHAnsi"/>
          <w:sz w:val="22"/>
          <w:szCs w:val="22"/>
        </w:rPr>
        <w:t xml:space="preserve"> linked with CN's Disability and Inclusion Access Plan (2022-2026) which aims to increase and improve accessibility of public spaces and to embed inclusion and accessibility principles in our planning. A focus area for the SIS is improving access or connections between our public facilities and open spaces, including our beaches (</w:t>
      </w:r>
      <w:proofErr w:type="gramStart"/>
      <w:r w:rsidRPr="00177635">
        <w:rPr>
          <w:rStyle w:val="cf01"/>
          <w:rFonts w:asciiTheme="minorHAnsi" w:hAnsiTheme="minorHAnsi" w:cstheme="minorHAnsi"/>
          <w:sz w:val="22"/>
          <w:szCs w:val="22"/>
        </w:rPr>
        <w:t>e.g.</w:t>
      </w:r>
      <w:proofErr w:type="gramEnd"/>
      <w:r w:rsidRPr="00177635">
        <w:rPr>
          <w:rStyle w:val="cf01"/>
          <w:rFonts w:asciiTheme="minorHAnsi" w:hAnsiTheme="minorHAnsi" w:cstheme="minorHAnsi"/>
          <w:sz w:val="22"/>
          <w:szCs w:val="22"/>
        </w:rPr>
        <w:t xml:space="preserve"> parking, ramps, and paths between bus stops and local centres).</w:t>
      </w:r>
      <w:r w:rsidR="002B62E1" w:rsidRPr="00177635">
        <w:rPr>
          <w:rFonts w:cstheme="minorHAnsi"/>
          <w:b/>
        </w:rPr>
        <w:br w:type="page"/>
      </w:r>
    </w:p>
    <w:p w14:paraId="79997124" w14:textId="6E1CB6E1" w:rsidR="00973CA7" w:rsidRPr="00A312AE" w:rsidRDefault="008F5377" w:rsidP="008F5377">
      <w:r w:rsidRPr="00BE26FB">
        <w:rPr>
          <w:b/>
          <w:bCs/>
          <w:noProof/>
          <w:color w:val="00B0F0"/>
        </w:rPr>
        <mc:AlternateContent>
          <mc:Choice Requires="wpg">
            <w:drawing>
              <wp:anchor distT="0" distB="0" distL="114300" distR="114300" simplePos="0" relativeHeight="251658304" behindDoc="0" locked="0" layoutInCell="1" allowOverlap="1" wp14:anchorId="5B03B820" wp14:editId="5DA41E20">
                <wp:simplePos x="0" y="0"/>
                <wp:positionH relativeFrom="leftMargin">
                  <wp:align>right</wp:align>
                </wp:positionH>
                <wp:positionV relativeFrom="paragraph">
                  <wp:posOffset>152400</wp:posOffset>
                </wp:positionV>
                <wp:extent cx="676910" cy="676910"/>
                <wp:effectExtent l="0" t="0" r="8890" b="8890"/>
                <wp:wrapSquare wrapText="bothSides"/>
                <wp:docPr id="18" name="object 20"/>
                <wp:cNvGraphicFramePr/>
                <a:graphic xmlns:a="http://schemas.openxmlformats.org/drawingml/2006/main">
                  <a:graphicData uri="http://schemas.microsoft.com/office/word/2010/wordprocessingGroup">
                    <wpg:wgp>
                      <wpg:cNvGrpSpPr/>
                      <wpg:grpSpPr>
                        <a:xfrm>
                          <a:off x="0" y="0"/>
                          <a:ext cx="676910" cy="676910"/>
                          <a:chOff x="0" y="0"/>
                          <a:chExt cx="676997" cy="677284"/>
                        </a:xfrm>
                      </wpg:grpSpPr>
                      <wps:wsp>
                        <wps:cNvPr id="19" name="object 21"/>
                        <wps:cNvSpPr/>
                        <wps:spPr>
                          <a:xfrm>
                            <a:off x="0" y="385974"/>
                            <a:ext cx="157480" cy="80010"/>
                          </a:xfrm>
                          <a:custGeom>
                            <a:avLst/>
                            <a:gdLst/>
                            <a:ahLst/>
                            <a:cxnLst/>
                            <a:rect l="l" t="t" r="r" b="b"/>
                            <a:pathLst>
                              <a:path w="157480" h="80009">
                                <a:moveTo>
                                  <a:pt x="141287" y="0"/>
                                </a:moveTo>
                                <a:lnTo>
                                  <a:pt x="111845" y="39924"/>
                                </a:lnTo>
                                <a:lnTo>
                                  <a:pt x="68630" y="56984"/>
                                </a:lnTo>
                                <a:lnTo>
                                  <a:pt x="42035" y="58362"/>
                                </a:lnTo>
                                <a:lnTo>
                                  <a:pt x="8826" y="58013"/>
                                </a:lnTo>
                                <a:lnTo>
                                  <a:pt x="3682" y="59359"/>
                                </a:lnTo>
                                <a:lnTo>
                                  <a:pt x="0" y="64808"/>
                                </a:lnTo>
                                <a:lnTo>
                                  <a:pt x="0" y="72732"/>
                                </a:lnTo>
                                <a:lnTo>
                                  <a:pt x="3327" y="74930"/>
                                </a:lnTo>
                                <a:lnTo>
                                  <a:pt x="6654" y="78994"/>
                                </a:lnTo>
                                <a:lnTo>
                                  <a:pt x="42389" y="79428"/>
                                </a:lnTo>
                                <a:lnTo>
                                  <a:pt x="58531" y="79022"/>
                                </a:lnTo>
                                <a:lnTo>
                                  <a:pt x="74523" y="77533"/>
                                </a:lnTo>
                                <a:lnTo>
                                  <a:pt x="101215" y="70446"/>
                                </a:lnTo>
                                <a:lnTo>
                                  <a:pt x="123840" y="57508"/>
                                </a:lnTo>
                                <a:lnTo>
                                  <a:pt x="142517" y="39203"/>
                                </a:lnTo>
                                <a:lnTo>
                                  <a:pt x="157365" y="16014"/>
                                </a:lnTo>
                                <a:lnTo>
                                  <a:pt x="141287" y="0"/>
                                </a:lnTo>
                                <a:close/>
                              </a:path>
                            </a:pathLst>
                          </a:custGeom>
                          <a:solidFill>
                            <a:srgbClr val="6B68AE"/>
                          </a:solidFill>
                        </wps:spPr>
                        <wps:bodyPr wrap="square" lIns="0" tIns="0" rIns="0" bIns="0" rtlCol="0"/>
                      </wps:wsp>
                      <wps:wsp>
                        <wps:cNvPr id="20" name="object 22"/>
                        <wps:cNvSpPr/>
                        <wps:spPr>
                          <a:xfrm>
                            <a:off x="211110" y="412489"/>
                            <a:ext cx="254635" cy="264795"/>
                          </a:xfrm>
                          <a:custGeom>
                            <a:avLst/>
                            <a:gdLst/>
                            <a:ahLst/>
                            <a:cxnLst/>
                            <a:rect l="l" t="t" r="r" b="b"/>
                            <a:pathLst>
                              <a:path w="254634" h="264795">
                                <a:moveTo>
                                  <a:pt x="78740" y="123329"/>
                                </a:moveTo>
                                <a:lnTo>
                                  <a:pt x="64439" y="106489"/>
                                </a:lnTo>
                                <a:lnTo>
                                  <a:pt x="40601" y="121856"/>
                                </a:lnTo>
                                <a:lnTo>
                                  <a:pt x="21983" y="140944"/>
                                </a:lnTo>
                                <a:lnTo>
                                  <a:pt x="8966" y="163944"/>
                                </a:lnTo>
                                <a:lnTo>
                                  <a:pt x="1968" y="191071"/>
                                </a:lnTo>
                                <a:lnTo>
                                  <a:pt x="723" y="205435"/>
                                </a:lnTo>
                                <a:lnTo>
                                  <a:pt x="419" y="219925"/>
                                </a:lnTo>
                                <a:lnTo>
                                  <a:pt x="444" y="234467"/>
                                </a:lnTo>
                                <a:lnTo>
                                  <a:pt x="0" y="255460"/>
                                </a:lnTo>
                                <a:lnTo>
                                  <a:pt x="1536" y="260578"/>
                                </a:lnTo>
                                <a:lnTo>
                                  <a:pt x="6972" y="264274"/>
                                </a:lnTo>
                                <a:lnTo>
                                  <a:pt x="14897" y="264274"/>
                                </a:lnTo>
                                <a:lnTo>
                                  <a:pt x="20307" y="260565"/>
                                </a:lnTo>
                                <a:lnTo>
                                  <a:pt x="21844" y="255485"/>
                                </a:lnTo>
                                <a:lnTo>
                                  <a:pt x="21285" y="228219"/>
                                </a:lnTo>
                                <a:lnTo>
                                  <a:pt x="21577" y="207454"/>
                                </a:lnTo>
                                <a:lnTo>
                                  <a:pt x="25628" y="180771"/>
                                </a:lnTo>
                                <a:lnTo>
                                  <a:pt x="35941" y="158127"/>
                                </a:lnTo>
                                <a:lnTo>
                                  <a:pt x="52514" y="139547"/>
                                </a:lnTo>
                                <a:lnTo>
                                  <a:pt x="75311" y="125031"/>
                                </a:lnTo>
                                <a:lnTo>
                                  <a:pt x="78740" y="123329"/>
                                </a:lnTo>
                                <a:close/>
                              </a:path>
                              <a:path w="254634" h="264795">
                                <a:moveTo>
                                  <a:pt x="185369" y="59664"/>
                                </a:moveTo>
                                <a:lnTo>
                                  <a:pt x="181152" y="36563"/>
                                </a:lnTo>
                                <a:lnTo>
                                  <a:pt x="171170" y="21120"/>
                                </a:lnTo>
                                <a:lnTo>
                                  <a:pt x="168922" y="17653"/>
                                </a:lnTo>
                                <a:lnTo>
                                  <a:pt x="164223" y="14376"/>
                                </a:lnTo>
                                <a:lnTo>
                                  <a:pt x="164223" y="58293"/>
                                </a:lnTo>
                                <a:lnTo>
                                  <a:pt x="161239" y="72644"/>
                                </a:lnTo>
                                <a:lnTo>
                                  <a:pt x="153263" y="84340"/>
                                </a:lnTo>
                                <a:lnTo>
                                  <a:pt x="141478" y="92214"/>
                                </a:lnTo>
                                <a:lnTo>
                                  <a:pt x="127063" y="95084"/>
                                </a:lnTo>
                                <a:lnTo>
                                  <a:pt x="112763" y="92125"/>
                                </a:lnTo>
                                <a:lnTo>
                                  <a:pt x="101028" y="84112"/>
                                </a:lnTo>
                                <a:lnTo>
                                  <a:pt x="93103" y="72288"/>
                                </a:lnTo>
                                <a:lnTo>
                                  <a:pt x="90233" y="57950"/>
                                </a:lnTo>
                                <a:lnTo>
                                  <a:pt x="93230" y="43624"/>
                                </a:lnTo>
                                <a:lnTo>
                                  <a:pt x="101244" y="31902"/>
                                </a:lnTo>
                                <a:lnTo>
                                  <a:pt x="113042" y="24003"/>
                                </a:lnTo>
                                <a:lnTo>
                                  <a:pt x="127419" y="21120"/>
                                </a:lnTo>
                                <a:lnTo>
                                  <a:pt x="141706" y="24104"/>
                                </a:lnTo>
                                <a:lnTo>
                                  <a:pt x="153441" y="32131"/>
                                </a:lnTo>
                                <a:lnTo>
                                  <a:pt x="161366" y="43942"/>
                                </a:lnTo>
                                <a:lnTo>
                                  <a:pt x="164223" y="58293"/>
                                </a:lnTo>
                                <a:lnTo>
                                  <a:pt x="164223" y="14376"/>
                                </a:lnTo>
                                <a:lnTo>
                                  <a:pt x="150533" y="4826"/>
                                </a:lnTo>
                                <a:lnTo>
                                  <a:pt x="127800" y="0"/>
                                </a:lnTo>
                                <a:lnTo>
                                  <a:pt x="105206" y="4368"/>
                                </a:lnTo>
                                <a:lnTo>
                                  <a:pt x="86614" y="16611"/>
                                </a:lnTo>
                                <a:lnTo>
                                  <a:pt x="73939" y="34848"/>
                                </a:lnTo>
                                <a:lnTo>
                                  <a:pt x="69113" y="57226"/>
                                </a:lnTo>
                                <a:lnTo>
                                  <a:pt x="73418" y="80022"/>
                                </a:lnTo>
                                <a:lnTo>
                                  <a:pt x="85674" y="98704"/>
                                </a:lnTo>
                                <a:lnTo>
                                  <a:pt x="104038" y="111417"/>
                                </a:lnTo>
                                <a:lnTo>
                                  <a:pt x="126682" y="116243"/>
                                </a:lnTo>
                                <a:lnTo>
                                  <a:pt x="149098" y="111950"/>
                                </a:lnTo>
                                <a:lnTo>
                                  <a:pt x="167665" y="99809"/>
                                </a:lnTo>
                                <a:lnTo>
                                  <a:pt x="171005" y="95084"/>
                                </a:lnTo>
                                <a:lnTo>
                                  <a:pt x="180428" y="81749"/>
                                </a:lnTo>
                                <a:lnTo>
                                  <a:pt x="185369" y="59664"/>
                                </a:lnTo>
                                <a:close/>
                              </a:path>
                              <a:path w="254634" h="264795">
                                <a:moveTo>
                                  <a:pt x="254444" y="255460"/>
                                </a:moveTo>
                                <a:lnTo>
                                  <a:pt x="254254" y="248996"/>
                                </a:lnTo>
                                <a:lnTo>
                                  <a:pt x="254241" y="218300"/>
                                </a:lnTo>
                                <a:lnTo>
                                  <a:pt x="253974" y="208089"/>
                                </a:lnTo>
                                <a:lnTo>
                                  <a:pt x="241007" y="154851"/>
                                </a:lnTo>
                                <a:lnTo>
                                  <a:pt x="210921" y="119494"/>
                                </a:lnTo>
                                <a:lnTo>
                                  <a:pt x="189903" y="106629"/>
                                </a:lnTo>
                                <a:lnTo>
                                  <a:pt x="174967" y="123024"/>
                                </a:lnTo>
                                <a:lnTo>
                                  <a:pt x="176847" y="123863"/>
                                </a:lnTo>
                                <a:lnTo>
                                  <a:pt x="198704" y="136613"/>
                                </a:lnTo>
                                <a:lnTo>
                                  <a:pt x="225844" y="171831"/>
                                </a:lnTo>
                                <a:lnTo>
                                  <a:pt x="233108" y="221907"/>
                                </a:lnTo>
                                <a:lnTo>
                                  <a:pt x="232803" y="255447"/>
                                </a:lnTo>
                                <a:lnTo>
                                  <a:pt x="234162" y="260578"/>
                                </a:lnTo>
                                <a:lnTo>
                                  <a:pt x="239585" y="264274"/>
                                </a:lnTo>
                                <a:lnTo>
                                  <a:pt x="247510" y="264274"/>
                                </a:lnTo>
                                <a:lnTo>
                                  <a:pt x="252971" y="260591"/>
                                </a:lnTo>
                                <a:lnTo>
                                  <a:pt x="254444" y="255460"/>
                                </a:lnTo>
                                <a:close/>
                              </a:path>
                            </a:pathLst>
                          </a:custGeom>
                          <a:solidFill>
                            <a:srgbClr val="85C740"/>
                          </a:solidFill>
                        </wps:spPr>
                        <wps:bodyPr wrap="square" lIns="0" tIns="0" rIns="0" bIns="0" rtlCol="0"/>
                      </wps:wsp>
                      <wps:wsp>
                        <wps:cNvPr id="22" name="object 23"/>
                        <wps:cNvSpPr/>
                        <wps:spPr>
                          <a:xfrm>
                            <a:off x="0" y="211258"/>
                            <a:ext cx="158115" cy="80645"/>
                          </a:xfrm>
                          <a:custGeom>
                            <a:avLst/>
                            <a:gdLst/>
                            <a:ahLst/>
                            <a:cxnLst/>
                            <a:rect l="l" t="t" r="r" b="b"/>
                            <a:pathLst>
                              <a:path w="158115" h="80645">
                                <a:moveTo>
                                  <a:pt x="140694" y="78157"/>
                                </a:moveTo>
                                <a:lnTo>
                                  <a:pt x="141732" y="80251"/>
                                </a:lnTo>
                                <a:lnTo>
                                  <a:pt x="140694" y="78157"/>
                                </a:lnTo>
                                <a:close/>
                              </a:path>
                              <a:path w="158115" h="80645">
                                <a:moveTo>
                                  <a:pt x="122115" y="21280"/>
                                </a:moveTo>
                                <a:lnTo>
                                  <a:pt x="36106" y="21280"/>
                                </a:lnTo>
                                <a:lnTo>
                                  <a:pt x="46510" y="21343"/>
                                </a:lnTo>
                                <a:lnTo>
                                  <a:pt x="56908" y="21577"/>
                                </a:lnTo>
                                <a:lnTo>
                                  <a:pt x="106005" y="35799"/>
                                </a:lnTo>
                                <a:lnTo>
                                  <a:pt x="139052" y="74853"/>
                                </a:lnTo>
                                <a:lnTo>
                                  <a:pt x="139928" y="76657"/>
                                </a:lnTo>
                                <a:lnTo>
                                  <a:pt x="140694" y="78157"/>
                                </a:lnTo>
                                <a:lnTo>
                                  <a:pt x="157759" y="64528"/>
                                </a:lnTo>
                                <a:lnTo>
                                  <a:pt x="142096" y="40372"/>
                                </a:lnTo>
                                <a:lnTo>
                                  <a:pt x="122731" y="21623"/>
                                </a:lnTo>
                                <a:lnTo>
                                  <a:pt x="122115" y="21280"/>
                                </a:lnTo>
                                <a:close/>
                              </a:path>
                              <a:path w="158115" h="80645">
                                <a:moveTo>
                                  <a:pt x="8839" y="0"/>
                                </a:moveTo>
                                <a:lnTo>
                                  <a:pt x="3695" y="1498"/>
                                </a:lnTo>
                                <a:lnTo>
                                  <a:pt x="0" y="6946"/>
                                </a:lnTo>
                                <a:lnTo>
                                  <a:pt x="0" y="14871"/>
                                </a:lnTo>
                                <a:lnTo>
                                  <a:pt x="3695" y="20320"/>
                                </a:lnTo>
                                <a:lnTo>
                                  <a:pt x="8839" y="21793"/>
                                </a:lnTo>
                                <a:lnTo>
                                  <a:pt x="25701" y="21371"/>
                                </a:lnTo>
                                <a:lnTo>
                                  <a:pt x="122115" y="21280"/>
                                </a:lnTo>
                                <a:lnTo>
                                  <a:pt x="99439" y="8648"/>
                                </a:lnTo>
                                <a:lnTo>
                                  <a:pt x="71996" y="1816"/>
                                </a:lnTo>
                                <a:lnTo>
                                  <a:pt x="57919" y="694"/>
                                </a:lnTo>
                                <a:lnTo>
                                  <a:pt x="45025" y="442"/>
                                </a:lnTo>
                                <a:lnTo>
                                  <a:pt x="29508" y="442"/>
                                </a:lnTo>
                                <a:lnTo>
                                  <a:pt x="15303" y="228"/>
                                </a:lnTo>
                                <a:lnTo>
                                  <a:pt x="8839" y="0"/>
                                </a:lnTo>
                                <a:close/>
                              </a:path>
                              <a:path w="158115" h="80645">
                                <a:moveTo>
                                  <a:pt x="43735" y="417"/>
                                </a:moveTo>
                                <a:lnTo>
                                  <a:pt x="29508" y="442"/>
                                </a:lnTo>
                                <a:lnTo>
                                  <a:pt x="45025" y="442"/>
                                </a:lnTo>
                                <a:lnTo>
                                  <a:pt x="43735" y="417"/>
                                </a:lnTo>
                                <a:close/>
                              </a:path>
                            </a:pathLst>
                          </a:custGeom>
                          <a:solidFill>
                            <a:srgbClr val="6B68AE"/>
                          </a:solidFill>
                        </wps:spPr>
                        <wps:bodyPr wrap="square" lIns="0" tIns="0" rIns="0" bIns="0" rtlCol="0"/>
                      </wps:wsp>
                      <wps:wsp>
                        <wps:cNvPr id="31" name="object 24"/>
                        <wps:cNvSpPr/>
                        <wps:spPr>
                          <a:xfrm>
                            <a:off x="280227" y="148194"/>
                            <a:ext cx="116839" cy="116839"/>
                          </a:xfrm>
                          <a:custGeom>
                            <a:avLst/>
                            <a:gdLst/>
                            <a:ahLst/>
                            <a:cxnLst/>
                            <a:rect l="l" t="t" r="r" b="b"/>
                            <a:pathLst>
                              <a:path w="116840" h="116840">
                                <a:moveTo>
                                  <a:pt x="58280" y="0"/>
                                </a:moveTo>
                                <a:lnTo>
                                  <a:pt x="35741" y="4501"/>
                                </a:lnTo>
                                <a:lnTo>
                                  <a:pt x="17248" y="16864"/>
                                </a:lnTo>
                                <a:lnTo>
                                  <a:pt x="4700" y="35206"/>
                                </a:lnTo>
                                <a:lnTo>
                                  <a:pt x="0" y="57645"/>
                                </a:lnTo>
                                <a:lnTo>
                                  <a:pt x="4434" y="80372"/>
                                </a:lnTo>
                                <a:lnTo>
                                  <a:pt x="16810" y="98959"/>
                                </a:lnTo>
                                <a:lnTo>
                                  <a:pt x="35274" y="111539"/>
                                </a:lnTo>
                                <a:lnTo>
                                  <a:pt x="57975" y="116243"/>
                                </a:lnTo>
                                <a:lnTo>
                                  <a:pt x="80474" y="111768"/>
                                </a:lnTo>
                                <a:lnTo>
                                  <a:pt x="99009" y="99364"/>
                                </a:lnTo>
                                <a:lnTo>
                                  <a:pt x="101932" y="95097"/>
                                </a:lnTo>
                                <a:lnTo>
                                  <a:pt x="57912" y="95097"/>
                                </a:lnTo>
                                <a:lnTo>
                                  <a:pt x="43619" y="92117"/>
                                </a:lnTo>
                                <a:lnTo>
                                  <a:pt x="31886" y="84080"/>
                                </a:lnTo>
                                <a:lnTo>
                                  <a:pt x="23968" y="72251"/>
                                </a:lnTo>
                                <a:lnTo>
                                  <a:pt x="21208" y="58343"/>
                                </a:lnTo>
                                <a:lnTo>
                                  <a:pt x="21173" y="57645"/>
                                </a:lnTo>
                                <a:lnTo>
                                  <a:pt x="24132" y="43578"/>
                                </a:lnTo>
                                <a:lnTo>
                                  <a:pt x="32150" y="31875"/>
                                </a:lnTo>
                                <a:lnTo>
                                  <a:pt x="43958" y="23989"/>
                                </a:lnTo>
                                <a:lnTo>
                                  <a:pt x="58343" y="21120"/>
                                </a:lnTo>
                                <a:lnTo>
                                  <a:pt x="101976" y="21120"/>
                                </a:lnTo>
                                <a:lnTo>
                                  <a:pt x="99356" y="17187"/>
                                </a:lnTo>
                                <a:lnTo>
                                  <a:pt x="80915" y="4632"/>
                                </a:lnTo>
                                <a:lnTo>
                                  <a:pt x="58280" y="0"/>
                                </a:lnTo>
                                <a:close/>
                              </a:path>
                              <a:path w="116840" h="116840">
                                <a:moveTo>
                                  <a:pt x="101976" y="21120"/>
                                </a:moveTo>
                                <a:lnTo>
                                  <a:pt x="58343" y="21120"/>
                                </a:lnTo>
                                <a:lnTo>
                                  <a:pt x="72630" y="24105"/>
                                </a:lnTo>
                                <a:lnTo>
                                  <a:pt x="84351" y="32145"/>
                                </a:lnTo>
                                <a:lnTo>
                                  <a:pt x="92260" y="43978"/>
                                </a:lnTo>
                                <a:lnTo>
                                  <a:pt x="94971" y="57645"/>
                                </a:lnTo>
                                <a:lnTo>
                                  <a:pt x="95057" y="58597"/>
                                </a:lnTo>
                                <a:lnTo>
                                  <a:pt x="92114" y="72678"/>
                                </a:lnTo>
                                <a:lnTo>
                                  <a:pt x="84126" y="84364"/>
                                </a:lnTo>
                                <a:lnTo>
                                  <a:pt x="72330" y="92228"/>
                                </a:lnTo>
                                <a:lnTo>
                                  <a:pt x="57912" y="95097"/>
                                </a:lnTo>
                                <a:lnTo>
                                  <a:pt x="101932" y="95097"/>
                                </a:lnTo>
                                <a:lnTo>
                                  <a:pt x="111600" y="80988"/>
                                </a:lnTo>
                                <a:lnTo>
                                  <a:pt x="116268" y="58597"/>
                                </a:lnTo>
                                <a:lnTo>
                                  <a:pt x="111756" y="35799"/>
                                </a:lnTo>
                                <a:lnTo>
                                  <a:pt x="101976" y="21120"/>
                                </a:lnTo>
                                <a:close/>
                              </a:path>
                            </a:pathLst>
                          </a:custGeom>
                          <a:solidFill>
                            <a:srgbClr val="FDD000"/>
                          </a:solidFill>
                        </wps:spPr>
                        <wps:bodyPr wrap="square" lIns="0" tIns="0" rIns="0" bIns="0" rtlCol="0"/>
                      </wps:wsp>
                      <wps:wsp>
                        <wps:cNvPr id="87" name="object 25"/>
                        <wps:cNvSpPr/>
                        <wps:spPr>
                          <a:xfrm>
                            <a:off x="148050" y="280328"/>
                            <a:ext cx="116839" cy="116839"/>
                          </a:xfrm>
                          <a:custGeom>
                            <a:avLst/>
                            <a:gdLst/>
                            <a:ahLst/>
                            <a:cxnLst/>
                            <a:rect l="l" t="t" r="r" b="b"/>
                            <a:pathLst>
                              <a:path w="116840" h="116840">
                                <a:moveTo>
                                  <a:pt x="58508" y="0"/>
                                </a:moveTo>
                                <a:lnTo>
                                  <a:pt x="35938" y="4433"/>
                                </a:lnTo>
                                <a:lnTo>
                                  <a:pt x="17391" y="16732"/>
                                </a:lnTo>
                                <a:lnTo>
                                  <a:pt x="4775" y="35022"/>
                                </a:lnTo>
                                <a:lnTo>
                                  <a:pt x="0" y="57429"/>
                                </a:lnTo>
                                <a:lnTo>
                                  <a:pt x="4367" y="80190"/>
                                </a:lnTo>
                                <a:lnTo>
                                  <a:pt x="16678" y="98834"/>
                                </a:lnTo>
                                <a:lnTo>
                                  <a:pt x="35090" y="111482"/>
                                </a:lnTo>
                                <a:lnTo>
                                  <a:pt x="57759" y="116255"/>
                                </a:lnTo>
                                <a:lnTo>
                                  <a:pt x="80138" y="111902"/>
                                </a:lnTo>
                                <a:lnTo>
                                  <a:pt x="98672" y="99707"/>
                                </a:lnTo>
                                <a:lnTo>
                                  <a:pt x="101906" y="95097"/>
                                </a:lnTo>
                                <a:lnTo>
                                  <a:pt x="58051" y="95097"/>
                                </a:lnTo>
                                <a:lnTo>
                                  <a:pt x="43742" y="92166"/>
                                </a:lnTo>
                                <a:lnTo>
                                  <a:pt x="31981" y="84175"/>
                                </a:lnTo>
                                <a:lnTo>
                                  <a:pt x="24026" y="72384"/>
                                </a:lnTo>
                                <a:lnTo>
                                  <a:pt x="21132" y="58051"/>
                                </a:lnTo>
                                <a:lnTo>
                                  <a:pt x="24098" y="43710"/>
                                </a:lnTo>
                                <a:lnTo>
                                  <a:pt x="32073" y="31972"/>
                                </a:lnTo>
                                <a:lnTo>
                                  <a:pt x="43849" y="24043"/>
                                </a:lnTo>
                                <a:lnTo>
                                  <a:pt x="58216" y="21132"/>
                                </a:lnTo>
                                <a:lnTo>
                                  <a:pt x="102039" y="21132"/>
                                </a:lnTo>
                                <a:lnTo>
                                  <a:pt x="99704" y="17543"/>
                                </a:lnTo>
                                <a:lnTo>
                                  <a:pt x="81264" y="4769"/>
                                </a:lnTo>
                                <a:lnTo>
                                  <a:pt x="58508" y="0"/>
                                </a:lnTo>
                                <a:close/>
                              </a:path>
                              <a:path w="116840" h="116840">
                                <a:moveTo>
                                  <a:pt x="102039" y="21132"/>
                                </a:moveTo>
                                <a:lnTo>
                                  <a:pt x="58216" y="21132"/>
                                </a:lnTo>
                                <a:lnTo>
                                  <a:pt x="72523" y="24073"/>
                                </a:lnTo>
                                <a:lnTo>
                                  <a:pt x="84278" y="32073"/>
                                </a:lnTo>
                                <a:lnTo>
                                  <a:pt x="92226" y="43874"/>
                                </a:lnTo>
                                <a:lnTo>
                                  <a:pt x="95110" y="58216"/>
                                </a:lnTo>
                                <a:lnTo>
                                  <a:pt x="92161" y="72576"/>
                                </a:lnTo>
                                <a:lnTo>
                                  <a:pt x="84215" y="84296"/>
                                </a:lnTo>
                                <a:lnTo>
                                  <a:pt x="72452" y="92196"/>
                                </a:lnTo>
                                <a:lnTo>
                                  <a:pt x="58051" y="95097"/>
                                </a:lnTo>
                                <a:lnTo>
                                  <a:pt x="101906" y="95097"/>
                                </a:lnTo>
                                <a:lnTo>
                                  <a:pt x="111377" y="81597"/>
                                </a:lnTo>
                                <a:lnTo>
                                  <a:pt x="116268" y="59499"/>
                                </a:lnTo>
                                <a:lnTo>
                                  <a:pt x="111987" y="36420"/>
                                </a:lnTo>
                                <a:lnTo>
                                  <a:pt x="102039" y="21132"/>
                                </a:lnTo>
                                <a:close/>
                              </a:path>
                            </a:pathLst>
                          </a:custGeom>
                          <a:solidFill>
                            <a:srgbClr val="6B68AE"/>
                          </a:solidFill>
                        </wps:spPr>
                        <wps:bodyPr wrap="square" lIns="0" tIns="0" rIns="0" bIns="0" rtlCol="0"/>
                      </wps:wsp>
                      <wps:wsp>
                        <wps:cNvPr id="88" name="object 26"/>
                        <wps:cNvSpPr/>
                        <wps:spPr>
                          <a:xfrm>
                            <a:off x="412397" y="280332"/>
                            <a:ext cx="116839" cy="116839"/>
                          </a:xfrm>
                          <a:custGeom>
                            <a:avLst/>
                            <a:gdLst/>
                            <a:ahLst/>
                            <a:cxnLst/>
                            <a:rect l="l" t="t" r="r" b="b"/>
                            <a:pathLst>
                              <a:path w="116840" h="116840">
                                <a:moveTo>
                                  <a:pt x="58153" y="0"/>
                                </a:moveTo>
                                <a:lnTo>
                                  <a:pt x="35633" y="4544"/>
                                </a:lnTo>
                                <a:lnTo>
                                  <a:pt x="17170" y="16941"/>
                                </a:lnTo>
                                <a:lnTo>
                                  <a:pt x="4660" y="35311"/>
                                </a:lnTo>
                                <a:lnTo>
                                  <a:pt x="0" y="57772"/>
                                </a:lnTo>
                                <a:lnTo>
                                  <a:pt x="4472" y="80483"/>
                                </a:lnTo>
                                <a:lnTo>
                                  <a:pt x="16883" y="99044"/>
                                </a:lnTo>
                                <a:lnTo>
                                  <a:pt x="35377" y="111589"/>
                                </a:lnTo>
                                <a:lnTo>
                                  <a:pt x="58102" y="116255"/>
                                </a:lnTo>
                                <a:lnTo>
                                  <a:pt x="80572" y="111741"/>
                                </a:lnTo>
                                <a:lnTo>
                                  <a:pt x="99077" y="99299"/>
                                </a:lnTo>
                                <a:lnTo>
                                  <a:pt x="101944" y="95097"/>
                                </a:lnTo>
                                <a:lnTo>
                                  <a:pt x="58039" y="95097"/>
                                </a:lnTo>
                                <a:lnTo>
                                  <a:pt x="43730" y="92164"/>
                                </a:lnTo>
                                <a:lnTo>
                                  <a:pt x="31969" y="84169"/>
                                </a:lnTo>
                                <a:lnTo>
                                  <a:pt x="24013" y="72373"/>
                                </a:lnTo>
                                <a:lnTo>
                                  <a:pt x="21209" y="58483"/>
                                </a:lnTo>
                                <a:lnTo>
                                  <a:pt x="21175" y="57772"/>
                                </a:lnTo>
                                <a:lnTo>
                                  <a:pt x="24092" y="43699"/>
                                </a:lnTo>
                                <a:lnTo>
                                  <a:pt x="32072" y="31965"/>
                                </a:lnTo>
                                <a:lnTo>
                                  <a:pt x="43849" y="24041"/>
                                </a:lnTo>
                                <a:lnTo>
                                  <a:pt x="58216" y="21132"/>
                                </a:lnTo>
                                <a:lnTo>
                                  <a:pt x="101968" y="21132"/>
                                </a:lnTo>
                                <a:lnTo>
                                  <a:pt x="99283" y="17121"/>
                                </a:lnTo>
                                <a:lnTo>
                                  <a:pt x="80812" y="4599"/>
                                </a:lnTo>
                                <a:lnTo>
                                  <a:pt x="58153" y="0"/>
                                </a:lnTo>
                                <a:close/>
                              </a:path>
                              <a:path w="116840" h="116840">
                                <a:moveTo>
                                  <a:pt x="101968" y="21132"/>
                                </a:moveTo>
                                <a:lnTo>
                                  <a:pt x="58216" y="21132"/>
                                </a:lnTo>
                                <a:lnTo>
                                  <a:pt x="72521" y="24073"/>
                                </a:lnTo>
                                <a:lnTo>
                                  <a:pt x="84274" y="32073"/>
                                </a:lnTo>
                                <a:lnTo>
                                  <a:pt x="92221" y="43874"/>
                                </a:lnTo>
                                <a:lnTo>
                                  <a:pt x="95020" y="57772"/>
                                </a:lnTo>
                                <a:lnTo>
                                  <a:pt x="95055" y="58483"/>
                                </a:lnTo>
                                <a:lnTo>
                                  <a:pt x="92153" y="72576"/>
                                </a:lnTo>
                                <a:lnTo>
                                  <a:pt x="84204" y="84296"/>
                                </a:lnTo>
                                <a:lnTo>
                                  <a:pt x="72439" y="92196"/>
                                </a:lnTo>
                                <a:lnTo>
                                  <a:pt x="58039" y="95097"/>
                                </a:lnTo>
                                <a:lnTo>
                                  <a:pt x="101944" y="95097"/>
                                </a:lnTo>
                                <a:lnTo>
                                  <a:pt x="111635" y="80892"/>
                                </a:lnTo>
                                <a:lnTo>
                                  <a:pt x="116268" y="58483"/>
                                </a:lnTo>
                                <a:lnTo>
                                  <a:pt x="111718" y="35702"/>
                                </a:lnTo>
                                <a:lnTo>
                                  <a:pt x="101968" y="21132"/>
                                </a:lnTo>
                                <a:close/>
                              </a:path>
                            </a:pathLst>
                          </a:custGeom>
                          <a:solidFill>
                            <a:srgbClr val="D71E5F"/>
                          </a:solidFill>
                        </wps:spPr>
                        <wps:bodyPr wrap="square" lIns="0" tIns="0" rIns="0" bIns="0" rtlCol="0"/>
                      </wps:wsp>
                      <wps:wsp>
                        <wps:cNvPr id="89" name="object 27"/>
                        <wps:cNvSpPr/>
                        <wps:spPr>
                          <a:xfrm>
                            <a:off x="386777" y="0"/>
                            <a:ext cx="78740" cy="157480"/>
                          </a:xfrm>
                          <a:custGeom>
                            <a:avLst/>
                            <a:gdLst/>
                            <a:ahLst/>
                            <a:cxnLst/>
                            <a:rect l="l" t="t" r="r" b="b"/>
                            <a:pathLst>
                              <a:path w="78740" h="157479">
                                <a:moveTo>
                                  <a:pt x="74218" y="0"/>
                                </a:moveTo>
                                <a:lnTo>
                                  <a:pt x="61188" y="380"/>
                                </a:lnTo>
                                <a:lnTo>
                                  <a:pt x="57353" y="5054"/>
                                </a:lnTo>
                                <a:lnTo>
                                  <a:pt x="57188" y="59169"/>
                                </a:lnTo>
                                <a:lnTo>
                                  <a:pt x="54691" y="78715"/>
                                </a:lnTo>
                                <a:lnTo>
                                  <a:pt x="24422" y="126314"/>
                                </a:lnTo>
                                <a:lnTo>
                                  <a:pt x="0" y="141973"/>
                                </a:lnTo>
                                <a:lnTo>
                                  <a:pt x="14249" y="157454"/>
                                </a:lnTo>
                                <a:lnTo>
                                  <a:pt x="56972" y="123048"/>
                                </a:lnTo>
                                <a:lnTo>
                                  <a:pt x="76987" y="73012"/>
                                </a:lnTo>
                                <a:lnTo>
                                  <a:pt x="78562" y="4914"/>
                                </a:lnTo>
                                <a:lnTo>
                                  <a:pt x="74218" y="0"/>
                                </a:lnTo>
                                <a:close/>
                              </a:path>
                            </a:pathLst>
                          </a:custGeom>
                          <a:solidFill>
                            <a:srgbClr val="FDD000"/>
                          </a:solidFill>
                        </wps:spPr>
                        <wps:bodyPr wrap="square" lIns="0" tIns="0" rIns="0" bIns="0" rtlCol="0"/>
                      </wps:wsp>
                      <wps:wsp>
                        <wps:cNvPr id="90" name="object 28"/>
                        <wps:cNvSpPr/>
                        <wps:spPr>
                          <a:xfrm>
                            <a:off x="518882" y="211537"/>
                            <a:ext cx="158115" cy="254000"/>
                          </a:xfrm>
                          <a:custGeom>
                            <a:avLst/>
                            <a:gdLst/>
                            <a:ahLst/>
                            <a:cxnLst/>
                            <a:rect l="l" t="t" r="r" b="b"/>
                            <a:pathLst>
                              <a:path w="158115" h="254000">
                                <a:moveTo>
                                  <a:pt x="157797" y="4889"/>
                                </a:moveTo>
                                <a:lnTo>
                                  <a:pt x="153555" y="114"/>
                                </a:lnTo>
                                <a:lnTo>
                                  <a:pt x="115582" y="0"/>
                                </a:lnTo>
                                <a:lnTo>
                                  <a:pt x="99758" y="381"/>
                                </a:lnTo>
                                <a:lnTo>
                                  <a:pt x="57111" y="8775"/>
                                </a:lnTo>
                                <a:lnTo>
                                  <a:pt x="15278" y="40398"/>
                                </a:lnTo>
                                <a:lnTo>
                                  <a:pt x="0" y="64160"/>
                                </a:lnTo>
                                <a:lnTo>
                                  <a:pt x="16802" y="78790"/>
                                </a:lnTo>
                                <a:lnTo>
                                  <a:pt x="16573" y="79121"/>
                                </a:lnTo>
                                <a:lnTo>
                                  <a:pt x="17043" y="78625"/>
                                </a:lnTo>
                                <a:lnTo>
                                  <a:pt x="32308" y="53136"/>
                                </a:lnTo>
                                <a:lnTo>
                                  <a:pt x="51981" y="35420"/>
                                </a:lnTo>
                                <a:lnTo>
                                  <a:pt x="76238" y="24815"/>
                                </a:lnTo>
                                <a:lnTo>
                                  <a:pt x="105041" y="21221"/>
                                </a:lnTo>
                                <a:lnTo>
                                  <a:pt x="153314" y="21107"/>
                                </a:lnTo>
                                <a:lnTo>
                                  <a:pt x="157797" y="16637"/>
                                </a:lnTo>
                                <a:lnTo>
                                  <a:pt x="157797" y="4889"/>
                                </a:lnTo>
                                <a:close/>
                              </a:path>
                              <a:path w="158115" h="254000">
                                <a:moveTo>
                                  <a:pt x="157861" y="249770"/>
                                </a:moveTo>
                                <a:lnTo>
                                  <a:pt x="157746" y="236524"/>
                                </a:lnTo>
                                <a:lnTo>
                                  <a:pt x="152920" y="232651"/>
                                </a:lnTo>
                                <a:lnTo>
                                  <a:pt x="110934" y="232803"/>
                                </a:lnTo>
                                <a:lnTo>
                                  <a:pt x="99733" y="232511"/>
                                </a:lnTo>
                                <a:lnTo>
                                  <a:pt x="50850" y="217703"/>
                                </a:lnTo>
                                <a:lnTo>
                                  <a:pt x="18288" y="178269"/>
                                </a:lnTo>
                                <a:lnTo>
                                  <a:pt x="16662" y="174993"/>
                                </a:lnTo>
                                <a:lnTo>
                                  <a:pt x="177" y="189725"/>
                                </a:lnTo>
                                <a:lnTo>
                                  <a:pt x="34620" y="232232"/>
                                </a:lnTo>
                                <a:lnTo>
                                  <a:pt x="84836" y="252171"/>
                                </a:lnTo>
                                <a:lnTo>
                                  <a:pt x="153047" y="253873"/>
                                </a:lnTo>
                                <a:lnTo>
                                  <a:pt x="157861" y="249770"/>
                                </a:lnTo>
                                <a:close/>
                              </a:path>
                            </a:pathLst>
                          </a:custGeom>
                          <a:solidFill>
                            <a:srgbClr val="D71E5F"/>
                          </a:solidFill>
                        </wps:spPr>
                        <wps:bodyPr wrap="square" lIns="0" tIns="0" rIns="0" bIns="0" rtlCol="0"/>
                      </wps:wsp>
                      <wps:wsp>
                        <wps:cNvPr id="91" name="object 29"/>
                        <wps:cNvSpPr/>
                        <wps:spPr>
                          <a:xfrm>
                            <a:off x="211530" y="145"/>
                            <a:ext cx="78740" cy="157480"/>
                          </a:xfrm>
                          <a:custGeom>
                            <a:avLst/>
                            <a:gdLst/>
                            <a:ahLst/>
                            <a:cxnLst/>
                            <a:rect l="l" t="t" r="r" b="b"/>
                            <a:pathLst>
                              <a:path w="78740" h="157479">
                                <a:moveTo>
                                  <a:pt x="17018" y="88"/>
                                </a:moveTo>
                                <a:lnTo>
                                  <a:pt x="4140" y="0"/>
                                </a:lnTo>
                                <a:lnTo>
                                  <a:pt x="0" y="4699"/>
                                </a:lnTo>
                                <a:lnTo>
                                  <a:pt x="25" y="59334"/>
                                </a:lnTo>
                                <a:lnTo>
                                  <a:pt x="15179" y="113230"/>
                                </a:lnTo>
                                <a:lnTo>
                                  <a:pt x="43643" y="145348"/>
                                </a:lnTo>
                                <a:lnTo>
                                  <a:pt x="64300" y="157480"/>
                                </a:lnTo>
                                <a:lnTo>
                                  <a:pt x="78651" y="141071"/>
                                </a:lnTo>
                                <a:lnTo>
                                  <a:pt x="55589" y="127866"/>
                                </a:lnTo>
                                <a:lnTo>
                                  <a:pt x="39292" y="111899"/>
                                </a:lnTo>
                                <a:lnTo>
                                  <a:pt x="22301" y="68630"/>
                                </a:lnTo>
                                <a:lnTo>
                                  <a:pt x="20967" y="4800"/>
                                </a:lnTo>
                                <a:lnTo>
                                  <a:pt x="17018" y="88"/>
                                </a:lnTo>
                                <a:close/>
                              </a:path>
                            </a:pathLst>
                          </a:custGeom>
                          <a:solidFill>
                            <a:srgbClr val="FDD000"/>
                          </a:solidFill>
                        </wps:spPr>
                        <wps:bodyPr wrap="square" lIns="0" tIns="0" rIns="0" bIns="0" rtlCol="0"/>
                      </wps:wsp>
                      <wps:wsp>
                        <wps:cNvPr id="1020382368" name="object 30"/>
                        <wps:cNvSpPr/>
                        <wps:spPr>
                          <a:xfrm>
                            <a:off x="295911" y="296049"/>
                            <a:ext cx="85090" cy="85090"/>
                          </a:xfrm>
                          <a:custGeom>
                            <a:avLst/>
                            <a:gdLst/>
                            <a:ahLst/>
                            <a:cxnLst/>
                            <a:rect l="l" t="t" r="r" b="b"/>
                            <a:pathLst>
                              <a:path w="85090" h="85090">
                                <a:moveTo>
                                  <a:pt x="36461" y="0"/>
                                </a:moveTo>
                                <a:lnTo>
                                  <a:pt x="32016" y="4648"/>
                                </a:lnTo>
                                <a:lnTo>
                                  <a:pt x="31749" y="18072"/>
                                </a:lnTo>
                                <a:lnTo>
                                  <a:pt x="31851" y="31813"/>
                                </a:lnTo>
                                <a:lnTo>
                                  <a:pt x="5067" y="31877"/>
                                </a:lnTo>
                                <a:lnTo>
                                  <a:pt x="304" y="35801"/>
                                </a:lnTo>
                                <a:lnTo>
                                  <a:pt x="0" y="48768"/>
                                </a:lnTo>
                                <a:lnTo>
                                  <a:pt x="4902" y="52908"/>
                                </a:lnTo>
                                <a:lnTo>
                                  <a:pt x="31876" y="52997"/>
                                </a:lnTo>
                                <a:lnTo>
                                  <a:pt x="31800" y="66332"/>
                                </a:lnTo>
                                <a:lnTo>
                                  <a:pt x="32003" y="79959"/>
                                </a:lnTo>
                                <a:lnTo>
                                  <a:pt x="36017" y="84543"/>
                                </a:lnTo>
                                <a:lnTo>
                                  <a:pt x="48666" y="84797"/>
                                </a:lnTo>
                                <a:lnTo>
                                  <a:pt x="52882" y="80111"/>
                                </a:lnTo>
                                <a:lnTo>
                                  <a:pt x="53009" y="52971"/>
                                </a:lnTo>
                                <a:lnTo>
                                  <a:pt x="66382" y="53060"/>
                                </a:lnTo>
                                <a:lnTo>
                                  <a:pt x="80022" y="52832"/>
                                </a:lnTo>
                                <a:lnTo>
                                  <a:pt x="84569" y="48818"/>
                                </a:lnTo>
                                <a:lnTo>
                                  <a:pt x="84861" y="36182"/>
                                </a:lnTo>
                                <a:lnTo>
                                  <a:pt x="80124" y="31953"/>
                                </a:lnTo>
                                <a:lnTo>
                                  <a:pt x="53022" y="31838"/>
                                </a:lnTo>
                                <a:lnTo>
                                  <a:pt x="53149" y="18021"/>
                                </a:lnTo>
                                <a:lnTo>
                                  <a:pt x="52819" y="4724"/>
                                </a:lnTo>
                                <a:lnTo>
                                  <a:pt x="48602" y="254"/>
                                </a:lnTo>
                                <a:lnTo>
                                  <a:pt x="36461" y="0"/>
                                </a:lnTo>
                                <a:close/>
                              </a:path>
                            </a:pathLst>
                          </a:custGeom>
                          <a:solidFill>
                            <a:srgbClr val="00A7E4"/>
                          </a:solidFill>
                        </wps:spPr>
                        <wps:bodyPr wrap="square" lIns="0" tIns="0" rIns="0" bIns="0" rtlCol="0"/>
                      </wps:wsp>
                      <wps:wsp>
                        <wps:cNvPr id="1020382369" name="object 31"/>
                        <wps:cNvSpPr/>
                        <wps:spPr>
                          <a:xfrm>
                            <a:off x="40841" y="59861"/>
                            <a:ext cx="595630" cy="580390"/>
                          </a:xfrm>
                          <a:custGeom>
                            <a:avLst/>
                            <a:gdLst/>
                            <a:ahLst/>
                            <a:cxnLst/>
                            <a:rect l="l" t="t" r="r" b="b"/>
                            <a:pathLst>
                              <a:path w="595630" h="580390">
                                <a:moveTo>
                                  <a:pt x="21107" y="426948"/>
                                </a:moveTo>
                                <a:lnTo>
                                  <a:pt x="0" y="426948"/>
                                </a:lnTo>
                                <a:lnTo>
                                  <a:pt x="2247" y="434555"/>
                                </a:lnTo>
                                <a:lnTo>
                                  <a:pt x="5994" y="437870"/>
                                </a:lnTo>
                                <a:lnTo>
                                  <a:pt x="17513" y="436372"/>
                                </a:lnTo>
                                <a:lnTo>
                                  <a:pt x="20739" y="433070"/>
                                </a:lnTo>
                                <a:lnTo>
                                  <a:pt x="21107" y="426948"/>
                                </a:lnTo>
                                <a:close/>
                              </a:path>
                              <a:path w="595630" h="580390">
                                <a:moveTo>
                                  <a:pt x="45008" y="461454"/>
                                </a:moveTo>
                                <a:lnTo>
                                  <a:pt x="37922" y="453834"/>
                                </a:lnTo>
                                <a:lnTo>
                                  <a:pt x="26009" y="453834"/>
                                </a:lnTo>
                                <a:lnTo>
                                  <a:pt x="21272" y="458546"/>
                                </a:lnTo>
                                <a:lnTo>
                                  <a:pt x="21323" y="470979"/>
                                </a:lnTo>
                                <a:lnTo>
                                  <a:pt x="28270" y="478434"/>
                                </a:lnTo>
                                <a:lnTo>
                                  <a:pt x="40309" y="478370"/>
                                </a:lnTo>
                                <a:lnTo>
                                  <a:pt x="44958" y="473786"/>
                                </a:lnTo>
                                <a:lnTo>
                                  <a:pt x="44983" y="468007"/>
                                </a:lnTo>
                                <a:lnTo>
                                  <a:pt x="45008" y="461454"/>
                                </a:lnTo>
                                <a:close/>
                              </a:path>
                              <a:path w="595630" h="580390">
                                <a:moveTo>
                                  <a:pt x="50723" y="99491"/>
                                </a:moveTo>
                                <a:lnTo>
                                  <a:pt x="46266" y="94881"/>
                                </a:lnTo>
                                <a:lnTo>
                                  <a:pt x="40462" y="94818"/>
                                </a:lnTo>
                                <a:lnTo>
                                  <a:pt x="34213" y="94754"/>
                                </a:lnTo>
                                <a:lnTo>
                                  <a:pt x="26568" y="102984"/>
                                </a:lnTo>
                                <a:lnTo>
                                  <a:pt x="26416" y="115697"/>
                                </a:lnTo>
                                <a:lnTo>
                                  <a:pt x="30911" y="120269"/>
                                </a:lnTo>
                                <a:lnTo>
                                  <a:pt x="43256" y="120472"/>
                                </a:lnTo>
                                <a:lnTo>
                                  <a:pt x="50647" y="112496"/>
                                </a:lnTo>
                                <a:lnTo>
                                  <a:pt x="50723" y="99491"/>
                                </a:lnTo>
                                <a:close/>
                              </a:path>
                              <a:path w="595630" h="580390">
                                <a:moveTo>
                                  <a:pt x="74168" y="498805"/>
                                </a:moveTo>
                                <a:lnTo>
                                  <a:pt x="66484" y="490943"/>
                                </a:lnTo>
                                <a:lnTo>
                                  <a:pt x="54317" y="490956"/>
                                </a:lnTo>
                                <a:lnTo>
                                  <a:pt x="49657" y="495515"/>
                                </a:lnTo>
                                <a:lnTo>
                                  <a:pt x="49593" y="501294"/>
                                </a:lnTo>
                                <a:lnTo>
                                  <a:pt x="49517" y="507631"/>
                                </a:lnTo>
                                <a:lnTo>
                                  <a:pt x="57289" y="515569"/>
                                </a:lnTo>
                                <a:lnTo>
                                  <a:pt x="69405" y="515543"/>
                                </a:lnTo>
                                <a:lnTo>
                                  <a:pt x="74079" y="510984"/>
                                </a:lnTo>
                                <a:lnTo>
                                  <a:pt x="74168" y="498805"/>
                                </a:lnTo>
                                <a:close/>
                              </a:path>
                              <a:path w="595630" h="580390">
                                <a:moveTo>
                                  <a:pt x="81864" y="74752"/>
                                </a:moveTo>
                                <a:lnTo>
                                  <a:pt x="81813" y="68592"/>
                                </a:lnTo>
                                <a:lnTo>
                                  <a:pt x="81762" y="63017"/>
                                </a:lnTo>
                                <a:lnTo>
                                  <a:pt x="76809" y="58089"/>
                                </a:lnTo>
                                <a:lnTo>
                                  <a:pt x="64706" y="58051"/>
                                </a:lnTo>
                                <a:lnTo>
                                  <a:pt x="56375" y="66776"/>
                                </a:lnTo>
                                <a:lnTo>
                                  <a:pt x="56781" y="79324"/>
                                </a:lnTo>
                                <a:lnTo>
                                  <a:pt x="61353" y="83616"/>
                                </a:lnTo>
                                <a:lnTo>
                                  <a:pt x="73507" y="83337"/>
                                </a:lnTo>
                                <a:lnTo>
                                  <a:pt x="81864" y="74752"/>
                                </a:lnTo>
                                <a:close/>
                              </a:path>
                              <a:path w="595630" h="580390">
                                <a:moveTo>
                                  <a:pt x="109308" y="532041"/>
                                </a:moveTo>
                                <a:lnTo>
                                  <a:pt x="101117" y="524167"/>
                                </a:lnTo>
                                <a:lnTo>
                                  <a:pt x="88480" y="524040"/>
                                </a:lnTo>
                                <a:lnTo>
                                  <a:pt x="83705" y="528574"/>
                                </a:lnTo>
                                <a:lnTo>
                                  <a:pt x="83502" y="540512"/>
                                </a:lnTo>
                                <a:lnTo>
                                  <a:pt x="91859" y="548525"/>
                                </a:lnTo>
                                <a:lnTo>
                                  <a:pt x="98539" y="548589"/>
                                </a:lnTo>
                                <a:lnTo>
                                  <a:pt x="104432" y="548652"/>
                                </a:lnTo>
                                <a:lnTo>
                                  <a:pt x="109080" y="544182"/>
                                </a:lnTo>
                                <a:lnTo>
                                  <a:pt x="109308" y="532041"/>
                                </a:lnTo>
                                <a:close/>
                              </a:path>
                              <a:path w="595630" h="580390">
                                <a:moveTo>
                                  <a:pt x="116497" y="32626"/>
                                </a:moveTo>
                                <a:lnTo>
                                  <a:pt x="111899" y="27762"/>
                                </a:lnTo>
                                <a:lnTo>
                                  <a:pt x="99809" y="27343"/>
                                </a:lnTo>
                                <a:lnTo>
                                  <a:pt x="91541" y="34759"/>
                                </a:lnTo>
                                <a:lnTo>
                                  <a:pt x="91224" y="46596"/>
                                </a:lnTo>
                                <a:lnTo>
                                  <a:pt x="95758" y="51333"/>
                                </a:lnTo>
                                <a:lnTo>
                                  <a:pt x="108305" y="51714"/>
                                </a:lnTo>
                                <a:lnTo>
                                  <a:pt x="116255" y="44640"/>
                                </a:lnTo>
                                <a:lnTo>
                                  <a:pt x="116382" y="38315"/>
                                </a:lnTo>
                                <a:lnTo>
                                  <a:pt x="116497" y="32626"/>
                                </a:lnTo>
                                <a:close/>
                              </a:path>
                              <a:path w="595630" h="580390">
                                <a:moveTo>
                                  <a:pt x="147193" y="558228"/>
                                </a:moveTo>
                                <a:lnTo>
                                  <a:pt x="139954" y="551700"/>
                                </a:lnTo>
                                <a:lnTo>
                                  <a:pt x="127088" y="551713"/>
                                </a:lnTo>
                                <a:lnTo>
                                  <a:pt x="122555" y="556209"/>
                                </a:lnTo>
                                <a:lnTo>
                                  <a:pt x="122478" y="568426"/>
                                </a:lnTo>
                                <a:lnTo>
                                  <a:pt x="129641" y="574852"/>
                                </a:lnTo>
                                <a:lnTo>
                                  <a:pt x="142722" y="574865"/>
                                </a:lnTo>
                                <a:lnTo>
                                  <a:pt x="147142" y="570471"/>
                                </a:lnTo>
                                <a:lnTo>
                                  <a:pt x="147167" y="564527"/>
                                </a:lnTo>
                                <a:lnTo>
                                  <a:pt x="147193" y="558228"/>
                                </a:lnTo>
                                <a:close/>
                              </a:path>
                              <a:path w="595630" h="580390">
                                <a:moveTo>
                                  <a:pt x="151130" y="19024"/>
                                </a:moveTo>
                                <a:lnTo>
                                  <a:pt x="150634" y="14427"/>
                                </a:lnTo>
                                <a:lnTo>
                                  <a:pt x="150253" y="11366"/>
                                </a:lnTo>
                                <a:lnTo>
                                  <a:pt x="149974" y="9855"/>
                                </a:lnTo>
                                <a:lnTo>
                                  <a:pt x="149085" y="1155"/>
                                </a:lnTo>
                                <a:lnTo>
                                  <a:pt x="147231" y="0"/>
                                </a:lnTo>
                                <a:lnTo>
                                  <a:pt x="138645" y="4064"/>
                                </a:lnTo>
                                <a:lnTo>
                                  <a:pt x="136436" y="5232"/>
                                </a:lnTo>
                                <a:lnTo>
                                  <a:pt x="128943" y="11722"/>
                                </a:lnTo>
                                <a:lnTo>
                                  <a:pt x="129832" y="21209"/>
                                </a:lnTo>
                                <a:lnTo>
                                  <a:pt x="140169" y="24968"/>
                                </a:lnTo>
                                <a:lnTo>
                                  <a:pt x="144716" y="23672"/>
                                </a:lnTo>
                                <a:lnTo>
                                  <a:pt x="149910" y="22377"/>
                                </a:lnTo>
                                <a:lnTo>
                                  <a:pt x="150710" y="19672"/>
                                </a:lnTo>
                                <a:lnTo>
                                  <a:pt x="151130" y="19024"/>
                                </a:lnTo>
                                <a:close/>
                              </a:path>
                              <a:path w="595630" h="580390">
                                <a:moveTo>
                                  <a:pt x="468693" y="567537"/>
                                </a:moveTo>
                                <a:lnTo>
                                  <a:pt x="466432" y="559015"/>
                                </a:lnTo>
                                <a:lnTo>
                                  <a:pt x="452221" y="552754"/>
                                </a:lnTo>
                                <a:lnTo>
                                  <a:pt x="445579" y="558177"/>
                                </a:lnTo>
                                <a:lnTo>
                                  <a:pt x="445617" y="567880"/>
                                </a:lnTo>
                                <a:lnTo>
                                  <a:pt x="445668" y="578561"/>
                                </a:lnTo>
                                <a:lnTo>
                                  <a:pt x="446722" y="580351"/>
                                </a:lnTo>
                                <a:lnTo>
                                  <a:pt x="456946" y="577481"/>
                                </a:lnTo>
                                <a:lnTo>
                                  <a:pt x="460883" y="575259"/>
                                </a:lnTo>
                                <a:lnTo>
                                  <a:pt x="468693" y="567537"/>
                                </a:lnTo>
                                <a:close/>
                              </a:path>
                              <a:path w="595630" h="580390">
                                <a:moveTo>
                                  <a:pt x="474853" y="15240"/>
                                </a:moveTo>
                                <a:lnTo>
                                  <a:pt x="467448" y="8242"/>
                                </a:lnTo>
                                <a:lnTo>
                                  <a:pt x="455028" y="7861"/>
                                </a:lnTo>
                                <a:lnTo>
                                  <a:pt x="449783" y="13081"/>
                                </a:lnTo>
                                <a:lnTo>
                                  <a:pt x="450075" y="24993"/>
                                </a:lnTo>
                                <a:lnTo>
                                  <a:pt x="457606" y="31610"/>
                                </a:lnTo>
                                <a:lnTo>
                                  <a:pt x="464413" y="31597"/>
                                </a:lnTo>
                                <a:lnTo>
                                  <a:pt x="470281" y="31584"/>
                                </a:lnTo>
                                <a:lnTo>
                                  <a:pt x="474751" y="27139"/>
                                </a:lnTo>
                                <a:lnTo>
                                  <a:pt x="474853" y="15240"/>
                                </a:lnTo>
                                <a:close/>
                              </a:path>
                              <a:path w="595630" h="580390">
                                <a:moveTo>
                                  <a:pt x="505155" y="545350"/>
                                </a:moveTo>
                                <a:lnTo>
                                  <a:pt x="505053" y="539216"/>
                                </a:lnTo>
                                <a:lnTo>
                                  <a:pt x="504952" y="533425"/>
                                </a:lnTo>
                                <a:lnTo>
                                  <a:pt x="500151" y="528751"/>
                                </a:lnTo>
                                <a:lnTo>
                                  <a:pt x="488073" y="528955"/>
                                </a:lnTo>
                                <a:lnTo>
                                  <a:pt x="480326" y="536511"/>
                                </a:lnTo>
                                <a:lnTo>
                                  <a:pt x="480555" y="548246"/>
                                </a:lnTo>
                                <a:lnTo>
                                  <a:pt x="485343" y="552843"/>
                                </a:lnTo>
                                <a:lnTo>
                                  <a:pt x="497662" y="552665"/>
                                </a:lnTo>
                                <a:lnTo>
                                  <a:pt x="505155" y="545350"/>
                                </a:lnTo>
                                <a:close/>
                              </a:path>
                              <a:path w="595630" h="580390">
                                <a:moveTo>
                                  <a:pt x="513143" y="42646"/>
                                </a:moveTo>
                                <a:lnTo>
                                  <a:pt x="504863" y="34759"/>
                                </a:lnTo>
                                <a:lnTo>
                                  <a:pt x="492391" y="35052"/>
                                </a:lnTo>
                                <a:lnTo>
                                  <a:pt x="487768" y="39789"/>
                                </a:lnTo>
                                <a:lnTo>
                                  <a:pt x="487895" y="51612"/>
                                </a:lnTo>
                                <a:lnTo>
                                  <a:pt x="495985" y="59283"/>
                                </a:lnTo>
                                <a:lnTo>
                                  <a:pt x="502373" y="59309"/>
                                </a:lnTo>
                                <a:lnTo>
                                  <a:pt x="508215" y="59334"/>
                                </a:lnTo>
                                <a:lnTo>
                                  <a:pt x="512838" y="54851"/>
                                </a:lnTo>
                                <a:lnTo>
                                  <a:pt x="513143" y="42646"/>
                                </a:lnTo>
                                <a:close/>
                              </a:path>
                              <a:path w="595630" h="580390">
                                <a:moveTo>
                                  <a:pt x="540308" y="501611"/>
                                </a:moveTo>
                                <a:lnTo>
                                  <a:pt x="535673" y="496798"/>
                                </a:lnTo>
                                <a:lnTo>
                                  <a:pt x="523443" y="496443"/>
                                </a:lnTo>
                                <a:lnTo>
                                  <a:pt x="515442" y="504494"/>
                                </a:lnTo>
                                <a:lnTo>
                                  <a:pt x="515620" y="516915"/>
                                </a:lnTo>
                                <a:lnTo>
                                  <a:pt x="520293" y="521576"/>
                                </a:lnTo>
                                <a:lnTo>
                                  <a:pt x="526008" y="521576"/>
                                </a:lnTo>
                                <a:lnTo>
                                  <a:pt x="532028" y="521576"/>
                                </a:lnTo>
                                <a:lnTo>
                                  <a:pt x="540105" y="513461"/>
                                </a:lnTo>
                                <a:lnTo>
                                  <a:pt x="540308" y="501611"/>
                                </a:lnTo>
                                <a:close/>
                              </a:path>
                              <a:path w="595630" h="580390">
                                <a:moveTo>
                                  <a:pt x="546214" y="75336"/>
                                </a:moveTo>
                                <a:lnTo>
                                  <a:pt x="538962" y="67729"/>
                                </a:lnTo>
                                <a:lnTo>
                                  <a:pt x="526910" y="67513"/>
                                </a:lnTo>
                                <a:lnTo>
                                  <a:pt x="521995" y="72529"/>
                                </a:lnTo>
                                <a:lnTo>
                                  <a:pt x="522300" y="84785"/>
                                </a:lnTo>
                                <a:lnTo>
                                  <a:pt x="529844" y="92265"/>
                                </a:lnTo>
                                <a:lnTo>
                                  <a:pt x="541655" y="92151"/>
                                </a:lnTo>
                                <a:lnTo>
                                  <a:pt x="546214" y="87464"/>
                                </a:lnTo>
                                <a:lnTo>
                                  <a:pt x="546214" y="81635"/>
                                </a:lnTo>
                                <a:lnTo>
                                  <a:pt x="546214" y="75336"/>
                                </a:lnTo>
                                <a:close/>
                              </a:path>
                              <a:path w="595630" h="580390">
                                <a:moveTo>
                                  <a:pt x="569836" y="477100"/>
                                </a:moveTo>
                                <a:lnTo>
                                  <a:pt x="569823" y="464146"/>
                                </a:lnTo>
                                <a:lnTo>
                                  <a:pt x="565277" y="459600"/>
                                </a:lnTo>
                                <a:lnTo>
                                  <a:pt x="559447" y="459562"/>
                                </a:lnTo>
                                <a:lnTo>
                                  <a:pt x="553224" y="459524"/>
                                </a:lnTo>
                                <a:lnTo>
                                  <a:pt x="546061" y="467194"/>
                                </a:lnTo>
                                <a:lnTo>
                                  <a:pt x="545769" y="479945"/>
                                </a:lnTo>
                                <a:lnTo>
                                  <a:pt x="550138" y="484619"/>
                                </a:lnTo>
                                <a:lnTo>
                                  <a:pt x="562432" y="485013"/>
                                </a:lnTo>
                                <a:lnTo>
                                  <a:pt x="569836" y="477100"/>
                                </a:lnTo>
                                <a:close/>
                              </a:path>
                              <a:path w="595630" h="580390">
                                <a:moveTo>
                                  <a:pt x="576084" y="114795"/>
                                </a:moveTo>
                                <a:lnTo>
                                  <a:pt x="568198" y="105829"/>
                                </a:lnTo>
                                <a:lnTo>
                                  <a:pt x="562381" y="105702"/>
                                </a:lnTo>
                                <a:lnTo>
                                  <a:pt x="556882" y="105587"/>
                                </a:lnTo>
                                <a:lnTo>
                                  <a:pt x="551776" y="110464"/>
                                </a:lnTo>
                                <a:lnTo>
                                  <a:pt x="551383" y="122199"/>
                                </a:lnTo>
                                <a:lnTo>
                                  <a:pt x="559308" y="131597"/>
                                </a:lnTo>
                                <a:lnTo>
                                  <a:pt x="570814" y="132130"/>
                                </a:lnTo>
                                <a:lnTo>
                                  <a:pt x="576059" y="127139"/>
                                </a:lnTo>
                                <a:lnTo>
                                  <a:pt x="576084" y="114795"/>
                                </a:lnTo>
                                <a:close/>
                              </a:path>
                              <a:path w="595630" h="580390">
                                <a:moveTo>
                                  <a:pt x="595566" y="426605"/>
                                </a:moveTo>
                                <a:lnTo>
                                  <a:pt x="587895" y="426605"/>
                                </a:lnTo>
                                <a:lnTo>
                                  <a:pt x="582612" y="426935"/>
                                </a:lnTo>
                                <a:lnTo>
                                  <a:pt x="571017" y="426008"/>
                                </a:lnTo>
                                <a:lnTo>
                                  <a:pt x="569302" y="430174"/>
                                </a:lnTo>
                                <a:lnTo>
                                  <a:pt x="570903" y="437984"/>
                                </a:lnTo>
                                <a:lnTo>
                                  <a:pt x="573747" y="442023"/>
                                </a:lnTo>
                                <a:lnTo>
                                  <a:pt x="579412" y="444677"/>
                                </a:lnTo>
                                <a:lnTo>
                                  <a:pt x="584923" y="444017"/>
                                </a:lnTo>
                                <a:lnTo>
                                  <a:pt x="590384" y="438162"/>
                                </a:lnTo>
                                <a:lnTo>
                                  <a:pt x="592251" y="432739"/>
                                </a:lnTo>
                                <a:lnTo>
                                  <a:pt x="595566" y="426605"/>
                                </a:lnTo>
                                <a:close/>
                              </a:path>
                            </a:pathLst>
                          </a:custGeom>
                          <a:solidFill>
                            <a:srgbClr val="1F344B"/>
                          </a:solidFill>
                        </wps:spPr>
                        <wps:bodyPr wrap="square" lIns="0" tIns="0" rIns="0" bIns="0" rtlCol="0"/>
                      </wps:wsp>
                    </wpg:wgp>
                  </a:graphicData>
                </a:graphic>
              </wp:anchor>
            </w:drawing>
          </mc:Choice>
          <mc:Fallback>
            <w:pict>
              <v:group w14:anchorId="29F01282" id="object 20" o:spid="_x0000_s1026" style="position:absolute;margin-left:2.1pt;margin-top:12pt;width:53.3pt;height:53.3pt;z-index:251658304;mso-position-horizontal:right;mso-position-horizontal-relative:left-margin-area" coordsize="6769,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">
                <v:shape id="object 21" o:spid="_x0000_s1027" style="position:absolute;top:3859;width:1574;height:800;visibility:visible;mso-wrap-style:square;v-text-anchor:top" coordsize="157480,8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" path="m141287,l111845,39924,68630,56984,42035,58362,8826,58013,3682,59359,,64808r,7924l3327,74930r3327,4064l42389,79428r16142,-406l74523,77533r26692,-7087l123840,57508,142517,39203,157365,16014,141287,xe" fillcolor="#6b68ae" stroked="f">
                  <v:path arrowok="t"/>
                </v:shape>
                <v:shape id="object 22" o:spid="_x0000_s1028" style="position:absolute;left:2111;top:4124;width:2546;height:2648;visibility:visible;mso-wrap-style:square;v-text-anchor:top" coordsize="254634,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" path="m78740,123329l64439,106489,40601,121856,21983,140944,8966,163944,1968,191071,723,205435,419,219925r25,14542l,255460r1536,5118l6972,264274r7925,l20307,260565r1537,-5080l21285,228219r292,-20765l25628,180771,35941,158127,52514,139547,75311,125031r3429,-1702xem185369,59664l181152,36563,171170,21120r-2248,-3467l164223,14376r,43917l161239,72644r-7976,11696l141478,92214r-14415,2870l112763,92125,101028,84112,93103,72288,90233,57950,93230,43624r8014,-11722l113042,24003r14377,-2883l141706,24104r11735,8027l161366,43942r2857,14351l164223,14376,150533,4826,127800,,105206,4368,86614,16611,73939,34848,69113,57226r4305,22796l85674,98704r18364,12713l126682,116243r22416,-4293l167665,99809r3340,-4725l180428,81749r4941,-22085xem254444,255460r-190,-6464l254241,218300r-267,-10211l241007,154851,210921,119494,189903,106629r-14936,16395l176847,123863r21857,12750l225844,171831r7264,50076l232803,255447r1359,5131l239585,264274r7925,l252971,260591r1473,-5131xe" fillcolor="#85c740" stroked="f">
                  <v:path arrowok="t"/>
                </v:shape>
                <v:shape id="object 23" o:spid="_x0000_s1029" style="position:absolute;top:2112;width:1581;height:807;visibility:visible;mso-wrap-style:square;v-text-anchor:top" coordsize="15811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" path="m140694,78157r1038,2094l140694,78157xem122115,21280r-86009,l46510,21343r10398,234l106005,35799r33047,39054l139928,76657r766,1500l157759,64528,142096,40372,122731,21623r-616,-343xem8839,l3695,1498,,6946r,7925l3695,20320r5144,1473l25701,21371r96414,-91l99439,8648,71996,1816,57919,694,45025,442r-15517,l15303,228,8839,xem43735,417l29508,442r15517,l43735,417xe" fillcolor="#6b68ae" stroked="f">
                  <v:path arrowok="t"/>
                </v:shape>
                <v:shape id="object 24" o:spid="_x0000_s1030" style="position:absolute;left:2802;top:1481;width:1168;height:1169;visibility:visible;mso-wrap-style:square;v-text-anchor:top" coordsize="116840,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" path="m58280,l35741,4501,17248,16864,4700,35206,,57645,4434,80372,16810,98959r18464,12580l57975,116243r22499,-4475l99009,99364r2923,-4267l57912,95097,43619,92117,31886,84080,23968,72251,21208,58343r-35,-698l24132,43578,32150,31875,43958,23989,58343,21120r43633,l99356,17187,80915,4632,58280,xem101976,21120r-43633,l72630,24105r11721,8040l92260,43978r2711,13667l95057,58597,92114,72678,84126,84364,72330,92228,57912,95097r44020,l111600,80988r4668,-22391l111756,35799,101976,21120xe" fillcolor="#fdd000" stroked="f">
                  <v:path arrowok="t"/>
                </v:shape>
                <v:shape id="object 25" o:spid="_x0000_s1031" style="position:absolute;left:1480;top:2803;width:1168;height:1168;visibility:visible;mso-wrap-style:square;v-text-anchor:top" coordsize="116840,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" path="m58508,l35938,4433,17391,16732,4775,35022,,57429,4367,80190,16678,98834r18412,12648l57759,116255r22379,-4353l98672,99707r3234,-4610l58051,95097,43742,92166,31981,84175,24026,72384,21132,58051,24098,43710,32073,31972,43849,24043,58216,21132r43823,l99704,17543,81264,4769,58508,xem102039,21132r-43823,l72523,24073r11755,8000l92226,43874r2884,14342l92161,72576,84215,84296,72452,92196,58051,95097r43855,l111377,81597r4891,-22098l111987,36420,102039,21132xe" fillcolor="#6b68ae" stroked="f">
                  <v:path arrowok="t"/>
                </v:shape>
                <v:shape id="object 26" o:spid="_x0000_s1032" style="position:absolute;left:4123;top:2803;width:1169;height:1168;visibility:visible;mso-wrap-style:square;v-text-anchor:top" coordsize="116840,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" path="m58153,l35633,4544,17170,16941,4660,35311,,57772,4472,80483,16883,99044r18494,12545l58102,116255r22470,-4514l99077,99299r2867,-4202l58039,95097,43730,92164,31969,84169,24013,72373,21209,58483r-34,-711l24092,43699,32072,31965,43849,24041,58216,21132r43752,l99283,17121,80812,4599,58153,xem101968,21132r-43752,l72521,24073r11753,8000l92221,43874r2799,13898l95055,58483,92153,72576,84204,84296,72439,92196,58039,95097r43905,l111635,80892r4633,-22409l111718,35702,101968,21132xe" fillcolor="#d71e5f" stroked="f">
                  <v:path arrowok="t"/>
                </v:shape>
                <v:shape id="object 27" o:spid="_x0000_s1033" style="position:absolute;left:3867;width:788;height:1574;visibility:visible;mso-wrap-style:square;v-text-anchor:top" coordsize="78740,1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" path="m74218,l61188,380,57353,5054r-165,54115l54691,78715,24422,126314,,141973r14249,15481l56972,123048,76987,73012,78562,4914,74218,xe" fillcolor="#fdd000" stroked="f">
                  <v:path arrowok="t"/>
                </v:shape>
                <v:shape id="object 28" o:spid="_x0000_s1034" style="position:absolute;left:5188;top:2115;width:1581;height:2540;visibility:visible;mso-wrap-style:square;v-text-anchor:top" coordsize="15811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" path="m157797,4889l153555,114,115582,,99758,381,57111,8775,15278,40398,,64160,16802,78790r-229,331l17043,78625,32308,53136,51981,35420,76238,24815r28803,-3594l153314,21107r4483,-4470l157797,4889xem157861,249770r-115,-13246l152920,232651r-41986,152l99733,232511,50850,217703,18288,178269r-1626,-3276l177,189725r34443,42507l84836,252171r68211,1702l157861,249770xe" fillcolor="#d71e5f" stroked="f">
                  <v:path arrowok="t"/>
                </v:shape>
                <v:shape id="object 29" o:spid="_x0000_s1035" style="position:absolute;left:2115;top:1;width:787;height:1575;visibility:visible;mso-wrap-style:square;v-text-anchor:top" coordsize="78740,1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" path="m17018,88l4140,,,4699,25,59334r15154,53896l43643,145348r20657,12132l78651,141071,55589,127866,39292,111899,22301,68630,20967,4800,17018,88xe" fillcolor="#fdd000" stroked="f">
                  <v:path arrowok="t"/>
                </v:shape>
                <v:shape id="object 30" o:spid="_x0000_s1036" style="position:absolute;left:2959;top:2960;width:851;height:851;visibility:visible;mso-wrap-style:square;v-text-anchor:top" coordsize="8509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" path="m36461,l32016,4648r-267,13424l31851,31813r-26784,64l304,35801,,48768r4902,4140l31876,52997r-76,13335l32003,79959r4014,4584l48666,84797r4216,-4686l53009,52971r13373,89l80022,52832r4547,-4014l84861,36182,80124,31953,53022,31838r127,-13817l52819,4724,48602,254,36461,xe" fillcolor="#00a7e4" stroked="f">
                  <v:path arrowok="t"/>
                </v:shape>
                <v:shape id="object 31" o:spid="_x0000_s1037" style="position:absolute;left:408;top:598;width:5956;height:5804;visibility:visible;mso-wrap-style:square;v-text-anchor:top" coordsize="59563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" path="m21107,426948l,426948r2247,7607l5994,437870r11519,-1498l20739,433070r368,-6122xem45008,461454r-7086,-7620l26009,453834r-4737,4712l21323,470979r6947,7455l40309,478370r4649,-4584l44983,468007r25,-6553xem50723,99491l46266,94881r-5804,-63l34213,94754r-7645,8230l26416,115697r4495,4572l43256,120472r7391,-7976l50723,99491xem74168,498805r-7684,-7862l54317,490956r-4660,4559l49593,501294r-76,6337l57289,515569r12116,-26l74079,510984r89,-12179xem81864,74752r-51,-6160l81762,63017,76809,58089r-12103,-38l56375,66776r406,12548l61353,83616r12154,-279l81864,74752xem109308,532041r-8191,-7874l88480,524040r-4775,4534l83502,540512r8357,8013l98539,548589r5893,63l109080,544182r228,-12141xem116497,32626r-4598,-4864l99809,27343r-8268,7416l91224,46596r4534,4737l108305,51714r7950,-7074l116382,38315r115,-5689xem147193,558228r-7239,-6528l127088,551713r-4533,4496l122478,568426r7163,6426l142722,574865r4420,-4394l147167,564527r26,-6299xem151130,19024r-496,-4597l150253,11366r-279,-1511l149085,1155,147231,r-8586,4064l136436,5232r-7493,6490l129832,21209r10337,3759l144716,23672r5194,-1295l150710,19672r420,-648xem468693,567537r-2261,-8522l452221,552754r-6642,5423l445617,567880r51,10681l446722,580351r10224,-2870l460883,575259r7810,-7722xem474853,15240l467448,8242,455028,7861r-5245,5220l450075,24993r7531,6617l464413,31597r5868,-13l474751,27139r102,-11899xem505155,545350r-102,-6134l504952,533425r-4801,-4674l488073,528955r-7747,7556l480555,548246r4788,4597l497662,552665r7493,-7315xem513143,42646r-8280,-7887l492391,35052r-4623,4737l487895,51612r8090,7671l502373,59309r5842,25l512838,54851r305,-12205xem540308,501611r-4635,-4813l523443,496443r-8001,8051l515620,516915r4673,4661l526008,521576r6020,l540105,513461r203,-11850xem546214,75336r-7252,-7607l526910,67513r-4915,5016l522300,84785r7544,7480l541655,92151r4559,-4687l546214,81635r,-6299xem569836,477100r-13,-12954l565277,459600r-5830,-38l553224,459524r-7163,7670l545769,479945r4369,4674l562432,485013r7404,-7913xem576084,114795r-7886,-8966l562381,105702r-5499,-115l551776,110464r-393,11735l559308,131597r11506,533l576059,127139r25,-12344xem595566,426605r-7671,l582612,426935r-11595,-927l569302,430174r1601,7810l573747,442023r5665,2654l584923,444017r5461,-5855l592251,432739r3315,-6134xe" fillcolor="#1f344b" stroked="f">
                  <v:path arrowok="t"/>
                </v:shape>
                <w10:wrap type="square" anchorx="margin"/>
              </v:group>
            </w:pict>
          </mc:Fallback>
        </mc:AlternateContent>
      </w:r>
    </w:p>
    <w:tbl>
      <w:tblPr>
        <w:tblStyle w:val="TableGrid"/>
        <w:tblpPr w:leftFromText="180" w:rightFromText="180" w:vertAnchor="text" w:horzAnchor="margin" w:tblpY="98"/>
        <w:tblW w:w="923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37"/>
      </w:tblGrid>
      <w:tr w:rsidR="00973CA7" w:rsidRPr="00A312AE" w14:paraId="645CE8D7" w14:textId="77777777" w:rsidTr="0075170E">
        <w:tc>
          <w:tcPr>
            <w:tcW w:w="1701" w:type="dxa"/>
            <w:shd w:val="clear" w:color="auto" w:fill="auto"/>
          </w:tcPr>
          <w:p w14:paraId="0E967C2D" w14:textId="484F7EC2" w:rsidR="00973CA7" w:rsidRPr="0075170E" w:rsidRDefault="00C03B69" w:rsidP="009040BB">
            <w:pPr>
              <w:pStyle w:val="Heading2"/>
              <w:outlineLvl w:val="1"/>
            </w:pPr>
            <w:bookmarkStart w:id="58" w:name="_Toc324977222"/>
            <w:bookmarkStart w:id="59" w:name="_Toc1740610172"/>
            <w:bookmarkStart w:id="60" w:name="_Toc1970443331"/>
            <w:bookmarkStart w:id="61" w:name="_Toc115189258"/>
            <w:r w:rsidRPr="0075170E">
              <w:t>P</w:t>
            </w:r>
            <w:r w:rsidR="0075170E">
              <w:t>riority 4:</w:t>
            </w:r>
            <w:bookmarkEnd w:id="58"/>
            <w:bookmarkEnd w:id="59"/>
            <w:bookmarkEnd w:id="60"/>
            <w:bookmarkEnd w:id="61"/>
          </w:p>
        </w:tc>
        <w:tc>
          <w:tcPr>
            <w:tcW w:w="7537" w:type="dxa"/>
            <w:shd w:val="clear" w:color="auto" w:fill="auto"/>
          </w:tcPr>
          <w:p w14:paraId="3E2674D5" w14:textId="21E1036A" w:rsidR="00973CA7" w:rsidRPr="0075170E" w:rsidRDefault="00C03B69" w:rsidP="009040BB">
            <w:pPr>
              <w:pStyle w:val="Heading2"/>
              <w:outlineLvl w:val="1"/>
            </w:pPr>
            <w:bookmarkStart w:id="62" w:name="_Toc185066005"/>
            <w:bookmarkStart w:id="63" w:name="_Toc1317553539"/>
            <w:bookmarkStart w:id="64" w:name="_Toc990975828"/>
            <w:bookmarkStart w:id="65" w:name="_Toc115189259"/>
            <w:r w:rsidRPr="0075170E">
              <w:t>G</w:t>
            </w:r>
            <w:r w:rsidR="0075170E">
              <w:t>overnance, partnerships, and advocacy</w:t>
            </w:r>
            <w:bookmarkEnd w:id="65"/>
            <w:r w:rsidRPr="0075170E">
              <w:t xml:space="preserve"> </w:t>
            </w:r>
            <w:bookmarkEnd w:id="62"/>
            <w:bookmarkEnd w:id="63"/>
            <w:bookmarkEnd w:id="64"/>
          </w:p>
        </w:tc>
      </w:tr>
    </w:tbl>
    <w:p w14:paraId="5B5D7BA9" w14:textId="77777777" w:rsidR="00973CA7" w:rsidRPr="00A312AE" w:rsidRDefault="00973CA7" w:rsidP="008F5377">
      <w:pPr>
        <w:ind w:left="1440" w:hanging="1440"/>
      </w:pPr>
    </w:p>
    <w:tbl>
      <w:tblPr>
        <w:tblStyle w:val="TableGrid"/>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284"/>
        <w:gridCol w:w="7512"/>
      </w:tblGrid>
      <w:tr w:rsidR="00783C2A" w:rsidRPr="00A312AE" w14:paraId="404059DC" w14:textId="77777777" w:rsidTr="005F161F">
        <w:tc>
          <w:tcPr>
            <w:tcW w:w="1281" w:type="dxa"/>
          </w:tcPr>
          <w:p w14:paraId="2C5DF064" w14:textId="77777777" w:rsidR="00973CA7" w:rsidRPr="00A312AE" w:rsidRDefault="00973CA7" w:rsidP="000D7E97">
            <w:pPr>
              <w:rPr>
                <w:b/>
              </w:rPr>
            </w:pPr>
            <w:r w:rsidRPr="6FA327B2">
              <w:rPr>
                <w:b/>
              </w:rPr>
              <w:t>Objectives</w:t>
            </w:r>
          </w:p>
        </w:tc>
        <w:tc>
          <w:tcPr>
            <w:tcW w:w="284" w:type="dxa"/>
          </w:tcPr>
          <w:p w14:paraId="2ADBF8AF" w14:textId="5E81404E" w:rsidR="00973CA7" w:rsidRPr="00A312AE" w:rsidRDefault="00973CA7" w:rsidP="000D7E97">
            <w:pPr>
              <w:rPr>
                <w:b/>
              </w:rPr>
            </w:pPr>
          </w:p>
        </w:tc>
        <w:tc>
          <w:tcPr>
            <w:tcW w:w="7512" w:type="dxa"/>
          </w:tcPr>
          <w:p w14:paraId="53E00892" w14:textId="6077FB46" w:rsidR="00973CA7" w:rsidRPr="001679B0" w:rsidRDefault="00973CA7" w:rsidP="003D5290">
            <w:pPr>
              <w:ind w:left="340" w:hanging="340"/>
              <w:contextualSpacing/>
              <w:rPr>
                <w:rFonts w:ascii="Calibri" w:hAnsi="Calibri" w:cs="Calibri"/>
                <w:color w:val="000000"/>
              </w:rPr>
            </w:pPr>
            <w:r w:rsidRPr="6FA327B2">
              <w:rPr>
                <w:rFonts w:ascii="Calibri" w:hAnsi="Calibri" w:cs="Calibri"/>
                <w:color w:val="000000" w:themeColor="text1"/>
              </w:rPr>
              <w:t xml:space="preserve">4.1 </w:t>
            </w:r>
            <w:r w:rsidR="00543AC0" w:rsidRPr="6FA327B2">
              <w:rPr>
                <w:rFonts w:ascii="Calibri" w:hAnsi="Calibri" w:cs="Calibri"/>
                <w:color w:val="000000" w:themeColor="text1"/>
              </w:rPr>
              <w:t>Integrate planning, governance and decision making to better align social infrastructure investment with evidence-based needs and prioritisation and support delivery though diverse and sustainable revenue streams</w:t>
            </w:r>
          </w:p>
          <w:p w14:paraId="54B5AF51" w14:textId="77777777" w:rsidR="00973CA7" w:rsidRPr="001679B0" w:rsidRDefault="00973CA7" w:rsidP="003D5290">
            <w:pPr>
              <w:ind w:left="340" w:hanging="340"/>
              <w:contextualSpacing/>
              <w:rPr>
                <w:rFonts w:ascii="Calibri" w:hAnsi="Calibri" w:cs="Calibri"/>
                <w:color w:val="000000"/>
              </w:rPr>
            </w:pPr>
          </w:p>
          <w:p w14:paraId="59138DF1" w14:textId="77777777" w:rsidR="00973CA7" w:rsidRDefault="00973CA7" w:rsidP="003D5290">
            <w:pPr>
              <w:ind w:left="340" w:hanging="340"/>
              <w:contextualSpacing/>
              <w:rPr>
                <w:rFonts w:ascii="Calibri" w:hAnsi="Calibri" w:cs="Calibri"/>
                <w:color w:val="000000"/>
              </w:rPr>
            </w:pPr>
            <w:r w:rsidRPr="6FA327B2">
              <w:rPr>
                <w:rFonts w:ascii="Calibri" w:hAnsi="Calibri" w:cs="Calibri"/>
                <w:color w:val="000000" w:themeColor="text1"/>
              </w:rPr>
              <w:t xml:space="preserve">4.2 Improve social infrastructure data capture and technology systems, aimed at increasing user experience, </w:t>
            </w:r>
            <w:proofErr w:type="gramStart"/>
            <w:r w:rsidRPr="6FA327B2">
              <w:rPr>
                <w:rFonts w:ascii="Calibri" w:hAnsi="Calibri" w:cs="Calibri"/>
                <w:color w:val="000000" w:themeColor="text1"/>
              </w:rPr>
              <w:t>utilisation</w:t>
            </w:r>
            <w:proofErr w:type="gramEnd"/>
            <w:r w:rsidRPr="6FA327B2">
              <w:rPr>
                <w:rFonts w:ascii="Calibri" w:hAnsi="Calibri" w:cs="Calibri"/>
                <w:color w:val="000000" w:themeColor="text1"/>
              </w:rPr>
              <w:t xml:space="preserve"> and organisational insights</w:t>
            </w:r>
          </w:p>
          <w:p w14:paraId="5E393662" w14:textId="77777777" w:rsidR="00973CA7" w:rsidRPr="001679B0" w:rsidRDefault="00973CA7" w:rsidP="003D5290">
            <w:pPr>
              <w:ind w:left="340" w:hanging="340"/>
              <w:contextualSpacing/>
              <w:rPr>
                <w:rFonts w:ascii="Calibri" w:hAnsi="Calibri" w:cs="Calibri"/>
                <w:color w:val="000000"/>
              </w:rPr>
            </w:pPr>
          </w:p>
          <w:p w14:paraId="53E833A7" w14:textId="77777777" w:rsidR="00973CA7" w:rsidRDefault="00973CA7" w:rsidP="003D5290">
            <w:pPr>
              <w:ind w:left="340" w:hanging="340"/>
              <w:contextualSpacing/>
              <w:rPr>
                <w:rFonts w:ascii="Calibri" w:hAnsi="Calibri" w:cs="Calibri"/>
                <w:color w:val="000000"/>
              </w:rPr>
            </w:pPr>
            <w:r w:rsidRPr="6FA327B2">
              <w:rPr>
                <w:rFonts w:ascii="Calibri" w:hAnsi="Calibri" w:cs="Calibri"/>
                <w:color w:val="000000" w:themeColor="text1"/>
              </w:rPr>
              <w:t>4.3 Pursue diverse funding and partnerships to share opportunity and support delivery</w:t>
            </w:r>
          </w:p>
          <w:p w14:paraId="0E1276A5" w14:textId="77777777" w:rsidR="00973CA7" w:rsidRPr="001679B0" w:rsidRDefault="00973CA7" w:rsidP="003D5290">
            <w:pPr>
              <w:ind w:left="340" w:hanging="340"/>
              <w:contextualSpacing/>
              <w:rPr>
                <w:rFonts w:ascii="Calibri" w:hAnsi="Calibri" w:cs="Calibri"/>
                <w:color w:val="000000"/>
              </w:rPr>
            </w:pPr>
          </w:p>
          <w:p w14:paraId="755E5DC6" w14:textId="77777777" w:rsidR="00973CA7" w:rsidRPr="00A312AE" w:rsidRDefault="00973CA7" w:rsidP="003D5290">
            <w:pPr>
              <w:ind w:left="340" w:hanging="340"/>
              <w:contextualSpacing/>
            </w:pPr>
            <w:r w:rsidRPr="6FA327B2">
              <w:rPr>
                <w:rFonts w:ascii="Calibri" w:hAnsi="Calibri" w:cs="Calibri"/>
                <w:color w:val="000000" w:themeColor="text1"/>
              </w:rPr>
              <w:t xml:space="preserve">4.4 Champion support for our current and projected social infrastructure needs to positively influence decisions within political, economic, and social spheres </w:t>
            </w:r>
          </w:p>
        </w:tc>
      </w:tr>
    </w:tbl>
    <w:p w14:paraId="7FC41A2B" w14:textId="77777777" w:rsidR="00973CA7" w:rsidRPr="00A312AE" w:rsidRDefault="00973CA7" w:rsidP="00973CA7">
      <w:pPr>
        <w:pBdr>
          <w:bottom w:val="single" w:sz="6" w:space="1" w:color="auto"/>
        </w:pBdr>
        <w:rPr>
          <w:rFonts w:cstheme="minorHAnsi"/>
        </w:rPr>
      </w:pPr>
    </w:p>
    <w:tbl>
      <w:tblPr>
        <w:tblStyle w:val="TableGrid"/>
        <w:tblW w:w="91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4096"/>
        <w:gridCol w:w="3590"/>
      </w:tblGrid>
      <w:tr w:rsidR="006A5802" w:rsidRPr="00B14D74" w14:paraId="6743F412" w14:textId="77777777" w:rsidTr="00DD31A1">
        <w:trPr>
          <w:trHeight w:val="264"/>
        </w:trPr>
        <w:tc>
          <w:tcPr>
            <w:tcW w:w="1512" w:type="dxa"/>
          </w:tcPr>
          <w:p w14:paraId="689129AB" w14:textId="77777777" w:rsidR="003131F6" w:rsidRPr="007D743E" w:rsidRDefault="003131F6" w:rsidP="000821D6">
            <w:pPr>
              <w:ind w:right="-684"/>
              <w:rPr>
                <w:rFonts w:cstheme="minorHAnsi"/>
                <w:b/>
                <w:bCs/>
              </w:rPr>
            </w:pPr>
            <w:r w:rsidRPr="007D743E">
              <w:rPr>
                <w:rFonts w:cstheme="minorHAnsi"/>
                <w:b/>
                <w:bCs/>
              </w:rPr>
              <w:t>Indicator</w:t>
            </w:r>
          </w:p>
        </w:tc>
        <w:tc>
          <w:tcPr>
            <w:tcW w:w="4096" w:type="dxa"/>
          </w:tcPr>
          <w:p w14:paraId="23F886AD" w14:textId="77777777" w:rsidR="003131F6" w:rsidRPr="007D743E" w:rsidRDefault="003131F6" w:rsidP="000821D6">
            <w:pPr>
              <w:ind w:left="1484" w:right="-2522"/>
              <w:rPr>
                <w:rFonts w:cstheme="minorHAnsi"/>
                <w:b/>
                <w:bCs/>
              </w:rPr>
            </w:pPr>
            <w:r w:rsidRPr="007D743E">
              <w:rPr>
                <w:b/>
                <w:bCs/>
              </w:rPr>
              <w:t>Measure by CN/other</w:t>
            </w:r>
          </w:p>
        </w:tc>
        <w:tc>
          <w:tcPr>
            <w:tcW w:w="3590" w:type="dxa"/>
          </w:tcPr>
          <w:p w14:paraId="10535080" w14:textId="74589B20" w:rsidR="003131F6" w:rsidRPr="007D743E" w:rsidRDefault="007A34B2" w:rsidP="008848B4">
            <w:pPr>
              <w:ind w:left="1084" w:right="1100"/>
              <w:rPr>
                <w:rFonts w:cstheme="minorHAnsi"/>
                <w:b/>
                <w:bCs/>
              </w:rPr>
            </w:pPr>
            <w:r>
              <w:rPr>
                <w:rFonts w:cstheme="minorHAnsi"/>
                <w:b/>
                <w:bCs/>
              </w:rPr>
              <w:t>Output</w:t>
            </w:r>
          </w:p>
        </w:tc>
      </w:tr>
    </w:tbl>
    <w:p w14:paraId="34F751DF" w14:textId="77777777" w:rsidR="003131F6" w:rsidRPr="00B14D74" w:rsidRDefault="003131F6" w:rsidP="003131F6">
      <w:pPr>
        <w:pBdr>
          <w:bottom w:val="single" w:sz="6" w:space="0"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3827"/>
        <w:gridCol w:w="2495"/>
      </w:tblGrid>
      <w:tr w:rsidR="00984E64" w:rsidRPr="00B14D74" w14:paraId="3A11E2E8" w14:textId="77777777" w:rsidTr="31665BE9">
        <w:tc>
          <w:tcPr>
            <w:tcW w:w="2699" w:type="dxa"/>
            <w:tcBorders>
              <w:right w:val="single" w:sz="4" w:space="0" w:color="auto"/>
            </w:tcBorders>
          </w:tcPr>
          <w:p w14:paraId="38BE4F47" w14:textId="2769A324" w:rsidR="00EE765A" w:rsidRDefault="0072344B" w:rsidP="00F97BB2">
            <w:pPr>
              <w:rPr>
                <w:rFonts w:cstheme="minorHAnsi"/>
              </w:rPr>
            </w:pPr>
            <w:r w:rsidRPr="0072344B">
              <w:rPr>
                <w:rFonts w:cstheme="minorHAnsi"/>
              </w:rPr>
              <w:t xml:space="preserve">Integrated </w:t>
            </w:r>
            <w:r w:rsidR="007C08CC">
              <w:rPr>
                <w:rFonts w:cstheme="minorHAnsi"/>
              </w:rPr>
              <w:t xml:space="preserve">SI </w:t>
            </w:r>
            <w:r w:rsidR="00E839FF">
              <w:rPr>
                <w:rFonts w:cstheme="minorHAnsi"/>
              </w:rPr>
              <w:t>provision</w:t>
            </w:r>
          </w:p>
          <w:p w14:paraId="3D8764AF" w14:textId="77777777" w:rsidR="00EE765A" w:rsidRDefault="00EE765A" w:rsidP="00F97BB2">
            <w:pPr>
              <w:rPr>
                <w:rFonts w:cstheme="minorHAnsi"/>
              </w:rPr>
            </w:pPr>
          </w:p>
          <w:p w14:paraId="2A7A672E" w14:textId="77777777" w:rsidR="00EE765A" w:rsidRDefault="00EE765A" w:rsidP="00F97BB2">
            <w:pPr>
              <w:rPr>
                <w:rFonts w:cstheme="minorHAnsi"/>
              </w:rPr>
            </w:pPr>
          </w:p>
          <w:p w14:paraId="10787CB6" w14:textId="77777777" w:rsidR="008848B4" w:rsidRDefault="008848B4" w:rsidP="00F97BB2">
            <w:pPr>
              <w:rPr>
                <w:rFonts w:cstheme="minorHAnsi"/>
              </w:rPr>
            </w:pPr>
          </w:p>
          <w:p w14:paraId="4E9EE010" w14:textId="77777777" w:rsidR="008848B4" w:rsidRDefault="008848B4" w:rsidP="00F97BB2">
            <w:pPr>
              <w:rPr>
                <w:rFonts w:cstheme="minorHAnsi"/>
              </w:rPr>
            </w:pPr>
          </w:p>
          <w:p w14:paraId="50D47B53" w14:textId="04460496" w:rsidR="00EE765A" w:rsidRDefault="00EE765A" w:rsidP="00F97BB2">
            <w:pPr>
              <w:rPr>
                <w:rFonts w:cstheme="minorHAnsi"/>
              </w:rPr>
            </w:pPr>
            <w:r>
              <w:rPr>
                <w:rFonts w:cstheme="minorHAnsi"/>
              </w:rPr>
              <w:t xml:space="preserve">Data </w:t>
            </w:r>
            <w:r w:rsidR="005A5910">
              <w:rPr>
                <w:rFonts w:cstheme="minorHAnsi"/>
              </w:rPr>
              <w:t>i</w:t>
            </w:r>
            <w:r>
              <w:rPr>
                <w:rFonts w:cstheme="minorHAnsi"/>
              </w:rPr>
              <w:t>nsights</w:t>
            </w:r>
          </w:p>
          <w:p w14:paraId="19DB6FA6" w14:textId="77777777" w:rsidR="00E839FF" w:rsidRDefault="00E839FF" w:rsidP="00F97BB2">
            <w:pPr>
              <w:rPr>
                <w:rFonts w:cstheme="minorHAnsi"/>
              </w:rPr>
            </w:pPr>
          </w:p>
          <w:p w14:paraId="00F71B6B" w14:textId="77777777" w:rsidR="00E839FF" w:rsidRDefault="00E839FF" w:rsidP="00F97BB2">
            <w:pPr>
              <w:rPr>
                <w:rFonts w:cstheme="minorHAnsi"/>
              </w:rPr>
            </w:pPr>
          </w:p>
          <w:p w14:paraId="56852DFD" w14:textId="77777777" w:rsidR="005A5910" w:rsidRDefault="005A5910" w:rsidP="00F97BB2">
            <w:pPr>
              <w:rPr>
                <w:rFonts w:cstheme="minorHAnsi"/>
              </w:rPr>
            </w:pPr>
          </w:p>
          <w:p w14:paraId="3F198037" w14:textId="77777777" w:rsidR="005A5910" w:rsidRDefault="005A5910" w:rsidP="00F97BB2">
            <w:pPr>
              <w:rPr>
                <w:rFonts w:cstheme="minorHAnsi"/>
              </w:rPr>
            </w:pPr>
          </w:p>
          <w:p w14:paraId="05D0CC48" w14:textId="77777777" w:rsidR="005A5910" w:rsidRDefault="005A5910" w:rsidP="00F97BB2">
            <w:pPr>
              <w:rPr>
                <w:rFonts w:cstheme="minorHAnsi"/>
              </w:rPr>
            </w:pPr>
          </w:p>
          <w:p w14:paraId="0DE55EA0" w14:textId="0E1B8BBE" w:rsidR="000D0F6A" w:rsidRDefault="000D0F6A" w:rsidP="00F97BB2">
            <w:r>
              <w:t>Diverse funding and partnerships</w:t>
            </w:r>
          </w:p>
          <w:p w14:paraId="0EB1D14D" w14:textId="77777777" w:rsidR="004F34B6" w:rsidRDefault="004F34B6" w:rsidP="00F97BB2"/>
          <w:p w14:paraId="0F0CB11B" w14:textId="1CAC51BA" w:rsidR="003131F6" w:rsidRPr="00A76A8F" w:rsidRDefault="003131F6" w:rsidP="00F97BB2">
            <w:pPr>
              <w:rPr>
                <w:rFonts w:cstheme="minorHAnsi"/>
              </w:rPr>
            </w:pPr>
          </w:p>
        </w:tc>
        <w:tc>
          <w:tcPr>
            <w:tcW w:w="3827" w:type="dxa"/>
            <w:tcBorders>
              <w:left w:val="single" w:sz="4" w:space="0" w:color="auto"/>
              <w:right w:val="single" w:sz="4" w:space="0" w:color="auto"/>
            </w:tcBorders>
          </w:tcPr>
          <w:p w14:paraId="2BC11800" w14:textId="77777777" w:rsidR="0074139F" w:rsidRPr="0074139F" w:rsidRDefault="0074139F" w:rsidP="00F97BB2">
            <w:pPr>
              <w:rPr>
                <w:rFonts w:cstheme="minorHAnsi"/>
              </w:rPr>
            </w:pPr>
            <w:r w:rsidRPr="0074139F">
              <w:rPr>
                <w:rFonts w:cstheme="minorHAnsi"/>
              </w:rPr>
              <w:t>Establish common principles for place-based, cross-agency SI provision</w:t>
            </w:r>
          </w:p>
          <w:p w14:paraId="29C28CD2" w14:textId="77777777" w:rsidR="0074139F" w:rsidRPr="0074139F" w:rsidRDefault="0074139F" w:rsidP="00F97BB2">
            <w:pPr>
              <w:rPr>
                <w:rFonts w:cstheme="minorHAnsi"/>
              </w:rPr>
            </w:pPr>
          </w:p>
          <w:p w14:paraId="6845F6DD" w14:textId="12236E25" w:rsidR="003131F6" w:rsidRDefault="1FA0680B" w:rsidP="31665BE9">
            <w:r w:rsidRPr="31665BE9">
              <w:t>Establish an internal SI governance framework</w:t>
            </w:r>
            <w:r w:rsidR="7189E31F" w:rsidRPr="31665BE9">
              <w:t xml:space="preserve"> </w:t>
            </w:r>
            <w:r w:rsidR="220E2CA6" w:rsidRPr="31665BE9">
              <w:t>and embed</w:t>
            </w:r>
            <w:r w:rsidR="5335A04A" w:rsidRPr="31665BE9">
              <w:t xml:space="preserve"> 6 monthly </w:t>
            </w:r>
            <w:r w:rsidR="220E2CA6" w:rsidRPr="31665BE9">
              <w:t>reporting to the Liv</w:t>
            </w:r>
            <w:r w:rsidR="5335A04A" w:rsidRPr="31665BE9">
              <w:t>eable Cities Advisory Committee</w:t>
            </w:r>
            <w:r w:rsidR="2068973C" w:rsidRPr="31665BE9">
              <w:t>.</w:t>
            </w:r>
          </w:p>
          <w:p w14:paraId="700A20A6" w14:textId="77777777" w:rsidR="00EE765A" w:rsidRDefault="00EE765A" w:rsidP="00F97BB2">
            <w:pPr>
              <w:rPr>
                <w:rFonts w:cstheme="minorHAnsi"/>
              </w:rPr>
            </w:pPr>
          </w:p>
          <w:p w14:paraId="52C75B34" w14:textId="2FBF7E6B" w:rsidR="00EE765A" w:rsidRPr="00EE765A" w:rsidRDefault="00EE765A" w:rsidP="00EE765A">
            <w:pPr>
              <w:rPr>
                <w:rFonts w:cstheme="minorHAnsi"/>
              </w:rPr>
            </w:pPr>
            <w:r w:rsidRPr="00EE765A">
              <w:rPr>
                <w:rFonts w:cstheme="minorHAnsi"/>
              </w:rPr>
              <w:t>Increase CN-owned SI capacity and utilisation data capture</w:t>
            </w:r>
          </w:p>
          <w:p w14:paraId="4502C93C" w14:textId="77777777" w:rsidR="00EE765A" w:rsidRPr="00EE765A" w:rsidRDefault="00EE765A" w:rsidP="00EE765A">
            <w:pPr>
              <w:rPr>
                <w:rFonts w:cstheme="minorHAnsi"/>
              </w:rPr>
            </w:pPr>
          </w:p>
          <w:p w14:paraId="1159D9D5" w14:textId="77777777" w:rsidR="00EE765A" w:rsidRDefault="00EE765A" w:rsidP="00EE765A">
            <w:pPr>
              <w:rPr>
                <w:rFonts w:cstheme="minorHAnsi"/>
              </w:rPr>
            </w:pPr>
            <w:r w:rsidRPr="00EE765A">
              <w:rPr>
                <w:rFonts w:cstheme="minorHAnsi"/>
              </w:rPr>
              <w:t>CN GIS capacity leveraged ongoing SI planning spatial analysis and modelling</w:t>
            </w:r>
          </w:p>
          <w:p w14:paraId="623A4103" w14:textId="77777777" w:rsidR="006132D9" w:rsidRDefault="006132D9" w:rsidP="00EE765A">
            <w:pPr>
              <w:rPr>
                <w:rFonts w:cstheme="minorHAnsi"/>
              </w:rPr>
            </w:pPr>
          </w:p>
          <w:p w14:paraId="711B6EA8" w14:textId="1C4F3558" w:rsidR="006132D9" w:rsidRDefault="002D4931" w:rsidP="00EE765A">
            <w:pPr>
              <w:rPr>
                <w:rFonts w:cstheme="minorHAnsi"/>
              </w:rPr>
            </w:pPr>
            <w:r>
              <w:rPr>
                <w:rFonts w:cstheme="minorHAnsi"/>
              </w:rPr>
              <w:t>Partnership</w:t>
            </w:r>
            <w:r w:rsidR="006132D9">
              <w:rPr>
                <w:rFonts w:cstheme="minorHAnsi"/>
              </w:rPr>
              <w:t xml:space="preserve"> toolkit </w:t>
            </w:r>
            <w:r>
              <w:rPr>
                <w:rFonts w:cstheme="minorHAnsi"/>
              </w:rPr>
              <w:t>created</w:t>
            </w:r>
          </w:p>
          <w:p w14:paraId="6C519826" w14:textId="77777777" w:rsidR="009D0810" w:rsidRDefault="009D0810" w:rsidP="00EE765A">
            <w:pPr>
              <w:rPr>
                <w:rFonts w:cstheme="minorHAnsi"/>
              </w:rPr>
            </w:pPr>
          </w:p>
          <w:p w14:paraId="110B6EE1" w14:textId="4C22BC52" w:rsidR="009D0810" w:rsidRPr="009D0810" w:rsidRDefault="009D0810" w:rsidP="009D0810">
            <w:pPr>
              <w:rPr>
                <w:rFonts w:cstheme="minorHAnsi"/>
              </w:rPr>
            </w:pPr>
            <w:r w:rsidRPr="009D0810">
              <w:rPr>
                <w:rFonts w:cstheme="minorHAnsi"/>
              </w:rPr>
              <w:t># and value of diverse funding</w:t>
            </w:r>
          </w:p>
          <w:p w14:paraId="7EA9621C" w14:textId="77777777" w:rsidR="009D0810" w:rsidRPr="009D0810" w:rsidRDefault="009D0810" w:rsidP="009D0810">
            <w:pPr>
              <w:rPr>
                <w:rFonts w:cstheme="minorHAnsi"/>
              </w:rPr>
            </w:pPr>
          </w:p>
          <w:p w14:paraId="32183B62" w14:textId="77777777" w:rsidR="004F34B6" w:rsidRPr="009D0810" w:rsidRDefault="004F34B6" w:rsidP="009D0810">
            <w:pPr>
              <w:rPr>
                <w:rFonts w:cstheme="minorHAnsi"/>
              </w:rPr>
            </w:pPr>
          </w:p>
          <w:p w14:paraId="74F30B28" w14:textId="144B9B35" w:rsidR="003131F6" w:rsidRPr="00A76A8F" w:rsidRDefault="009D0810" w:rsidP="00EE765A">
            <w:pPr>
              <w:rPr>
                <w:rFonts w:cstheme="minorHAnsi"/>
              </w:rPr>
            </w:pPr>
            <w:r w:rsidRPr="009D0810">
              <w:rPr>
                <w:rFonts w:cstheme="minorHAnsi"/>
              </w:rPr>
              <w:t># of partnerships</w:t>
            </w:r>
          </w:p>
        </w:tc>
        <w:tc>
          <w:tcPr>
            <w:tcW w:w="2495" w:type="dxa"/>
            <w:tcBorders>
              <w:left w:val="single" w:sz="4" w:space="0" w:color="auto"/>
            </w:tcBorders>
          </w:tcPr>
          <w:p w14:paraId="70E7FB6E" w14:textId="77777777" w:rsidR="00CD207B" w:rsidRDefault="00CD207B" w:rsidP="00CD207B">
            <w:r>
              <w:t>CN booking software</w:t>
            </w:r>
          </w:p>
          <w:p w14:paraId="0EA59B82" w14:textId="572E68FD" w:rsidR="00CD207B" w:rsidRDefault="00CD207B" w:rsidP="00CD207B">
            <w:r>
              <w:t xml:space="preserve">CN </w:t>
            </w:r>
            <w:r w:rsidR="00E7542C">
              <w:t xml:space="preserve">SI </w:t>
            </w:r>
            <w:r>
              <w:t>condition assessments</w:t>
            </w:r>
          </w:p>
          <w:p w14:paraId="47871BC0" w14:textId="77777777" w:rsidR="00CD207B" w:rsidRDefault="00CD207B" w:rsidP="00F97BB2"/>
          <w:p w14:paraId="3BC9978C" w14:textId="2342DD5C" w:rsidR="003545CC" w:rsidRDefault="000D0F6A" w:rsidP="00F97BB2">
            <w:pPr>
              <w:rPr>
                <w:rFonts w:cstheme="minorHAnsi"/>
              </w:rPr>
            </w:pPr>
            <w:r>
              <w:rPr>
                <w:rFonts w:cstheme="minorHAnsi"/>
              </w:rPr>
              <w:t>CN data</w:t>
            </w:r>
          </w:p>
          <w:p w14:paraId="0D9925AC" w14:textId="77777777" w:rsidR="004F34B6" w:rsidRDefault="004F34B6" w:rsidP="00F97BB2">
            <w:pPr>
              <w:rPr>
                <w:rFonts w:cstheme="minorHAnsi"/>
              </w:rPr>
            </w:pPr>
          </w:p>
          <w:p w14:paraId="2B000022" w14:textId="6E1FDC07" w:rsidR="003131F6" w:rsidRPr="00A76A8F" w:rsidRDefault="003131F6" w:rsidP="00F97BB2">
            <w:pPr>
              <w:rPr>
                <w:rFonts w:cstheme="minorHAnsi"/>
              </w:rPr>
            </w:pPr>
          </w:p>
        </w:tc>
      </w:tr>
    </w:tbl>
    <w:p w14:paraId="1F435A21" w14:textId="77777777" w:rsidR="00973CA7" w:rsidRPr="00A312AE" w:rsidRDefault="00973CA7" w:rsidP="00973CA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20"/>
      </w:tblGrid>
      <w:tr w:rsidR="00783C2A" w:rsidRPr="00A312AE" w14:paraId="607CF32F" w14:textId="77777777" w:rsidTr="00AD2B8C">
        <w:tc>
          <w:tcPr>
            <w:tcW w:w="1701" w:type="dxa"/>
          </w:tcPr>
          <w:p w14:paraId="75E560FA" w14:textId="77777777" w:rsidR="00973CA7" w:rsidRPr="00A312AE" w:rsidRDefault="00973CA7" w:rsidP="000D7E97">
            <w:pPr>
              <w:rPr>
                <w:rFonts w:cstheme="minorHAnsi"/>
              </w:rPr>
            </w:pPr>
            <w:r w:rsidRPr="00A312AE">
              <w:rPr>
                <w:rFonts w:cstheme="minorHAnsi"/>
                <w:b/>
                <w:bCs/>
              </w:rPr>
              <w:t>Links to CSP</w:t>
            </w:r>
          </w:p>
        </w:tc>
        <w:tc>
          <w:tcPr>
            <w:tcW w:w="7320" w:type="dxa"/>
          </w:tcPr>
          <w:p w14:paraId="7BC65179" w14:textId="77777777" w:rsidR="00973CA7" w:rsidRPr="00BD2FCD" w:rsidRDefault="00973CA7" w:rsidP="00006C97">
            <w:pPr>
              <w:pStyle w:val="ListParagraph"/>
              <w:numPr>
                <w:ilvl w:val="0"/>
                <w:numId w:val="13"/>
              </w:numPr>
              <w:ind w:left="1035" w:hanging="425"/>
              <w:rPr>
                <w:rFonts w:asciiTheme="minorHAnsi" w:hAnsiTheme="minorHAnsi" w:cstheme="minorHAnsi"/>
                <w:sz w:val="22"/>
                <w:szCs w:val="22"/>
              </w:rPr>
            </w:pPr>
            <w:r w:rsidRPr="00BD2FCD">
              <w:rPr>
                <w:rFonts w:asciiTheme="minorHAnsi" w:hAnsiTheme="minorHAnsi" w:cstheme="minorHAnsi"/>
                <w:sz w:val="22"/>
                <w:szCs w:val="22"/>
              </w:rPr>
              <w:t>3.4.2 Government relations and advocacy</w:t>
            </w:r>
          </w:p>
          <w:p w14:paraId="02309C80" w14:textId="77777777" w:rsidR="00973CA7" w:rsidRPr="00BD2FCD" w:rsidRDefault="00973CA7" w:rsidP="00006C97">
            <w:pPr>
              <w:pStyle w:val="ListParagraph"/>
              <w:numPr>
                <w:ilvl w:val="0"/>
                <w:numId w:val="13"/>
              </w:numPr>
              <w:ind w:left="1035" w:hanging="425"/>
              <w:rPr>
                <w:rFonts w:asciiTheme="minorHAnsi" w:hAnsiTheme="minorHAnsi" w:cstheme="minorHAnsi"/>
                <w:sz w:val="22"/>
                <w:szCs w:val="22"/>
              </w:rPr>
            </w:pPr>
            <w:r w:rsidRPr="00BD2FCD">
              <w:rPr>
                <w:rFonts w:asciiTheme="minorHAnsi" w:hAnsiTheme="minorHAnsi" w:cstheme="minorHAnsi"/>
                <w:sz w:val="22"/>
                <w:szCs w:val="22"/>
              </w:rPr>
              <w:t>4.1.1 Financial sustainability</w:t>
            </w:r>
          </w:p>
          <w:p w14:paraId="1DF092A0" w14:textId="77777777" w:rsidR="00973CA7" w:rsidRPr="00BD2FCD" w:rsidRDefault="00973CA7" w:rsidP="00006C97">
            <w:pPr>
              <w:pStyle w:val="ListParagraph"/>
              <w:numPr>
                <w:ilvl w:val="0"/>
                <w:numId w:val="13"/>
              </w:numPr>
              <w:ind w:left="1035" w:hanging="425"/>
              <w:rPr>
                <w:rFonts w:asciiTheme="minorHAnsi" w:hAnsiTheme="minorHAnsi" w:cstheme="minorHAnsi"/>
                <w:sz w:val="22"/>
                <w:szCs w:val="22"/>
              </w:rPr>
            </w:pPr>
            <w:r w:rsidRPr="00BD2FCD">
              <w:rPr>
                <w:rFonts w:asciiTheme="minorHAnsi" w:hAnsiTheme="minorHAnsi" w:cstheme="minorHAnsi"/>
                <w:sz w:val="22"/>
                <w:szCs w:val="22"/>
              </w:rPr>
              <w:t>4.1.2 Integrated planning and reporting</w:t>
            </w:r>
          </w:p>
          <w:p w14:paraId="3135B97A" w14:textId="77777777" w:rsidR="00973CA7" w:rsidRPr="00BD2FCD" w:rsidRDefault="00973CA7" w:rsidP="00006C97">
            <w:pPr>
              <w:pStyle w:val="ListParagraph"/>
              <w:numPr>
                <w:ilvl w:val="0"/>
                <w:numId w:val="13"/>
              </w:numPr>
              <w:ind w:left="1035" w:hanging="425"/>
              <w:rPr>
                <w:rFonts w:asciiTheme="minorHAnsi" w:hAnsiTheme="minorHAnsi" w:cstheme="minorHAnsi"/>
                <w:sz w:val="22"/>
                <w:szCs w:val="22"/>
              </w:rPr>
            </w:pPr>
            <w:r w:rsidRPr="00BD2FCD">
              <w:rPr>
                <w:rFonts w:asciiTheme="minorHAnsi" w:hAnsiTheme="minorHAnsi" w:cstheme="minorHAnsi"/>
                <w:sz w:val="22"/>
                <w:szCs w:val="22"/>
              </w:rPr>
              <w:t>4.2.1 Genuine engagement</w:t>
            </w:r>
          </w:p>
          <w:p w14:paraId="75195462" w14:textId="77777777" w:rsidR="00973CA7" w:rsidRPr="00BD2FCD" w:rsidRDefault="00973CA7" w:rsidP="00006C97">
            <w:pPr>
              <w:pStyle w:val="ListParagraph"/>
              <w:numPr>
                <w:ilvl w:val="0"/>
                <w:numId w:val="13"/>
              </w:numPr>
              <w:ind w:left="1035" w:hanging="425"/>
              <w:rPr>
                <w:rFonts w:asciiTheme="minorHAnsi" w:hAnsiTheme="minorHAnsi" w:cstheme="minorHAnsi"/>
                <w:sz w:val="22"/>
                <w:szCs w:val="22"/>
              </w:rPr>
            </w:pPr>
            <w:r w:rsidRPr="00BD2FCD">
              <w:rPr>
                <w:rFonts w:asciiTheme="minorHAnsi" w:hAnsiTheme="minorHAnsi" w:cstheme="minorHAnsi"/>
                <w:sz w:val="22"/>
                <w:szCs w:val="22"/>
              </w:rPr>
              <w:t>4.3.3. Data innovation and insight</w:t>
            </w:r>
          </w:p>
          <w:p w14:paraId="67C73659" w14:textId="77777777" w:rsidR="00973CA7" w:rsidRPr="006A5581" w:rsidRDefault="00973CA7" w:rsidP="00BD2FCD">
            <w:pPr>
              <w:pStyle w:val="ListParagraph"/>
              <w:ind w:left="1800"/>
              <w:rPr>
                <w:rFonts w:cstheme="minorHAnsi"/>
              </w:rPr>
            </w:pPr>
          </w:p>
        </w:tc>
      </w:tr>
    </w:tbl>
    <w:p w14:paraId="348A3FC5" w14:textId="77777777" w:rsidR="00973CA7" w:rsidRPr="00A312AE" w:rsidRDefault="00973CA7" w:rsidP="00973CA7">
      <w:pPr>
        <w:pBdr>
          <w:bottom w:val="single" w:sz="6" w:space="1" w:color="auto"/>
        </w:pBdr>
        <w:ind w:left="1440" w:hanging="1440"/>
        <w:rPr>
          <w:rFonts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0"/>
        <w:gridCol w:w="7031"/>
      </w:tblGrid>
      <w:tr w:rsidR="00783C2A" w:rsidRPr="00A312AE" w14:paraId="420C5B07" w14:textId="77777777" w:rsidTr="00AD2B8C">
        <w:tc>
          <w:tcPr>
            <w:tcW w:w="1990" w:type="dxa"/>
          </w:tcPr>
          <w:p w14:paraId="36BD3F69" w14:textId="77777777" w:rsidR="00973CA7" w:rsidRPr="00A312AE" w:rsidRDefault="00973CA7" w:rsidP="000D7E97">
            <w:pPr>
              <w:rPr>
                <w:rFonts w:cstheme="minorHAnsi"/>
                <w:b/>
                <w:bCs/>
              </w:rPr>
            </w:pPr>
            <w:r w:rsidRPr="00A312AE">
              <w:rPr>
                <w:rFonts w:cstheme="minorHAnsi"/>
                <w:b/>
                <w:bCs/>
              </w:rPr>
              <w:t>Links to other City of Newcastle strategies/plans</w:t>
            </w:r>
          </w:p>
        </w:tc>
        <w:tc>
          <w:tcPr>
            <w:tcW w:w="7031" w:type="dxa"/>
          </w:tcPr>
          <w:p w14:paraId="153666A1" w14:textId="22BA6D4D" w:rsidR="00973CA7" w:rsidRPr="002B3AB1" w:rsidRDefault="00973CA7" w:rsidP="00006C97">
            <w:pPr>
              <w:pStyle w:val="ListParagraph"/>
              <w:keepNext/>
              <w:keepLines/>
              <w:numPr>
                <w:ilvl w:val="1"/>
                <w:numId w:val="12"/>
              </w:numPr>
              <w:ind w:left="735" w:hanging="425"/>
              <w:rPr>
                <w:rFonts w:asciiTheme="minorHAnsi" w:hAnsiTheme="minorHAnsi" w:cstheme="minorHAnsi"/>
                <w:bCs/>
                <w:sz w:val="22"/>
                <w:szCs w:val="22"/>
              </w:rPr>
            </w:pPr>
            <w:r w:rsidRPr="002B3AB1">
              <w:rPr>
                <w:rFonts w:asciiTheme="minorHAnsi" w:hAnsiTheme="minorHAnsi" w:cstheme="minorHAnsi"/>
                <w:bCs/>
                <w:sz w:val="22"/>
                <w:szCs w:val="22"/>
              </w:rPr>
              <w:t xml:space="preserve">Section 7.11 </w:t>
            </w:r>
            <w:r w:rsidR="00C55773">
              <w:rPr>
                <w:rFonts w:asciiTheme="minorHAnsi" w:hAnsiTheme="minorHAnsi" w:cstheme="minorHAnsi"/>
                <w:bCs/>
                <w:sz w:val="22"/>
                <w:szCs w:val="22"/>
              </w:rPr>
              <w:t xml:space="preserve">and 7.12 </w:t>
            </w:r>
            <w:r w:rsidRPr="002B3AB1">
              <w:rPr>
                <w:rFonts w:asciiTheme="minorHAnsi" w:hAnsiTheme="minorHAnsi" w:cstheme="minorHAnsi"/>
                <w:bCs/>
                <w:sz w:val="22"/>
                <w:szCs w:val="22"/>
              </w:rPr>
              <w:t>Development Contributions Plan 2022</w:t>
            </w:r>
          </w:p>
          <w:p w14:paraId="5B8C3F85" w14:textId="77777777" w:rsidR="00973CA7" w:rsidRPr="002B3AB1" w:rsidRDefault="00973CA7" w:rsidP="00006C97">
            <w:pPr>
              <w:pStyle w:val="ListParagraph"/>
              <w:keepNext/>
              <w:keepLines/>
              <w:numPr>
                <w:ilvl w:val="1"/>
                <w:numId w:val="12"/>
              </w:numPr>
              <w:ind w:left="735" w:hanging="425"/>
              <w:rPr>
                <w:rFonts w:asciiTheme="minorHAnsi" w:hAnsiTheme="minorHAnsi" w:cstheme="minorHAnsi"/>
                <w:bCs/>
                <w:sz w:val="22"/>
                <w:szCs w:val="22"/>
              </w:rPr>
            </w:pPr>
            <w:r>
              <w:rPr>
                <w:rFonts w:asciiTheme="minorHAnsi" w:hAnsiTheme="minorHAnsi" w:cstheme="minorHAnsi"/>
                <w:bCs/>
                <w:sz w:val="22"/>
                <w:szCs w:val="22"/>
              </w:rPr>
              <w:t>Service Asset Plans</w:t>
            </w:r>
          </w:p>
          <w:p w14:paraId="2E6DB6D8" w14:textId="77777777" w:rsidR="00973CA7" w:rsidRPr="00A312AE" w:rsidRDefault="00973CA7" w:rsidP="000D7E97">
            <w:pPr>
              <w:ind w:left="720"/>
              <w:rPr>
                <w:rFonts w:cstheme="minorHAnsi"/>
              </w:rPr>
            </w:pPr>
          </w:p>
        </w:tc>
      </w:tr>
    </w:tbl>
    <w:p w14:paraId="1F072DC6" w14:textId="77777777" w:rsidR="0033744C" w:rsidRDefault="0033744C" w:rsidP="0075170E">
      <w:pPr>
        <w:spacing w:after="240" w:line="240" w:lineRule="auto"/>
        <w:rPr>
          <w:rFonts w:cstheme="minorHAnsi"/>
          <w:b/>
          <w:i/>
          <w:color w:val="00B0F0"/>
          <w:sz w:val="32"/>
          <w:szCs w:val="32"/>
        </w:rPr>
      </w:pPr>
    </w:p>
    <w:p w14:paraId="5D6EA78F" w14:textId="2B2E01C8" w:rsidR="00AB4758" w:rsidRPr="0075170E" w:rsidRDefault="00AB4758" w:rsidP="0075170E">
      <w:pPr>
        <w:spacing w:after="240" w:line="240" w:lineRule="auto"/>
        <w:rPr>
          <w:rFonts w:cstheme="minorHAnsi"/>
          <w:b/>
          <w:i/>
          <w:color w:val="00B0F0"/>
          <w:sz w:val="32"/>
          <w:szCs w:val="32"/>
        </w:rPr>
      </w:pPr>
      <w:r w:rsidRPr="0075170E">
        <w:rPr>
          <w:rFonts w:cstheme="minorHAnsi"/>
          <w:b/>
          <w:i/>
          <w:color w:val="00B0F0"/>
          <w:sz w:val="32"/>
          <w:szCs w:val="32"/>
        </w:rPr>
        <w:t>Why is this priority important?</w:t>
      </w:r>
    </w:p>
    <w:p w14:paraId="118DC2B1" w14:textId="0DB506C3" w:rsidR="00AB4758" w:rsidRPr="00BD2FCD" w:rsidRDefault="00AB4758" w:rsidP="0075170E">
      <w:pPr>
        <w:spacing w:after="120" w:line="240" w:lineRule="auto"/>
        <w:rPr>
          <w:b/>
        </w:rPr>
      </w:pPr>
      <w:r w:rsidRPr="713E0B8E">
        <w:rPr>
          <w:b/>
        </w:rPr>
        <w:t>Governance and culture</w:t>
      </w:r>
    </w:p>
    <w:p w14:paraId="7936CD29" w14:textId="544E0668" w:rsidR="00AB4758" w:rsidRPr="00BD2FCD" w:rsidRDefault="00AB4758" w:rsidP="0075170E">
      <w:pPr>
        <w:spacing w:after="240" w:line="240" w:lineRule="auto"/>
        <w:rPr>
          <w:rFonts w:cstheme="minorHAnsi"/>
        </w:rPr>
      </w:pPr>
      <w:r w:rsidRPr="00BD2FCD">
        <w:rPr>
          <w:rFonts w:cstheme="minorHAnsi"/>
        </w:rPr>
        <w:t xml:space="preserve">Supported by a governance framework to oversee the Strategy’s implementation, we will move towards a new way of thinking about </w:t>
      </w:r>
      <w:r w:rsidR="00D90008">
        <w:rPr>
          <w:rFonts w:cstheme="minorHAnsi"/>
        </w:rPr>
        <w:t>SI</w:t>
      </w:r>
      <w:r w:rsidRPr="00BD2FCD">
        <w:rPr>
          <w:rFonts w:cstheme="minorHAnsi"/>
        </w:rPr>
        <w:t xml:space="preserve">, transforming our skills, </w:t>
      </w:r>
      <w:proofErr w:type="gramStart"/>
      <w:r w:rsidRPr="00BD2FCD">
        <w:rPr>
          <w:rFonts w:cstheme="minorHAnsi"/>
        </w:rPr>
        <w:t>capabilities</w:t>
      </w:r>
      <w:proofErr w:type="gramEnd"/>
      <w:r w:rsidRPr="00BD2FCD">
        <w:rPr>
          <w:rFonts w:cstheme="minorHAnsi"/>
        </w:rPr>
        <w:t xml:space="preserve"> and culture around sustainable</w:t>
      </w:r>
      <w:r w:rsidR="001E478F" w:rsidRPr="00BD2FCD">
        <w:rPr>
          <w:rFonts w:cstheme="minorHAnsi"/>
        </w:rPr>
        <w:t>,</w:t>
      </w:r>
      <w:r w:rsidRPr="00BD2FCD">
        <w:rPr>
          <w:rFonts w:cstheme="minorHAnsi"/>
        </w:rPr>
        <w:t xml:space="preserve"> </w:t>
      </w:r>
      <w:r w:rsidR="00877873" w:rsidRPr="00BD2FCD">
        <w:rPr>
          <w:rFonts w:cstheme="minorHAnsi"/>
        </w:rPr>
        <w:t xml:space="preserve">integrated </w:t>
      </w:r>
      <w:r w:rsidR="00D90008">
        <w:rPr>
          <w:rFonts w:cstheme="minorHAnsi"/>
        </w:rPr>
        <w:t>SI</w:t>
      </w:r>
      <w:r w:rsidRPr="00BD2FCD">
        <w:rPr>
          <w:rFonts w:cstheme="minorHAnsi"/>
        </w:rPr>
        <w:t xml:space="preserve"> provision.</w:t>
      </w:r>
    </w:p>
    <w:p w14:paraId="5BD1E30A" w14:textId="0465D810" w:rsidR="00AB4758" w:rsidRDefault="00AB4758" w:rsidP="0075170E">
      <w:pPr>
        <w:spacing w:after="240" w:line="240" w:lineRule="auto"/>
      </w:pPr>
      <w:r w:rsidRPr="713E0B8E">
        <w:t xml:space="preserve">Delivering great </w:t>
      </w:r>
      <w:r w:rsidR="00D90008" w:rsidRPr="713E0B8E">
        <w:t>SI</w:t>
      </w:r>
      <w:r w:rsidRPr="713E0B8E">
        <w:t xml:space="preserve"> requires the expertise and assistance of many within CN. We know there is still significant work to be done to reach the best possible outcomes for our community in terms of evidence-based needs, resource sharing and prioritisation. We will collaborate</w:t>
      </w:r>
      <w:r w:rsidR="006F5683" w:rsidRPr="713E0B8E">
        <w:t xml:space="preserve"> </w:t>
      </w:r>
      <w:r w:rsidR="000C7968" w:rsidRPr="713E0B8E">
        <w:t>within our organisation</w:t>
      </w:r>
      <w:r w:rsidRPr="713E0B8E">
        <w:t xml:space="preserve"> to prioritise what we need, and with our external partners in the planning, </w:t>
      </w:r>
      <w:proofErr w:type="gramStart"/>
      <w:r w:rsidRPr="713E0B8E">
        <w:t>delivery</w:t>
      </w:r>
      <w:proofErr w:type="gramEnd"/>
      <w:r w:rsidRPr="713E0B8E">
        <w:t xml:space="preserve"> and management of </w:t>
      </w:r>
      <w:r w:rsidR="00D90008" w:rsidRPr="713E0B8E">
        <w:t>SI</w:t>
      </w:r>
      <w:r w:rsidRPr="713E0B8E">
        <w:t xml:space="preserve">. </w:t>
      </w:r>
      <w:r w:rsidR="005A61F0" w:rsidRPr="713E0B8E">
        <w:t xml:space="preserve">These partners </w:t>
      </w:r>
      <w:r w:rsidRPr="713E0B8E">
        <w:t xml:space="preserve">include all levels of government (federal, </w:t>
      </w:r>
      <w:proofErr w:type="gramStart"/>
      <w:r w:rsidRPr="713E0B8E">
        <w:t>state</w:t>
      </w:r>
      <w:proofErr w:type="gramEnd"/>
      <w:r w:rsidRPr="713E0B8E">
        <w:t xml:space="preserve"> and local), industry, NGOs and the private sector, who all play a role.</w:t>
      </w:r>
    </w:p>
    <w:p w14:paraId="782E715D" w14:textId="088FDD24" w:rsidR="0073607B" w:rsidRPr="00BD2FCD" w:rsidRDefault="0073607B" w:rsidP="0075170E">
      <w:pPr>
        <w:spacing w:after="240" w:line="240" w:lineRule="auto"/>
      </w:pPr>
      <w:r>
        <w:t xml:space="preserve">Throughout the life of the action plan, twice yearly </w:t>
      </w:r>
      <w:r w:rsidR="00843E0F">
        <w:t xml:space="preserve">progress reports will be provided </w:t>
      </w:r>
      <w:r>
        <w:t xml:space="preserve">to the Liveable Cities </w:t>
      </w:r>
      <w:r w:rsidR="00843E0F">
        <w:t>A</w:t>
      </w:r>
      <w:r>
        <w:t xml:space="preserve">dvisory </w:t>
      </w:r>
      <w:r w:rsidR="00843E0F">
        <w:t>C</w:t>
      </w:r>
      <w:r>
        <w:t>ommittee</w:t>
      </w:r>
      <w:r w:rsidR="00843E0F">
        <w:t>.</w:t>
      </w:r>
    </w:p>
    <w:p w14:paraId="54765747" w14:textId="77777777" w:rsidR="00B0157B" w:rsidRPr="00264244" w:rsidRDefault="00B0157B" w:rsidP="31665BE9">
      <w:pPr>
        <w:spacing w:after="120" w:line="240" w:lineRule="auto"/>
        <w:rPr>
          <w:b/>
        </w:rPr>
      </w:pPr>
      <w:r w:rsidRPr="00264244">
        <w:rPr>
          <w:b/>
        </w:rPr>
        <w:t>Data insights and system improvements</w:t>
      </w:r>
    </w:p>
    <w:p w14:paraId="5AFF114A" w14:textId="660846F6" w:rsidR="00B0157B" w:rsidRPr="00C06E66" w:rsidRDefault="00B0157B" w:rsidP="0075170E">
      <w:pPr>
        <w:spacing w:after="240" w:line="240" w:lineRule="auto"/>
      </w:pPr>
      <w:r w:rsidRPr="713E0B8E">
        <w:t>Through improved data capture and system improvements</w:t>
      </w:r>
      <w:r w:rsidR="005A61F0" w:rsidRPr="713E0B8E">
        <w:t>,</w:t>
      </w:r>
      <w:r w:rsidRPr="713E0B8E">
        <w:t xml:space="preserve"> we aim to enhance CN’s capacity and capability around long-term service and infrastructure planning.</w:t>
      </w:r>
      <w:r w:rsidR="0074331A" w:rsidRPr="713E0B8E">
        <w:t xml:space="preserve"> </w:t>
      </w:r>
      <w:r w:rsidRPr="713E0B8E">
        <w:t xml:space="preserve">Investment in systems and data to improve our knowledge and insights about </w:t>
      </w:r>
      <w:r w:rsidR="00D90008" w:rsidRPr="713E0B8E">
        <w:t>SI</w:t>
      </w:r>
      <w:r w:rsidRPr="713E0B8E">
        <w:t xml:space="preserve"> will lead to more targeted investments, greater </w:t>
      </w:r>
      <w:proofErr w:type="gramStart"/>
      <w:r w:rsidRPr="713E0B8E">
        <w:t>value</w:t>
      </w:r>
      <w:proofErr w:type="gramEnd"/>
      <w:r w:rsidRPr="713E0B8E">
        <w:t xml:space="preserve"> and outcomes.</w:t>
      </w:r>
    </w:p>
    <w:p w14:paraId="7A1F7B9B" w14:textId="77777777" w:rsidR="000A42BD" w:rsidRPr="00C06E66" w:rsidRDefault="000A42BD" w:rsidP="0075170E">
      <w:pPr>
        <w:spacing w:after="120" w:line="240" w:lineRule="auto"/>
        <w:rPr>
          <w:rFonts w:cstheme="minorHAnsi"/>
          <w:b/>
          <w:bCs/>
        </w:rPr>
      </w:pPr>
      <w:r w:rsidRPr="00C06E66">
        <w:rPr>
          <w:rFonts w:cstheme="minorHAnsi"/>
          <w:b/>
          <w:bCs/>
        </w:rPr>
        <w:t>Partnerships and advocacy</w:t>
      </w:r>
    </w:p>
    <w:p w14:paraId="7CCDC043" w14:textId="7173CFC8" w:rsidR="00F009B6" w:rsidRDefault="49A1C81F" w:rsidP="009E0D65">
      <w:pPr>
        <w:spacing w:after="240" w:line="240" w:lineRule="auto"/>
        <w:rPr>
          <w:b/>
          <w:bCs/>
        </w:rPr>
      </w:pPr>
      <w:r w:rsidRPr="49A1C81F">
        <w:rPr>
          <w:rFonts w:ascii="Calibri" w:eastAsia="Calibri" w:hAnsi="Calibri" w:cs="Calibri"/>
        </w:rPr>
        <w:t xml:space="preserve">Meeting community needs and aspirations for our city's </w:t>
      </w:r>
      <w:r w:rsidR="00053F8E">
        <w:rPr>
          <w:rFonts w:ascii="Calibri" w:eastAsia="Calibri" w:hAnsi="Calibri" w:cs="Calibri"/>
        </w:rPr>
        <w:t>SI</w:t>
      </w:r>
      <w:r w:rsidRPr="49A1C81F">
        <w:rPr>
          <w:rFonts w:ascii="Calibri" w:eastAsia="Calibri" w:hAnsi="Calibri" w:cs="Calibri"/>
        </w:rPr>
        <w:t xml:space="preserve"> will require a whole-of-community and whole-of-government response involving coordination, cooperation, and partnership between each level of government, community sector and industry to address unmet need and alleviate pressure on existing services and infrastructure.</w:t>
      </w:r>
      <w:r w:rsidR="639A122B" w:rsidRPr="639A122B">
        <w:rPr>
          <w:rFonts w:ascii="Calibri" w:eastAsia="Calibri" w:hAnsi="Calibri" w:cs="Calibri"/>
        </w:rPr>
        <w:t xml:space="preserve"> Partnerships and advocacy are critical to achieving the </w:t>
      </w:r>
      <w:r w:rsidR="639A122B" w:rsidRPr="00B36C8C">
        <w:rPr>
          <w:rFonts w:ascii="Calibri" w:eastAsia="Calibri" w:hAnsi="Calibri" w:cs="Calibri"/>
        </w:rPr>
        <w:t>Strategy’s priorities</w:t>
      </w:r>
      <w:r w:rsidR="639A122B" w:rsidRPr="639A122B">
        <w:rPr>
          <w:rFonts w:ascii="Calibri" w:eastAsia="Calibri" w:hAnsi="Calibri" w:cs="Calibri"/>
        </w:rPr>
        <w:t xml:space="preserve"> and actions and moving towards new models that service the needs of our community fairly and viably.</w:t>
      </w:r>
      <w:r w:rsidR="0081041A">
        <w:rPr>
          <w:b/>
          <w:bCs/>
        </w:rPr>
        <w:br w:type="page"/>
      </w:r>
    </w:p>
    <w:p w14:paraId="49B01A6E" w14:textId="77777777" w:rsidR="00E67E12" w:rsidRDefault="00E67E12" w:rsidP="009040BB">
      <w:pPr>
        <w:pStyle w:val="Heading1"/>
        <w:sectPr w:rsidR="00E67E12" w:rsidSect="008F5DE5">
          <w:type w:val="continuous"/>
          <w:pgSz w:w="11906" w:h="16838"/>
          <w:pgMar w:top="1440" w:right="1440" w:bottom="1276" w:left="1440" w:header="708" w:footer="708" w:gutter="0"/>
          <w:cols w:space="708"/>
          <w:docGrid w:linePitch="360"/>
        </w:sectPr>
      </w:pPr>
    </w:p>
    <w:p w14:paraId="21149747" w14:textId="5DFA9DF9" w:rsidR="005707B6" w:rsidRPr="0075170E" w:rsidRDefault="00C03B69" w:rsidP="009040BB">
      <w:pPr>
        <w:pStyle w:val="Heading1"/>
      </w:pPr>
      <w:bookmarkStart w:id="66" w:name="_Toc1535074984"/>
      <w:bookmarkStart w:id="67" w:name="_Toc490073230"/>
      <w:bookmarkStart w:id="68" w:name="_Toc350372383"/>
      <w:bookmarkStart w:id="69" w:name="_Toc115189260"/>
      <w:r w:rsidRPr="0075170E">
        <w:t>A</w:t>
      </w:r>
      <w:r w:rsidR="0075170E">
        <w:t>ppendix</w:t>
      </w:r>
      <w:bookmarkEnd w:id="66"/>
      <w:bookmarkEnd w:id="67"/>
      <w:bookmarkEnd w:id="68"/>
      <w:bookmarkEnd w:id="69"/>
    </w:p>
    <w:p w14:paraId="08E546AF" w14:textId="77777777" w:rsidR="008F3FB3" w:rsidRPr="00C06E66" w:rsidRDefault="008F3FB3" w:rsidP="008F3FB3">
      <w:pPr>
        <w:spacing w:after="0" w:line="240" w:lineRule="auto"/>
      </w:pPr>
    </w:p>
    <w:p w14:paraId="0681883B" w14:textId="6746C369" w:rsidR="001422C2" w:rsidRPr="0075170E" w:rsidRDefault="00360716" w:rsidP="001422C2">
      <w:pPr>
        <w:pStyle w:val="Heading2"/>
      </w:pPr>
      <w:bookmarkStart w:id="70" w:name="_Toc1538123322"/>
      <w:bookmarkStart w:id="71" w:name="_Toc1713034904"/>
      <w:bookmarkStart w:id="72" w:name="_Toc881554749"/>
      <w:bookmarkStart w:id="73" w:name="_Toc115189261"/>
      <w:r>
        <w:t>Appendix 1 – A</w:t>
      </w:r>
      <w:r w:rsidR="001422C2">
        <w:t xml:space="preserve">ction </w:t>
      </w:r>
      <w:r>
        <w:t>P</w:t>
      </w:r>
      <w:r w:rsidR="001422C2">
        <w:t>lan</w:t>
      </w:r>
      <w:bookmarkEnd w:id="70"/>
      <w:bookmarkEnd w:id="71"/>
      <w:bookmarkEnd w:id="72"/>
      <w:bookmarkEnd w:id="73"/>
    </w:p>
    <w:p w14:paraId="5B5C65E5" w14:textId="7D69AF37" w:rsidR="666D3AAD" w:rsidRDefault="1F27BECC" w:rsidP="00B2778B">
      <w:pPr>
        <w:rPr>
          <w:rFonts w:ascii="Times New Roman" w:eastAsia="Times New Roman" w:hAnsi="Times New Roman" w:cs="Times New Roman"/>
          <w:sz w:val="18"/>
          <w:szCs w:val="18"/>
        </w:rPr>
      </w:pPr>
      <w:r w:rsidRPr="1A8396FD">
        <w:rPr>
          <w:rFonts w:ascii="Times New Roman" w:eastAsia="Times New Roman" w:hAnsi="Times New Roman" w:cs="Times New Roman"/>
          <w:sz w:val="18"/>
          <w:szCs w:val="18"/>
        </w:rPr>
        <w:t>*</w:t>
      </w:r>
      <w:r w:rsidRPr="1A8396FD">
        <w:rPr>
          <w:rFonts w:eastAsia="Times New Roman"/>
          <w:sz w:val="18"/>
          <w:szCs w:val="18"/>
        </w:rPr>
        <w:t xml:space="preserve">Action </w:t>
      </w:r>
      <w:r w:rsidR="4FA21427" w:rsidRPr="1A8396FD">
        <w:rPr>
          <w:rFonts w:eastAsia="Times New Roman"/>
          <w:sz w:val="18"/>
          <w:szCs w:val="18"/>
        </w:rPr>
        <w:t>from other</w:t>
      </w:r>
      <w:r w:rsidR="4AC97900" w:rsidRPr="1A8396FD">
        <w:rPr>
          <w:rFonts w:eastAsia="Times New Roman"/>
          <w:sz w:val="18"/>
          <w:szCs w:val="18"/>
        </w:rPr>
        <w:t xml:space="preserve"> CN </w:t>
      </w:r>
      <w:r w:rsidR="00783C2A" w:rsidRPr="1A8396FD">
        <w:rPr>
          <w:rFonts w:eastAsia="Times New Roman"/>
          <w:sz w:val="18"/>
          <w:szCs w:val="18"/>
        </w:rPr>
        <w:t>adopted strategies</w:t>
      </w:r>
      <w:r w:rsidRPr="1A8396FD" w:rsidDel="1F27BECC">
        <w:rPr>
          <w:rFonts w:eastAsia="Times New Roman"/>
          <w:sz w:val="18"/>
          <w:szCs w:val="18"/>
        </w:rPr>
        <w:t xml:space="preserve"> </w:t>
      </w:r>
      <w:r w:rsidR="480BEC0B" w:rsidRPr="1A8396FD">
        <w:rPr>
          <w:rFonts w:eastAsia="Times New Roman"/>
          <w:sz w:val="18"/>
          <w:szCs w:val="18"/>
        </w:rPr>
        <w:t>and plans</w:t>
      </w:r>
    </w:p>
    <w:tbl>
      <w:tblPr>
        <w:tblStyle w:val="TableGrid"/>
        <w:tblW w:w="5031" w:type="pct"/>
        <w:tblInd w:w="-5" w:type="dxa"/>
        <w:tblLayout w:type="fixed"/>
        <w:tblLook w:val="04A0" w:firstRow="1" w:lastRow="0" w:firstColumn="1" w:lastColumn="0" w:noHBand="0" w:noVBand="1"/>
      </w:tblPr>
      <w:tblGrid>
        <w:gridCol w:w="1139"/>
        <w:gridCol w:w="4531"/>
        <w:gridCol w:w="994"/>
        <w:gridCol w:w="1417"/>
        <w:gridCol w:w="991"/>
      </w:tblGrid>
      <w:tr w:rsidR="000727E6" w:rsidRPr="00F20ABE" w14:paraId="315B6D01" w14:textId="77777777" w:rsidTr="2688C0C7">
        <w:trPr>
          <w:trHeight w:val="350"/>
        </w:trPr>
        <w:tc>
          <w:tcPr>
            <w:tcW w:w="5000" w:type="pct"/>
            <w:gridSpan w:val="5"/>
            <w:shd w:val="clear" w:color="auto" w:fill="9BC2E6"/>
            <w:hideMark/>
          </w:tcPr>
          <w:p w14:paraId="2C78CCF4" w14:textId="1BA62940" w:rsidR="00CF63FB" w:rsidRPr="00F20ABE" w:rsidRDefault="00CF63FB" w:rsidP="00D97BCF">
            <w:pPr>
              <w:pStyle w:val="NoSpacing"/>
              <w:rPr>
                <w:sz w:val="16"/>
                <w:szCs w:val="16"/>
                <w:lang w:eastAsia="en-AU"/>
              </w:rPr>
            </w:pPr>
            <w:r w:rsidRPr="00F20ABE">
              <w:rPr>
                <w:b/>
                <w:sz w:val="16"/>
                <w:szCs w:val="16"/>
                <w:lang w:eastAsia="en-AU"/>
              </w:rPr>
              <w:t xml:space="preserve">Priority 1. </w:t>
            </w:r>
            <w:r w:rsidR="00A91A4E">
              <w:rPr>
                <w:b/>
                <w:sz w:val="16"/>
                <w:szCs w:val="16"/>
                <w:lang w:eastAsia="en-AU"/>
              </w:rPr>
              <w:t>Equitable distribution for growth and resilience</w:t>
            </w:r>
            <w:r w:rsidRPr="00F20ABE">
              <w:rPr>
                <w:sz w:val="16"/>
                <w:szCs w:val="16"/>
                <w:lang w:eastAsia="en-AU"/>
              </w:rPr>
              <w:br/>
            </w:r>
          </w:p>
        </w:tc>
      </w:tr>
      <w:tr w:rsidR="00D0111C" w:rsidRPr="00721EC3" w14:paraId="31A9FE59" w14:textId="77777777" w:rsidTr="2688C0C7">
        <w:trPr>
          <w:trHeight w:val="368"/>
        </w:trPr>
        <w:tc>
          <w:tcPr>
            <w:tcW w:w="628" w:type="pct"/>
            <w:shd w:val="clear" w:color="auto" w:fill="DDEBF7"/>
            <w:hideMark/>
          </w:tcPr>
          <w:p w14:paraId="1B719A54" w14:textId="77777777" w:rsidR="00116E39" w:rsidRPr="00721EC3" w:rsidRDefault="00116E39" w:rsidP="00D97BCF">
            <w:pPr>
              <w:pStyle w:val="NoSpacing"/>
              <w:rPr>
                <w:b/>
                <w:bCs/>
                <w:sz w:val="16"/>
                <w:szCs w:val="16"/>
                <w:lang w:eastAsia="en-AU"/>
              </w:rPr>
            </w:pPr>
            <w:r w:rsidRPr="00721EC3">
              <w:rPr>
                <w:b/>
                <w:bCs/>
                <w:sz w:val="16"/>
                <w:szCs w:val="16"/>
                <w:lang w:eastAsia="en-AU"/>
              </w:rPr>
              <w:t>Objective</w:t>
            </w:r>
          </w:p>
        </w:tc>
        <w:tc>
          <w:tcPr>
            <w:tcW w:w="2497" w:type="pct"/>
            <w:shd w:val="clear" w:color="auto" w:fill="DDEBF7"/>
            <w:hideMark/>
          </w:tcPr>
          <w:p w14:paraId="080D6F11" w14:textId="77777777" w:rsidR="00116E39" w:rsidRPr="00721EC3" w:rsidRDefault="00116E39" w:rsidP="00D97BCF">
            <w:pPr>
              <w:pStyle w:val="NoSpacing"/>
              <w:rPr>
                <w:b/>
                <w:bCs/>
                <w:sz w:val="16"/>
                <w:szCs w:val="16"/>
                <w:lang w:eastAsia="en-AU"/>
              </w:rPr>
            </w:pPr>
            <w:r w:rsidRPr="00721EC3">
              <w:rPr>
                <w:b/>
                <w:bCs/>
                <w:sz w:val="16"/>
                <w:szCs w:val="16"/>
                <w:lang w:eastAsia="en-AU"/>
              </w:rPr>
              <w:t>Action</w:t>
            </w:r>
          </w:p>
        </w:tc>
        <w:tc>
          <w:tcPr>
            <w:tcW w:w="548" w:type="pct"/>
            <w:shd w:val="clear" w:color="auto" w:fill="DDEBF7"/>
            <w:hideMark/>
          </w:tcPr>
          <w:p w14:paraId="40A2ECB0" w14:textId="1B4CCB60" w:rsidR="00116E39" w:rsidRPr="00721EC3" w:rsidRDefault="00116E39" w:rsidP="00D97BCF">
            <w:pPr>
              <w:pStyle w:val="NoSpacing"/>
              <w:rPr>
                <w:b/>
                <w:bCs/>
                <w:sz w:val="16"/>
                <w:szCs w:val="16"/>
                <w:lang w:eastAsia="en-AU"/>
              </w:rPr>
            </w:pPr>
            <w:r w:rsidRPr="00721EC3">
              <w:rPr>
                <w:b/>
                <w:bCs/>
                <w:sz w:val="16"/>
                <w:szCs w:val="16"/>
                <w:lang w:eastAsia="en-AU"/>
              </w:rPr>
              <w:t>Timeframe</w:t>
            </w:r>
          </w:p>
        </w:tc>
        <w:tc>
          <w:tcPr>
            <w:tcW w:w="781" w:type="pct"/>
            <w:shd w:val="clear" w:color="auto" w:fill="DDEBF7"/>
            <w:hideMark/>
          </w:tcPr>
          <w:p w14:paraId="455EE5BE" w14:textId="77777777" w:rsidR="00116E39" w:rsidRPr="00721EC3" w:rsidRDefault="00116E39" w:rsidP="00D97BCF">
            <w:pPr>
              <w:pStyle w:val="NoSpacing"/>
              <w:rPr>
                <w:b/>
                <w:bCs/>
                <w:sz w:val="16"/>
                <w:szCs w:val="16"/>
                <w:lang w:eastAsia="en-AU"/>
              </w:rPr>
            </w:pPr>
            <w:r w:rsidRPr="00721EC3">
              <w:rPr>
                <w:b/>
                <w:bCs/>
                <w:sz w:val="16"/>
                <w:szCs w:val="16"/>
                <w:lang w:eastAsia="en-AU"/>
              </w:rPr>
              <w:t>Responsibility</w:t>
            </w:r>
          </w:p>
        </w:tc>
        <w:tc>
          <w:tcPr>
            <w:tcW w:w="546" w:type="pct"/>
            <w:shd w:val="clear" w:color="auto" w:fill="DDEBF7"/>
            <w:hideMark/>
          </w:tcPr>
          <w:p w14:paraId="7C73EC84" w14:textId="77777777" w:rsidR="00116E39" w:rsidRPr="00721EC3" w:rsidRDefault="00116E39" w:rsidP="00D97BCF">
            <w:pPr>
              <w:pStyle w:val="NoSpacing"/>
              <w:rPr>
                <w:b/>
                <w:bCs/>
                <w:sz w:val="16"/>
                <w:szCs w:val="16"/>
                <w:lang w:eastAsia="en-AU"/>
              </w:rPr>
            </w:pPr>
            <w:r w:rsidRPr="00721EC3">
              <w:rPr>
                <w:b/>
                <w:bCs/>
                <w:sz w:val="16"/>
                <w:szCs w:val="16"/>
                <w:lang w:eastAsia="en-AU"/>
              </w:rPr>
              <w:t>CSP Priority</w:t>
            </w:r>
          </w:p>
        </w:tc>
      </w:tr>
      <w:tr w:rsidR="00FE5515" w:rsidRPr="00721EC3" w14:paraId="3AF571C8" w14:textId="77777777" w:rsidTr="2688C0C7">
        <w:trPr>
          <w:trHeight w:val="675"/>
        </w:trPr>
        <w:tc>
          <w:tcPr>
            <w:tcW w:w="628" w:type="pct"/>
            <w:vMerge w:val="restart"/>
            <w:hideMark/>
          </w:tcPr>
          <w:p w14:paraId="618F73FF" w14:textId="157FACAE" w:rsidR="00116E39" w:rsidRPr="00116E39" w:rsidRDefault="00116E39" w:rsidP="005B3AA1">
            <w:pPr>
              <w:pStyle w:val="NoSpacing"/>
              <w:rPr>
                <w:rFonts w:cstheme="minorHAnsi"/>
                <w:b/>
                <w:bCs/>
                <w:sz w:val="16"/>
                <w:szCs w:val="16"/>
                <w:lang w:eastAsia="en-AU"/>
              </w:rPr>
            </w:pPr>
            <w:r w:rsidRPr="00116E39">
              <w:rPr>
                <w:rFonts w:cstheme="minorHAnsi"/>
                <w:b/>
                <w:bCs/>
                <w:sz w:val="16"/>
                <w:szCs w:val="16"/>
                <w:lang w:eastAsia="en-AU"/>
              </w:rPr>
              <w:t>1.1 Plan for and support an equitably distributed network of local, district and LGA-wide social infrastructure hubs, building upon local centres hierarchy</w:t>
            </w:r>
          </w:p>
        </w:tc>
        <w:tc>
          <w:tcPr>
            <w:tcW w:w="2497" w:type="pct"/>
            <w:hideMark/>
          </w:tcPr>
          <w:p w14:paraId="6290D297" w14:textId="16170DBC" w:rsidR="00116E39" w:rsidRPr="00116E39" w:rsidRDefault="2E71B489" w:rsidP="005B3AA1">
            <w:pPr>
              <w:pStyle w:val="NoSpacing"/>
              <w:rPr>
                <w:sz w:val="16"/>
                <w:szCs w:val="16"/>
                <w:lang w:eastAsia="en-AU"/>
              </w:rPr>
            </w:pPr>
            <w:r w:rsidRPr="26FC0852">
              <w:rPr>
                <w:rFonts w:ascii="Calibri" w:hAnsi="Calibri" w:cs="Calibri"/>
                <w:color w:val="000000" w:themeColor="text1"/>
                <w:sz w:val="16"/>
                <w:szCs w:val="16"/>
              </w:rPr>
              <w:t xml:space="preserve">1.1.1 </w:t>
            </w:r>
            <w:r w:rsidR="57FBECDC" w:rsidRPr="26FC0852">
              <w:rPr>
                <w:rFonts w:ascii="Calibri" w:hAnsi="Calibri" w:cs="Calibri"/>
                <w:color w:val="000000" w:themeColor="text1"/>
                <w:sz w:val="16"/>
                <w:szCs w:val="16"/>
              </w:rPr>
              <w:t>Prepare</w:t>
            </w:r>
            <w:r w:rsidRPr="26FC0852">
              <w:rPr>
                <w:rFonts w:ascii="Calibri" w:hAnsi="Calibri" w:cs="Calibri"/>
                <w:color w:val="000000" w:themeColor="text1"/>
                <w:sz w:val="16"/>
                <w:szCs w:val="16"/>
              </w:rPr>
              <w:t xml:space="preserve"> a Community Hubs  Strategic </w:t>
            </w:r>
            <w:r w:rsidRPr="26FC0852">
              <w:rPr>
                <w:rFonts w:ascii="Calibri" w:hAnsi="Calibri" w:cs="Calibri"/>
                <w:sz w:val="16"/>
                <w:szCs w:val="16"/>
              </w:rPr>
              <w:t>Plan</w:t>
            </w:r>
          </w:p>
        </w:tc>
        <w:tc>
          <w:tcPr>
            <w:tcW w:w="548" w:type="pct"/>
            <w:hideMark/>
          </w:tcPr>
          <w:p w14:paraId="54471774" w14:textId="1ABCA746" w:rsidR="00116E39" w:rsidRPr="00116E39" w:rsidRDefault="00116E39" w:rsidP="005B3AA1">
            <w:pPr>
              <w:pStyle w:val="NoSpacing"/>
              <w:rPr>
                <w:sz w:val="16"/>
                <w:szCs w:val="16"/>
                <w:lang w:eastAsia="en-AU"/>
              </w:rPr>
            </w:pPr>
            <w:r w:rsidRPr="18A6AB82">
              <w:rPr>
                <w:rFonts w:ascii="Calibri" w:hAnsi="Calibri" w:cs="Calibri"/>
                <w:color w:val="000000" w:themeColor="text1"/>
                <w:sz w:val="16"/>
                <w:szCs w:val="16"/>
              </w:rPr>
              <w:t>Year 1-2</w:t>
            </w:r>
          </w:p>
        </w:tc>
        <w:tc>
          <w:tcPr>
            <w:tcW w:w="781" w:type="pct"/>
            <w:hideMark/>
          </w:tcPr>
          <w:p w14:paraId="603FD6E1" w14:textId="2FE8B790" w:rsidR="00D0111C" w:rsidRDefault="2AD54925" w:rsidP="005B3AA1">
            <w:pPr>
              <w:pStyle w:val="NoSpacing"/>
              <w:rPr>
                <w:sz w:val="16"/>
                <w:szCs w:val="16"/>
                <w:lang w:eastAsia="en-AU"/>
              </w:rPr>
            </w:pPr>
            <w:r w:rsidRPr="666D3AAD">
              <w:rPr>
                <w:sz w:val="16"/>
                <w:szCs w:val="16"/>
                <w:lang w:eastAsia="en-AU"/>
              </w:rPr>
              <w:t>Strategy and Engagement</w:t>
            </w:r>
          </w:p>
          <w:p w14:paraId="5B525DC6" w14:textId="588EB304" w:rsidR="00D0111C" w:rsidRDefault="2AD54925" w:rsidP="005B3AA1">
            <w:pPr>
              <w:pStyle w:val="NoSpacing"/>
              <w:rPr>
                <w:sz w:val="16"/>
                <w:szCs w:val="16"/>
                <w:lang w:eastAsia="en-AU"/>
              </w:rPr>
            </w:pPr>
            <w:r w:rsidRPr="666D3AAD">
              <w:rPr>
                <w:sz w:val="16"/>
                <w:szCs w:val="16"/>
                <w:lang w:eastAsia="en-AU"/>
              </w:rPr>
              <w:t>Infrastructure and Property</w:t>
            </w:r>
            <w:r w:rsidRPr="18A6AB82">
              <w:rPr>
                <w:sz w:val="16"/>
                <w:szCs w:val="16"/>
                <w:lang w:eastAsia="en-AU"/>
              </w:rPr>
              <w:t xml:space="preserve">, </w:t>
            </w:r>
            <w:r w:rsidR="00264244" w:rsidRPr="18A6AB82">
              <w:rPr>
                <w:sz w:val="16"/>
                <w:szCs w:val="16"/>
                <w:lang w:eastAsia="en-AU"/>
              </w:rPr>
              <w:t>City</w:t>
            </w:r>
            <w:r w:rsidRPr="18A6AB82">
              <w:rPr>
                <w:sz w:val="16"/>
                <w:szCs w:val="16"/>
                <w:lang w:eastAsia="en-AU"/>
              </w:rPr>
              <w:t xml:space="preserve"> Wide Services</w:t>
            </w:r>
          </w:p>
          <w:p w14:paraId="465B8E10" w14:textId="0D769016" w:rsidR="00116E39" w:rsidRPr="00116E39" w:rsidRDefault="00116E39" w:rsidP="005B3AA1">
            <w:pPr>
              <w:pStyle w:val="NoSpacing"/>
              <w:rPr>
                <w:sz w:val="16"/>
                <w:szCs w:val="16"/>
                <w:lang w:eastAsia="en-AU"/>
              </w:rPr>
            </w:pPr>
          </w:p>
        </w:tc>
        <w:tc>
          <w:tcPr>
            <w:tcW w:w="546" w:type="pct"/>
            <w:hideMark/>
          </w:tcPr>
          <w:p w14:paraId="7BBF2DF5" w14:textId="3EFF6236" w:rsidR="00116E39" w:rsidRPr="00116E39" w:rsidRDefault="00116E39" w:rsidP="005B3AA1">
            <w:pPr>
              <w:pStyle w:val="NoSpacing"/>
              <w:rPr>
                <w:rFonts w:cstheme="minorHAnsi"/>
                <w:sz w:val="16"/>
                <w:szCs w:val="16"/>
                <w:lang w:eastAsia="en-AU"/>
              </w:rPr>
            </w:pPr>
            <w:r w:rsidRPr="00116E39">
              <w:rPr>
                <w:rFonts w:ascii="Calibri" w:hAnsi="Calibri" w:cs="Calibri"/>
                <w:color w:val="000000"/>
                <w:sz w:val="16"/>
                <w:szCs w:val="16"/>
              </w:rPr>
              <w:t>1.2.1, 1.2.3</w:t>
            </w:r>
          </w:p>
        </w:tc>
      </w:tr>
      <w:tr w:rsidR="00FE5515" w:rsidRPr="00721EC3" w14:paraId="0C98D5FC" w14:textId="77777777" w:rsidTr="2688C0C7">
        <w:trPr>
          <w:trHeight w:val="698"/>
        </w:trPr>
        <w:tc>
          <w:tcPr>
            <w:tcW w:w="628" w:type="pct"/>
            <w:vMerge/>
            <w:hideMark/>
          </w:tcPr>
          <w:p w14:paraId="751AD574" w14:textId="77777777" w:rsidR="00116E39" w:rsidRPr="00116E39" w:rsidRDefault="00116E39" w:rsidP="005B3AA1">
            <w:pPr>
              <w:pStyle w:val="NoSpacing"/>
              <w:rPr>
                <w:rFonts w:cstheme="minorHAnsi"/>
                <w:sz w:val="16"/>
                <w:szCs w:val="16"/>
                <w:lang w:eastAsia="en-AU"/>
              </w:rPr>
            </w:pPr>
          </w:p>
        </w:tc>
        <w:tc>
          <w:tcPr>
            <w:tcW w:w="2497" w:type="pct"/>
            <w:hideMark/>
          </w:tcPr>
          <w:p w14:paraId="20D45D3E" w14:textId="1866AE7F" w:rsidR="00116E39" w:rsidRPr="00116E39" w:rsidRDefault="00273046" w:rsidP="005B3AA1">
            <w:pPr>
              <w:pStyle w:val="NoSpacing"/>
              <w:rPr>
                <w:sz w:val="16"/>
                <w:szCs w:val="16"/>
                <w:lang w:eastAsia="en-AU"/>
              </w:rPr>
            </w:pPr>
            <w:r w:rsidRPr="00264244">
              <w:rPr>
                <w:color w:val="000000" w:themeColor="text1"/>
                <w:sz w:val="16"/>
                <w:szCs w:val="16"/>
              </w:rPr>
              <w:t xml:space="preserve">*1.1.2 </w:t>
            </w:r>
            <w:r w:rsidRPr="18A6AB82">
              <w:rPr>
                <w:color w:val="000000" w:themeColor="text1"/>
                <w:sz w:val="16"/>
                <w:szCs w:val="16"/>
              </w:rPr>
              <w:t xml:space="preserve">Ensure planning for </w:t>
            </w:r>
            <w:r w:rsidR="00823DF0" w:rsidRPr="00E56A87">
              <w:rPr>
                <w:rStyle w:val="cf01"/>
                <w:rFonts w:asciiTheme="minorHAnsi" w:hAnsiTheme="minorHAnsi" w:cstheme="minorBidi"/>
                <w:sz w:val="16"/>
                <w:szCs w:val="16"/>
              </w:rPr>
              <w:t>new public open space</w:t>
            </w:r>
            <w:r w:rsidR="00823DF0" w:rsidRPr="18A6AB82">
              <w:rPr>
                <w:rStyle w:val="cf01"/>
                <w:rFonts w:asciiTheme="minorHAnsi" w:hAnsiTheme="minorHAnsi" w:cstheme="minorBidi"/>
                <w:sz w:val="16"/>
                <w:szCs w:val="16"/>
              </w:rPr>
              <w:t xml:space="preserve">s includes </w:t>
            </w:r>
            <w:r w:rsidR="00823DF0" w:rsidRPr="00E56A87">
              <w:rPr>
                <w:rStyle w:val="cf01"/>
                <w:rFonts w:asciiTheme="minorHAnsi" w:hAnsiTheme="minorHAnsi" w:cstheme="minorBidi"/>
                <w:sz w:val="16"/>
                <w:szCs w:val="16"/>
              </w:rPr>
              <w:t xml:space="preserve">provision </w:t>
            </w:r>
            <w:r w:rsidR="00823DF0" w:rsidRPr="18A6AB82">
              <w:rPr>
                <w:rStyle w:val="cf01"/>
                <w:rFonts w:asciiTheme="minorHAnsi" w:hAnsiTheme="minorHAnsi" w:cstheme="minorBidi"/>
                <w:sz w:val="16"/>
                <w:szCs w:val="16"/>
              </w:rPr>
              <w:t xml:space="preserve">for </w:t>
            </w:r>
            <w:r w:rsidR="00823DF0" w:rsidRPr="00E56A87">
              <w:rPr>
                <w:rStyle w:val="cf01"/>
                <w:rFonts w:asciiTheme="minorHAnsi" w:hAnsiTheme="minorHAnsi" w:cstheme="minorBidi"/>
                <w:sz w:val="16"/>
                <w:szCs w:val="16"/>
              </w:rPr>
              <w:t>improved links to existing park</w:t>
            </w:r>
            <w:r w:rsidR="00823DF0" w:rsidRPr="18A6AB82">
              <w:rPr>
                <w:rStyle w:val="cf01"/>
                <w:rFonts w:asciiTheme="minorHAnsi" w:hAnsiTheme="minorHAnsi" w:cstheme="minorBidi"/>
                <w:sz w:val="16"/>
                <w:szCs w:val="16"/>
              </w:rPr>
              <w:t xml:space="preserve"> infrastructure or addresses new infrastructure requirements </w:t>
            </w:r>
            <w:proofErr w:type="gramStart"/>
            <w:r w:rsidR="00823DF0" w:rsidRPr="18A6AB82">
              <w:rPr>
                <w:rStyle w:val="cf01"/>
                <w:rFonts w:asciiTheme="minorHAnsi" w:hAnsiTheme="minorHAnsi" w:cstheme="minorBidi"/>
                <w:sz w:val="16"/>
                <w:szCs w:val="16"/>
              </w:rPr>
              <w:t>as a result of</w:t>
            </w:r>
            <w:proofErr w:type="gramEnd"/>
            <w:r w:rsidR="00823DF0" w:rsidRPr="18A6AB82">
              <w:rPr>
                <w:rStyle w:val="cf01"/>
                <w:rFonts w:asciiTheme="minorHAnsi" w:hAnsiTheme="minorHAnsi" w:cstheme="minorBidi"/>
                <w:sz w:val="16"/>
                <w:szCs w:val="16"/>
              </w:rPr>
              <w:t xml:space="preserve"> </w:t>
            </w:r>
            <w:r w:rsidR="00823DF0" w:rsidRPr="00E56A87">
              <w:rPr>
                <w:rStyle w:val="cf01"/>
                <w:rFonts w:asciiTheme="minorHAnsi" w:hAnsiTheme="minorHAnsi" w:cstheme="minorBidi"/>
                <w:sz w:val="16"/>
                <w:szCs w:val="16"/>
              </w:rPr>
              <w:t>high future growth</w:t>
            </w:r>
            <w:r w:rsidR="00823DF0" w:rsidRPr="18A6AB82">
              <w:rPr>
                <w:rStyle w:val="cf01"/>
                <w:rFonts w:asciiTheme="minorHAnsi" w:hAnsiTheme="minorHAnsi" w:cstheme="minorBidi"/>
                <w:sz w:val="16"/>
                <w:szCs w:val="16"/>
              </w:rPr>
              <w:t xml:space="preserve"> areas. </w:t>
            </w:r>
          </w:p>
        </w:tc>
        <w:tc>
          <w:tcPr>
            <w:tcW w:w="548" w:type="pct"/>
            <w:hideMark/>
          </w:tcPr>
          <w:p w14:paraId="2A6022F0" w14:textId="29F02FDA" w:rsidR="00116E39" w:rsidRPr="00116E39" w:rsidRDefault="00720BA4" w:rsidP="005B3AA1">
            <w:pPr>
              <w:pStyle w:val="NoSpacing"/>
              <w:rPr>
                <w:sz w:val="16"/>
                <w:szCs w:val="16"/>
                <w:lang w:eastAsia="en-AU"/>
              </w:rPr>
            </w:pPr>
            <w:r w:rsidRPr="18A6AB82">
              <w:rPr>
                <w:rFonts w:ascii="Calibri" w:hAnsi="Calibri" w:cs="Calibri"/>
                <w:color w:val="000000" w:themeColor="text1"/>
                <w:sz w:val="16"/>
                <w:szCs w:val="16"/>
              </w:rPr>
              <w:t>Ongoing – Our Budget</w:t>
            </w:r>
          </w:p>
        </w:tc>
        <w:tc>
          <w:tcPr>
            <w:tcW w:w="781" w:type="pct"/>
            <w:hideMark/>
          </w:tcPr>
          <w:p w14:paraId="45291C1E" w14:textId="38F13E6C" w:rsidR="00116E39" w:rsidRPr="00116E39" w:rsidRDefault="666D3AAD" w:rsidP="005B3AA1">
            <w:pPr>
              <w:pStyle w:val="NoSpacing"/>
              <w:rPr>
                <w:sz w:val="16"/>
                <w:szCs w:val="16"/>
                <w:lang w:eastAsia="en-AU"/>
              </w:rPr>
            </w:pPr>
            <w:r w:rsidRPr="666D3AAD">
              <w:rPr>
                <w:sz w:val="16"/>
                <w:szCs w:val="16"/>
                <w:lang w:eastAsia="en-AU"/>
              </w:rPr>
              <w:t>Parks and Recreation</w:t>
            </w:r>
          </w:p>
        </w:tc>
        <w:tc>
          <w:tcPr>
            <w:tcW w:w="546" w:type="pct"/>
            <w:hideMark/>
          </w:tcPr>
          <w:p w14:paraId="0C683022" w14:textId="2E271020" w:rsidR="00116E39" w:rsidRPr="00116E39" w:rsidRDefault="00116E39" w:rsidP="005B3AA1">
            <w:pPr>
              <w:pStyle w:val="NoSpacing"/>
              <w:rPr>
                <w:rFonts w:cstheme="minorHAnsi"/>
                <w:sz w:val="16"/>
                <w:szCs w:val="16"/>
                <w:lang w:eastAsia="en-AU"/>
              </w:rPr>
            </w:pPr>
            <w:r w:rsidRPr="00116E39">
              <w:rPr>
                <w:rFonts w:ascii="Calibri" w:hAnsi="Calibri" w:cs="Calibri"/>
                <w:color w:val="000000"/>
                <w:sz w:val="16"/>
                <w:szCs w:val="16"/>
              </w:rPr>
              <w:t>1.1.1, 1.2.4</w:t>
            </w:r>
          </w:p>
        </w:tc>
      </w:tr>
      <w:tr w:rsidR="00FE5515" w:rsidRPr="00721EC3" w14:paraId="63286F04" w14:textId="77777777" w:rsidTr="2688C0C7">
        <w:trPr>
          <w:trHeight w:val="978"/>
        </w:trPr>
        <w:tc>
          <w:tcPr>
            <w:tcW w:w="628" w:type="pct"/>
            <w:vMerge/>
            <w:hideMark/>
          </w:tcPr>
          <w:p w14:paraId="5E55EC1A" w14:textId="0338E465" w:rsidR="00116E39" w:rsidRPr="00116E39" w:rsidRDefault="00116E39" w:rsidP="005B3AA1">
            <w:pPr>
              <w:pStyle w:val="NoSpacing"/>
              <w:rPr>
                <w:rFonts w:cstheme="minorHAnsi"/>
                <w:b/>
                <w:bCs/>
                <w:sz w:val="16"/>
                <w:szCs w:val="16"/>
                <w:lang w:eastAsia="en-AU"/>
              </w:rPr>
            </w:pPr>
          </w:p>
        </w:tc>
        <w:tc>
          <w:tcPr>
            <w:tcW w:w="2497" w:type="pct"/>
            <w:hideMark/>
          </w:tcPr>
          <w:p w14:paraId="03E87249" w14:textId="4296DEB2" w:rsidR="00116E39" w:rsidRPr="00116E39" w:rsidRDefault="2AD54925" w:rsidP="005B3AA1">
            <w:pPr>
              <w:pStyle w:val="NoSpacing"/>
              <w:rPr>
                <w:sz w:val="16"/>
                <w:szCs w:val="16"/>
                <w:lang w:eastAsia="en-AU"/>
              </w:rPr>
            </w:pPr>
            <w:r w:rsidRPr="0B881E98">
              <w:rPr>
                <w:rFonts w:ascii="Calibri" w:hAnsi="Calibri" w:cs="Calibri"/>
                <w:color w:val="000000" w:themeColor="text1"/>
                <w:sz w:val="16"/>
                <w:szCs w:val="16"/>
              </w:rPr>
              <w:t>*</w:t>
            </w:r>
            <w:r w:rsidR="00116E39" w:rsidRPr="0B881E98">
              <w:rPr>
                <w:rFonts w:ascii="Calibri" w:hAnsi="Calibri" w:cs="Calibri"/>
                <w:color w:val="000000" w:themeColor="text1"/>
                <w:sz w:val="16"/>
                <w:szCs w:val="16"/>
              </w:rPr>
              <w:t xml:space="preserve">1.1.3 Prepare a Play Spaces </w:t>
            </w:r>
            <w:r w:rsidR="00116E39" w:rsidRPr="00116E39">
              <w:rPr>
                <w:rFonts w:ascii="Calibri" w:hAnsi="Calibri" w:cs="Calibri"/>
                <w:sz w:val="16"/>
                <w:szCs w:val="16"/>
              </w:rPr>
              <w:t xml:space="preserve">Action Plan </w:t>
            </w:r>
            <w:r w:rsidR="00116E39" w:rsidRPr="0B881E98">
              <w:rPr>
                <w:rFonts w:ascii="Calibri" w:hAnsi="Calibri" w:cs="Calibri"/>
                <w:color w:val="000000" w:themeColor="text1"/>
                <w:sz w:val="16"/>
                <w:szCs w:val="16"/>
              </w:rPr>
              <w:t xml:space="preserve">to guide planning and delivery of a diverse network of play spaces across the LGA </w:t>
            </w:r>
          </w:p>
        </w:tc>
        <w:tc>
          <w:tcPr>
            <w:tcW w:w="548" w:type="pct"/>
            <w:hideMark/>
          </w:tcPr>
          <w:p w14:paraId="32758C7D" w14:textId="3ED05282" w:rsidR="00116E39" w:rsidRPr="00116E39" w:rsidRDefault="00116E39" w:rsidP="005B3AA1">
            <w:pPr>
              <w:pStyle w:val="NoSpacing"/>
              <w:rPr>
                <w:rFonts w:ascii="Calibri" w:hAnsi="Calibri" w:cs="Calibri"/>
                <w:color w:val="000000" w:themeColor="text1"/>
                <w:sz w:val="16"/>
                <w:szCs w:val="16"/>
                <w:lang w:eastAsia="en-AU"/>
              </w:rPr>
            </w:pPr>
            <w:r w:rsidRPr="18A6AB82">
              <w:rPr>
                <w:rFonts w:ascii="Calibri" w:hAnsi="Calibri" w:cs="Calibri"/>
                <w:color w:val="000000" w:themeColor="text1"/>
                <w:sz w:val="16"/>
                <w:szCs w:val="16"/>
              </w:rPr>
              <w:t>Year 3-5</w:t>
            </w:r>
          </w:p>
        </w:tc>
        <w:tc>
          <w:tcPr>
            <w:tcW w:w="781" w:type="pct"/>
            <w:hideMark/>
          </w:tcPr>
          <w:p w14:paraId="629B657C" w14:textId="4534DA25" w:rsidR="00116E39" w:rsidRPr="00116E39" w:rsidRDefault="2AD54925" w:rsidP="005B3AA1">
            <w:pPr>
              <w:pStyle w:val="NoSpacing"/>
              <w:rPr>
                <w:sz w:val="16"/>
                <w:szCs w:val="16"/>
                <w:lang w:eastAsia="en-AU"/>
              </w:rPr>
            </w:pPr>
            <w:r w:rsidRPr="0B881E98">
              <w:rPr>
                <w:sz w:val="16"/>
                <w:szCs w:val="16"/>
                <w:lang w:eastAsia="en-AU"/>
              </w:rPr>
              <w:t>Parks and Recreation</w:t>
            </w:r>
          </w:p>
        </w:tc>
        <w:tc>
          <w:tcPr>
            <w:tcW w:w="546" w:type="pct"/>
            <w:hideMark/>
          </w:tcPr>
          <w:p w14:paraId="220DC74B" w14:textId="0F734B15" w:rsidR="00116E39" w:rsidRPr="00116E39" w:rsidRDefault="00116E39" w:rsidP="005B3AA1">
            <w:pPr>
              <w:pStyle w:val="NoSpacing"/>
              <w:rPr>
                <w:rFonts w:cstheme="minorHAnsi"/>
                <w:sz w:val="16"/>
                <w:szCs w:val="16"/>
                <w:lang w:eastAsia="en-AU"/>
              </w:rPr>
            </w:pPr>
            <w:r w:rsidRPr="00116E39">
              <w:rPr>
                <w:rFonts w:ascii="Calibri" w:hAnsi="Calibri" w:cs="Calibri"/>
                <w:color w:val="000000"/>
                <w:sz w:val="16"/>
                <w:szCs w:val="16"/>
              </w:rPr>
              <w:t>1.1.1, 1.2.4</w:t>
            </w:r>
          </w:p>
        </w:tc>
      </w:tr>
      <w:tr w:rsidR="00FE5515" w:rsidRPr="00721EC3" w14:paraId="0799F173" w14:textId="77777777" w:rsidTr="2688C0C7">
        <w:trPr>
          <w:trHeight w:val="694"/>
        </w:trPr>
        <w:tc>
          <w:tcPr>
            <w:tcW w:w="628" w:type="pct"/>
            <w:vMerge/>
          </w:tcPr>
          <w:p w14:paraId="3DCB3F6D" w14:textId="77777777" w:rsidR="00116E39" w:rsidRPr="00116E39" w:rsidRDefault="00116E39" w:rsidP="005B3AA1">
            <w:pPr>
              <w:pStyle w:val="NoSpacing"/>
              <w:rPr>
                <w:rFonts w:cstheme="minorHAnsi"/>
                <w:b/>
                <w:bCs/>
                <w:sz w:val="16"/>
                <w:szCs w:val="16"/>
                <w:lang w:eastAsia="en-AU"/>
              </w:rPr>
            </w:pPr>
          </w:p>
        </w:tc>
        <w:tc>
          <w:tcPr>
            <w:tcW w:w="2497" w:type="pct"/>
          </w:tcPr>
          <w:p w14:paraId="394D08C6" w14:textId="27EDE7BC" w:rsidR="00116E39" w:rsidRPr="00116E39" w:rsidRDefault="214B19FE" w:rsidP="73A145CB">
            <w:pPr>
              <w:pStyle w:val="NoSpacing"/>
              <w:rPr>
                <w:sz w:val="16"/>
                <w:szCs w:val="16"/>
                <w:lang w:eastAsia="en-AU"/>
              </w:rPr>
            </w:pPr>
            <w:r w:rsidRPr="0B881E98">
              <w:rPr>
                <w:rFonts w:ascii="Calibri" w:hAnsi="Calibri" w:cs="Calibri"/>
                <w:color w:val="000000" w:themeColor="text1"/>
                <w:sz w:val="16"/>
                <w:szCs w:val="16"/>
              </w:rPr>
              <w:t>*</w:t>
            </w:r>
            <w:r w:rsidR="09BFE593" w:rsidRPr="73A145CB">
              <w:rPr>
                <w:rFonts w:ascii="Calibri" w:hAnsi="Calibri" w:cs="Calibri"/>
                <w:color w:val="000000" w:themeColor="text1"/>
                <w:sz w:val="16"/>
                <w:szCs w:val="16"/>
              </w:rPr>
              <w:t xml:space="preserve">1.1.4 </w:t>
            </w:r>
            <w:r w:rsidR="005C5EF4">
              <w:rPr>
                <w:rFonts w:ascii="Calibri" w:hAnsi="Calibri" w:cs="Calibri"/>
                <w:color w:val="000000" w:themeColor="text1"/>
                <w:sz w:val="16"/>
                <w:szCs w:val="16"/>
              </w:rPr>
              <w:t>Continue to implement the</w:t>
            </w:r>
            <w:r w:rsidR="09BFE593" w:rsidRPr="73A145CB">
              <w:rPr>
                <w:rFonts w:ascii="Calibri" w:hAnsi="Calibri" w:cs="Calibri"/>
                <w:color w:val="000000" w:themeColor="text1"/>
                <w:sz w:val="16"/>
                <w:szCs w:val="16"/>
              </w:rPr>
              <w:t xml:space="preserve"> Outdoor Exercise Facility Action Plan 2018</w:t>
            </w:r>
          </w:p>
        </w:tc>
        <w:tc>
          <w:tcPr>
            <w:tcW w:w="548" w:type="pct"/>
          </w:tcPr>
          <w:p w14:paraId="1A095AEB" w14:textId="0CF3D073" w:rsidR="00116E39" w:rsidRPr="00116E39" w:rsidRDefault="00957759" w:rsidP="005B3AA1">
            <w:pPr>
              <w:pStyle w:val="NoSpacing"/>
              <w:rPr>
                <w:sz w:val="16"/>
                <w:szCs w:val="16"/>
                <w:lang w:eastAsia="en-AU"/>
              </w:rPr>
            </w:pPr>
            <w:r w:rsidRPr="18A6AB82">
              <w:rPr>
                <w:rFonts w:ascii="Calibri" w:hAnsi="Calibri" w:cs="Calibri"/>
                <w:color w:val="000000" w:themeColor="text1"/>
                <w:sz w:val="16"/>
                <w:szCs w:val="16"/>
              </w:rPr>
              <w:t>Ongoing – Our Budget</w:t>
            </w:r>
          </w:p>
        </w:tc>
        <w:tc>
          <w:tcPr>
            <w:tcW w:w="781" w:type="pct"/>
          </w:tcPr>
          <w:p w14:paraId="73F1ADA1" w14:textId="62F9E5A5" w:rsidR="00116E39" w:rsidRPr="00116E39" w:rsidRDefault="0B881E98" w:rsidP="005B3AA1">
            <w:pPr>
              <w:pStyle w:val="NoSpacing"/>
              <w:rPr>
                <w:sz w:val="16"/>
                <w:szCs w:val="16"/>
                <w:lang w:eastAsia="en-AU"/>
              </w:rPr>
            </w:pPr>
            <w:r w:rsidRPr="0B881E98">
              <w:rPr>
                <w:sz w:val="16"/>
                <w:szCs w:val="16"/>
                <w:lang w:eastAsia="en-AU"/>
              </w:rPr>
              <w:t>Parks and Recreation</w:t>
            </w:r>
          </w:p>
        </w:tc>
        <w:tc>
          <w:tcPr>
            <w:tcW w:w="546" w:type="pct"/>
          </w:tcPr>
          <w:p w14:paraId="7FD88FE8" w14:textId="5514200C" w:rsidR="00116E39" w:rsidRPr="00116E39" w:rsidRDefault="00116E39" w:rsidP="005B3AA1">
            <w:pPr>
              <w:pStyle w:val="NoSpacing"/>
              <w:rPr>
                <w:rFonts w:cstheme="minorHAnsi"/>
                <w:sz w:val="16"/>
                <w:szCs w:val="16"/>
                <w:lang w:eastAsia="en-AU"/>
              </w:rPr>
            </w:pPr>
            <w:r w:rsidRPr="00116E39">
              <w:rPr>
                <w:rFonts w:ascii="Calibri" w:hAnsi="Calibri" w:cs="Calibri"/>
                <w:color w:val="000000"/>
                <w:sz w:val="16"/>
                <w:szCs w:val="16"/>
              </w:rPr>
              <w:t>1.2.4</w:t>
            </w:r>
          </w:p>
        </w:tc>
      </w:tr>
      <w:tr w:rsidR="00FE5515" w:rsidRPr="00721EC3" w14:paraId="383FD0C5" w14:textId="77777777" w:rsidTr="2688C0C7">
        <w:trPr>
          <w:trHeight w:val="562"/>
        </w:trPr>
        <w:tc>
          <w:tcPr>
            <w:tcW w:w="628" w:type="pct"/>
            <w:vMerge/>
          </w:tcPr>
          <w:p w14:paraId="42D04B30" w14:textId="77777777" w:rsidR="00116E39" w:rsidRPr="00116E39" w:rsidRDefault="00116E39" w:rsidP="005B3AA1">
            <w:pPr>
              <w:pStyle w:val="NoSpacing"/>
              <w:rPr>
                <w:rFonts w:cstheme="minorHAnsi"/>
                <w:b/>
                <w:bCs/>
                <w:sz w:val="16"/>
                <w:szCs w:val="16"/>
                <w:lang w:eastAsia="en-AU"/>
              </w:rPr>
            </w:pPr>
          </w:p>
        </w:tc>
        <w:tc>
          <w:tcPr>
            <w:tcW w:w="2497" w:type="pct"/>
          </w:tcPr>
          <w:p w14:paraId="4BE14FAC" w14:textId="6CDFEF56" w:rsidR="00116E39" w:rsidRPr="00116E39" w:rsidRDefault="214B19FE" w:rsidP="73A145CB">
            <w:pPr>
              <w:pStyle w:val="NoSpacing"/>
              <w:rPr>
                <w:sz w:val="16"/>
                <w:szCs w:val="16"/>
                <w:lang w:eastAsia="en-AU"/>
              </w:rPr>
            </w:pPr>
            <w:r w:rsidRPr="0B881E98">
              <w:rPr>
                <w:rFonts w:ascii="Calibri" w:hAnsi="Calibri" w:cs="Calibri"/>
                <w:color w:val="000000" w:themeColor="text1"/>
                <w:sz w:val="16"/>
                <w:szCs w:val="16"/>
              </w:rPr>
              <w:t>*</w:t>
            </w:r>
            <w:r w:rsidR="09BFE593" w:rsidRPr="73A145CB">
              <w:rPr>
                <w:rFonts w:ascii="Calibri" w:hAnsi="Calibri" w:cs="Calibri"/>
                <w:color w:val="000000" w:themeColor="text1"/>
                <w:sz w:val="16"/>
                <w:szCs w:val="16"/>
              </w:rPr>
              <w:t xml:space="preserve">1.1.5 </w:t>
            </w:r>
            <w:r w:rsidR="005C5EF4">
              <w:rPr>
                <w:rFonts w:ascii="Calibri" w:hAnsi="Calibri" w:cs="Calibri"/>
                <w:color w:val="000000" w:themeColor="text1"/>
                <w:sz w:val="16"/>
                <w:szCs w:val="16"/>
              </w:rPr>
              <w:t>Continue to implement the</w:t>
            </w:r>
            <w:r w:rsidR="09BFE593" w:rsidRPr="73A145CB">
              <w:rPr>
                <w:rFonts w:ascii="Calibri" w:hAnsi="Calibri" w:cs="Calibri"/>
                <w:color w:val="000000" w:themeColor="text1"/>
                <w:sz w:val="16"/>
                <w:szCs w:val="16"/>
              </w:rPr>
              <w:t xml:space="preserve"> Dogs in Open </w:t>
            </w:r>
            <w:r w:rsidR="00C97ED1" w:rsidRPr="73A145CB">
              <w:rPr>
                <w:rFonts w:ascii="Calibri" w:hAnsi="Calibri" w:cs="Calibri"/>
                <w:color w:val="000000" w:themeColor="text1"/>
                <w:sz w:val="16"/>
                <w:szCs w:val="16"/>
              </w:rPr>
              <w:t>Space Plan</w:t>
            </w:r>
            <w:r w:rsidR="09BFE593" w:rsidRPr="73A145CB">
              <w:rPr>
                <w:rFonts w:ascii="Calibri" w:hAnsi="Calibri" w:cs="Calibri"/>
                <w:color w:val="000000" w:themeColor="text1"/>
                <w:sz w:val="16"/>
                <w:szCs w:val="16"/>
              </w:rPr>
              <w:t xml:space="preserve"> 2019</w:t>
            </w:r>
          </w:p>
        </w:tc>
        <w:tc>
          <w:tcPr>
            <w:tcW w:w="548" w:type="pct"/>
          </w:tcPr>
          <w:p w14:paraId="0F5511C0" w14:textId="69248E41" w:rsidR="00116E39" w:rsidRPr="00116E39" w:rsidRDefault="008D6F0F" w:rsidP="005B3AA1">
            <w:pPr>
              <w:pStyle w:val="NoSpacing"/>
              <w:rPr>
                <w:sz w:val="16"/>
                <w:szCs w:val="16"/>
                <w:lang w:eastAsia="en-AU"/>
              </w:rPr>
            </w:pPr>
            <w:r w:rsidRPr="18A6AB82">
              <w:rPr>
                <w:rFonts w:ascii="Calibri" w:hAnsi="Calibri" w:cs="Calibri"/>
                <w:color w:val="000000" w:themeColor="text1"/>
                <w:sz w:val="16"/>
                <w:szCs w:val="16"/>
              </w:rPr>
              <w:t>Ongoing  - Our Budget</w:t>
            </w:r>
          </w:p>
        </w:tc>
        <w:tc>
          <w:tcPr>
            <w:tcW w:w="781" w:type="pct"/>
          </w:tcPr>
          <w:p w14:paraId="4D96B596" w14:textId="430C0A01" w:rsidR="00116E39" w:rsidRPr="00116E39" w:rsidRDefault="0B881E98" w:rsidP="005B3AA1">
            <w:pPr>
              <w:pStyle w:val="NoSpacing"/>
              <w:rPr>
                <w:sz w:val="16"/>
                <w:szCs w:val="16"/>
                <w:lang w:eastAsia="en-AU"/>
              </w:rPr>
            </w:pPr>
            <w:r w:rsidRPr="0B881E98">
              <w:rPr>
                <w:sz w:val="16"/>
                <w:szCs w:val="16"/>
                <w:lang w:eastAsia="en-AU"/>
              </w:rPr>
              <w:t>Parks and Recreation</w:t>
            </w:r>
          </w:p>
        </w:tc>
        <w:tc>
          <w:tcPr>
            <w:tcW w:w="546" w:type="pct"/>
          </w:tcPr>
          <w:p w14:paraId="6F7EADFF" w14:textId="001E47C7" w:rsidR="00116E39" w:rsidRPr="00116E39" w:rsidRDefault="00116E39" w:rsidP="005B3AA1">
            <w:pPr>
              <w:pStyle w:val="NoSpacing"/>
              <w:rPr>
                <w:rFonts w:cstheme="minorHAnsi"/>
                <w:sz w:val="16"/>
                <w:szCs w:val="16"/>
                <w:lang w:eastAsia="en-AU"/>
              </w:rPr>
            </w:pPr>
            <w:r w:rsidRPr="00116E39">
              <w:rPr>
                <w:rFonts w:ascii="Calibri" w:hAnsi="Calibri" w:cs="Calibri"/>
                <w:color w:val="000000"/>
                <w:sz w:val="16"/>
                <w:szCs w:val="16"/>
              </w:rPr>
              <w:t>1.1.1</w:t>
            </w:r>
          </w:p>
        </w:tc>
      </w:tr>
      <w:tr w:rsidR="00FE5515" w:rsidRPr="00116E39" w14:paraId="327DA658" w14:textId="77777777" w:rsidTr="2688C0C7">
        <w:trPr>
          <w:trHeight w:val="675"/>
        </w:trPr>
        <w:tc>
          <w:tcPr>
            <w:tcW w:w="628" w:type="pct"/>
            <w:vMerge w:val="restart"/>
            <w:hideMark/>
          </w:tcPr>
          <w:p w14:paraId="717ABBC8" w14:textId="75CA9CD2" w:rsidR="00A30B66" w:rsidRPr="00116E39" w:rsidRDefault="00A30B66" w:rsidP="00A30B66">
            <w:pPr>
              <w:pStyle w:val="NoSpacing"/>
              <w:rPr>
                <w:rFonts w:cstheme="minorHAnsi"/>
                <w:b/>
                <w:bCs/>
                <w:sz w:val="16"/>
                <w:szCs w:val="16"/>
                <w:lang w:eastAsia="en-AU"/>
              </w:rPr>
            </w:pPr>
            <w:r w:rsidRPr="006F64A1">
              <w:rPr>
                <w:rFonts w:cstheme="minorHAnsi"/>
                <w:b/>
                <w:bCs/>
                <w:sz w:val="16"/>
                <w:szCs w:val="16"/>
                <w:lang w:eastAsia="en-AU"/>
              </w:rPr>
              <w:t>1.2 Prioritise social infrastructure investment in areas with current gaps, high socio-economic disadvantage and forecast population growth</w:t>
            </w:r>
          </w:p>
        </w:tc>
        <w:tc>
          <w:tcPr>
            <w:tcW w:w="2497" w:type="pct"/>
            <w:hideMark/>
          </w:tcPr>
          <w:p w14:paraId="0C82E6D0" w14:textId="2C422846" w:rsidR="00A30B66" w:rsidRPr="002D50A0" w:rsidRDefault="00A30B66" w:rsidP="00A30B66">
            <w:pPr>
              <w:pStyle w:val="NoSpacing"/>
              <w:rPr>
                <w:rFonts w:cstheme="minorHAnsi"/>
                <w:sz w:val="16"/>
                <w:szCs w:val="16"/>
                <w:lang w:eastAsia="en-AU"/>
              </w:rPr>
            </w:pPr>
            <w:r w:rsidRPr="002D50A0">
              <w:rPr>
                <w:rFonts w:ascii="Calibri" w:hAnsi="Calibri" w:cs="Calibri"/>
                <w:color w:val="000000"/>
                <w:sz w:val="16"/>
                <w:szCs w:val="16"/>
              </w:rPr>
              <w:t>1.2.1 Continue to negotiate for social infrastructure provision in the land use planning system, specifically in the West District, and in urban renewal corridors and urban release areas such as Wallsend and Minmi</w:t>
            </w:r>
          </w:p>
        </w:tc>
        <w:tc>
          <w:tcPr>
            <w:tcW w:w="548" w:type="pct"/>
            <w:hideMark/>
          </w:tcPr>
          <w:p w14:paraId="14DD767B" w14:textId="6708F616" w:rsidR="00A30B66" w:rsidRPr="00786F57" w:rsidRDefault="00A30B66" w:rsidP="00A30B66">
            <w:pPr>
              <w:pStyle w:val="NoSpacing"/>
              <w:rPr>
                <w:sz w:val="16"/>
                <w:szCs w:val="16"/>
                <w:lang w:eastAsia="en-AU"/>
              </w:rPr>
            </w:pPr>
            <w:r w:rsidRPr="18A6AB82">
              <w:rPr>
                <w:rFonts w:ascii="Calibri" w:hAnsi="Calibri" w:cs="Calibri"/>
                <w:color w:val="000000" w:themeColor="text1"/>
                <w:sz w:val="16"/>
                <w:szCs w:val="16"/>
              </w:rPr>
              <w:t>Ongoing  - Our Budget</w:t>
            </w:r>
          </w:p>
        </w:tc>
        <w:tc>
          <w:tcPr>
            <w:tcW w:w="781" w:type="pct"/>
            <w:hideMark/>
          </w:tcPr>
          <w:p w14:paraId="768104CE" w14:textId="2FE8B790" w:rsidR="00D0111C" w:rsidRDefault="00A30B66" w:rsidP="00A30B66">
            <w:pPr>
              <w:pStyle w:val="NoSpacing"/>
              <w:rPr>
                <w:sz w:val="16"/>
                <w:szCs w:val="16"/>
                <w:lang w:eastAsia="en-AU"/>
              </w:rPr>
            </w:pPr>
            <w:r w:rsidRPr="0B149690">
              <w:rPr>
                <w:sz w:val="16"/>
                <w:szCs w:val="16"/>
                <w:lang w:eastAsia="en-AU"/>
              </w:rPr>
              <w:t>Governance</w:t>
            </w:r>
          </w:p>
          <w:p w14:paraId="5649BE54" w14:textId="1B9E3BDD" w:rsidR="00D0111C" w:rsidRDefault="001670C8" w:rsidP="00A30B66">
            <w:pPr>
              <w:pStyle w:val="NoSpacing"/>
              <w:rPr>
                <w:sz w:val="16"/>
                <w:szCs w:val="16"/>
                <w:lang w:eastAsia="en-AU"/>
              </w:rPr>
            </w:pPr>
            <w:r>
              <w:rPr>
                <w:sz w:val="16"/>
                <w:szCs w:val="16"/>
                <w:lang w:eastAsia="en-AU"/>
              </w:rPr>
              <w:t>City Wide Services</w:t>
            </w:r>
          </w:p>
          <w:p w14:paraId="0F171A03" w14:textId="2FE8B790" w:rsidR="00A30B66" w:rsidRPr="00116E39" w:rsidRDefault="00A30B66" w:rsidP="00A30B66">
            <w:pPr>
              <w:pStyle w:val="NoSpacing"/>
              <w:rPr>
                <w:sz w:val="16"/>
                <w:szCs w:val="16"/>
                <w:lang w:eastAsia="en-AU"/>
              </w:rPr>
            </w:pPr>
            <w:r w:rsidRPr="0B149690">
              <w:rPr>
                <w:sz w:val="16"/>
                <w:szCs w:val="16"/>
                <w:lang w:eastAsia="en-AU"/>
              </w:rPr>
              <w:t>Strategy and Engagement</w:t>
            </w:r>
          </w:p>
        </w:tc>
        <w:tc>
          <w:tcPr>
            <w:tcW w:w="546" w:type="pct"/>
            <w:hideMark/>
          </w:tcPr>
          <w:p w14:paraId="044DA9F4" w14:textId="5DC0CBC4" w:rsidR="00A30B66" w:rsidRPr="00A30B66" w:rsidRDefault="00A30B66" w:rsidP="00A30B66">
            <w:pPr>
              <w:pStyle w:val="NoSpacing"/>
              <w:rPr>
                <w:rFonts w:cstheme="minorHAnsi"/>
                <w:sz w:val="16"/>
                <w:szCs w:val="16"/>
                <w:lang w:eastAsia="en-AU"/>
              </w:rPr>
            </w:pPr>
            <w:r w:rsidRPr="00A30B66">
              <w:rPr>
                <w:rFonts w:ascii="Calibri" w:hAnsi="Calibri" w:cs="Calibri"/>
                <w:color w:val="000000"/>
                <w:sz w:val="16"/>
                <w:szCs w:val="16"/>
              </w:rPr>
              <w:t>1.2.3</w:t>
            </w:r>
          </w:p>
        </w:tc>
      </w:tr>
      <w:tr w:rsidR="00FE5515" w:rsidRPr="00116E39" w14:paraId="2E172689" w14:textId="77777777" w:rsidTr="2688C0C7">
        <w:trPr>
          <w:trHeight w:val="698"/>
        </w:trPr>
        <w:tc>
          <w:tcPr>
            <w:tcW w:w="628" w:type="pct"/>
            <w:vMerge/>
            <w:hideMark/>
          </w:tcPr>
          <w:p w14:paraId="19635A5C" w14:textId="77777777" w:rsidR="00A30B66" w:rsidRPr="00116E39" w:rsidRDefault="00A30B66" w:rsidP="00A30B66">
            <w:pPr>
              <w:pStyle w:val="NoSpacing"/>
              <w:rPr>
                <w:rFonts w:cstheme="minorHAnsi"/>
                <w:sz w:val="16"/>
                <w:szCs w:val="16"/>
                <w:lang w:eastAsia="en-AU"/>
              </w:rPr>
            </w:pPr>
          </w:p>
        </w:tc>
        <w:tc>
          <w:tcPr>
            <w:tcW w:w="2497" w:type="pct"/>
            <w:hideMark/>
          </w:tcPr>
          <w:p w14:paraId="138E2D7A" w14:textId="0AD5E077" w:rsidR="00A30B66" w:rsidRPr="002D50A0" w:rsidRDefault="7A27E948" w:rsidP="00A30B66">
            <w:pPr>
              <w:pStyle w:val="NoSpacing"/>
              <w:rPr>
                <w:rFonts w:ascii="Segoe UI" w:eastAsia="Segoe UI" w:hAnsi="Segoe UI" w:cs="Segoe UI"/>
                <w:color w:val="333333"/>
                <w:sz w:val="18"/>
                <w:szCs w:val="18"/>
              </w:rPr>
            </w:pPr>
            <w:r w:rsidRPr="47BEA2EF">
              <w:rPr>
                <w:rFonts w:ascii="Calibri" w:hAnsi="Calibri" w:cs="Calibri"/>
                <w:color w:val="000000" w:themeColor="text1"/>
                <w:sz w:val="16"/>
                <w:szCs w:val="16"/>
              </w:rPr>
              <w:t>*</w:t>
            </w:r>
            <w:r w:rsidR="00A30B66" w:rsidRPr="47BEA2EF">
              <w:rPr>
                <w:rFonts w:ascii="Calibri" w:hAnsi="Calibri" w:cs="Calibri"/>
                <w:color w:val="000000" w:themeColor="text1"/>
                <w:sz w:val="16"/>
                <w:szCs w:val="16"/>
              </w:rPr>
              <w:t xml:space="preserve">1.2.2 </w:t>
            </w:r>
            <w:r w:rsidR="341A1525" w:rsidRPr="341A1525">
              <w:rPr>
                <w:rFonts w:ascii="Segoe UI" w:eastAsia="Segoe UI" w:hAnsi="Segoe UI" w:cs="Segoe UI"/>
                <w:color w:val="333333"/>
                <w:sz w:val="18"/>
                <w:szCs w:val="18"/>
              </w:rPr>
              <w:t xml:space="preserve"> </w:t>
            </w:r>
            <w:r w:rsidR="341A1525" w:rsidRPr="001670C8">
              <w:rPr>
                <w:rFonts w:eastAsiaTheme="minorEastAsia"/>
                <w:color w:val="333333"/>
                <w:sz w:val="16"/>
                <w:szCs w:val="16"/>
              </w:rPr>
              <w:t>Plan the delivery of new sports fields, court surfaces and parks to meet the needs of the growing population in the West District.</w:t>
            </w:r>
          </w:p>
        </w:tc>
        <w:tc>
          <w:tcPr>
            <w:tcW w:w="548" w:type="pct"/>
            <w:hideMark/>
          </w:tcPr>
          <w:p w14:paraId="507361AF" w14:textId="03EFAC86" w:rsidR="00A30B66" w:rsidRPr="00786F57" w:rsidRDefault="001676D6" w:rsidP="00A30B66">
            <w:pPr>
              <w:pStyle w:val="NoSpacing"/>
              <w:rPr>
                <w:sz w:val="16"/>
                <w:szCs w:val="16"/>
                <w:lang w:eastAsia="en-AU"/>
              </w:rPr>
            </w:pPr>
            <w:r w:rsidRPr="18A6AB82">
              <w:rPr>
                <w:rFonts w:ascii="Calibri" w:hAnsi="Calibri" w:cs="Calibri"/>
                <w:color w:val="000000" w:themeColor="text1"/>
                <w:sz w:val="16"/>
                <w:szCs w:val="16"/>
              </w:rPr>
              <w:t>Ongoing – Our Budget</w:t>
            </w:r>
          </w:p>
        </w:tc>
        <w:tc>
          <w:tcPr>
            <w:tcW w:w="781" w:type="pct"/>
            <w:hideMark/>
          </w:tcPr>
          <w:p w14:paraId="75775189" w14:textId="5DEFD3F6" w:rsidR="00A30B66" w:rsidRPr="00116E39" w:rsidRDefault="47BEA2EF" w:rsidP="00A30B66">
            <w:pPr>
              <w:pStyle w:val="NoSpacing"/>
              <w:rPr>
                <w:sz w:val="16"/>
                <w:szCs w:val="16"/>
                <w:lang w:eastAsia="en-AU"/>
              </w:rPr>
            </w:pPr>
            <w:r w:rsidRPr="47BEA2EF">
              <w:rPr>
                <w:sz w:val="16"/>
                <w:szCs w:val="16"/>
                <w:lang w:eastAsia="en-AU"/>
              </w:rPr>
              <w:t>Parks and Recreation</w:t>
            </w:r>
          </w:p>
        </w:tc>
        <w:tc>
          <w:tcPr>
            <w:tcW w:w="546" w:type="pct"/>
            <w:hideMark/>
          </w:tcPr>
          <w:p w14:paraId="7D7FE23D" w14:textId="29CDF97B" w:rsidR="00A30B66" w:rsidRPr="00A30B66" w:rsidRDefault="00A30B66" w:rsidP="00A30B66">
            <w:pPr>
              <w:pStyle w:val="NoSpacing"/>
              <w:rPr>
                <w:rFonts w:cstheme="minorHAnsi"/>
                <w:sz w:val="16"/>
                <w:szCs w:val="16"/>
                <w:lang w:eastAsia="en-AU"/>
              </w:rPr>
            </w:pPr>
            <w:r w:rsidRPr="00A30B66">
              <w:rPr>
                <w:rFonts w:ascii="Calibri" w:hAnsi="Calibri" w:cs="Calibri"/>
                <w:color w:val="000000"/>
                <w:sz w:val="16"/>
                <w:szCs w:val="16"/>
              </w:rPr>
              <w:t>1.1.1, 1.2.3, 1.2.4</w:t>
            </w:r>
          </w:p>
        </w:tc>
      </w:tr>
      <w:tr w:rsidR="00FE5515" w:rsidRPr="00116E39" w14:paraId="75BA00DB" w14:textId="77777777" w:rsidTr="2688C0C7">
        <w:trPr>
          <w:trHeight w:val="978"/>
        </w:trPr>
        <w:tc>
          <w:tcPr>
            <w:tcW w:w="628" w:type="pct"/>
            <w:vMerge/>
            <w:hideMark/>
          </w:tcPr>
          <w:p w14:paraId="492E30A8" w14:textId="77777777" w:rsidR="00A30B66" w:rsidRPr="00116E39" w:rsidRDefault="00A30B66" w:rsidP="00A30B66">
            <w:pPr>
              <w:pStyle w:val="NoSpacing"/>
              <w:rPr>
                <w:rFonts w:cstheme="minorHAnsi"/>
                <w:b/>
                <w:bCs/>
                <w:sz w:val="16"/>
                <w:szCs w:val="16"/>
                <w:lang w:eastAsia="en-AU"/>
              </w:rPr>
            </w:pPr>
          </w:p>
        </w:tc>
        <w:tc>
          <w:tcPr>
            <w:tcW w:w="2497" w:type="pct"/>
            <w:hideMark/>
          </w:tcPr>
          <w:p w14:paraId="0C0D8389" w14:textId="332F10A6" w:rsidR="00A30B66" w:rsidRPr="002D50A0" w:rsidRDefault="7A27E948" w:rsidP="00A30B66">
            <w:pPr>
              <w:pStyle w:val="NoSpacing"/>
              <w:rPr>
                <w:sz w:val="16"/>
                <w:szCs w:val="16"/>
                <w:lang w:eastAsia="en-AU"/>
              </w:rPr>
            </w:pPr>
            <w:r w:rsidRPr="47BEA2EF">
              <w:rPr>
                <w:rFonts w:ascii="Calibri" w:hAnsi="Calibri" w:cs="Calibri"/>
                <w:color w:val="000000" w:themeColor="text1"/>
                <w:sz w:val="16"/>
                <w:szCs w:val="16"/>
              </w:rPr>
              <w:t>*</w:t>
            </w:r>
            <w:r w:rsidR="00A30B66" w:rsidRPr="47BEA2EF">
              <w:rPr>
                <w:rFonts w:ascii="Calibri" w:hAnsi="Calibri" w:cs="Calibri"/>
                <w:color w:val="000000" w:themeColor="text1"/>
                <w:sz w:val="16"/>
                <w:szCs w:val="16"/>
              </w:rPr>
              <w:t xml:space="preserve">1.2.3 Investigate </w:t>
            </w:r>
            <w:r w:rsidR="00A30B66" w:rsidRPr="18A6AB82">
              <w:rPr>
                <w:rFonts w:ascii="Calibri" w:hAnsi="Calibri" w:cs="Calibri"/>
                <w:color w:val="000000" w:themeColor="text1"/>
                <w:sz w:val="16"/>
                <w:szCs w:val="16"/>
              </w:rPr>
              <w:t xml:space="preserve">the </w:t>
            </w:r>
            <w:r w:rsidR="00A30B66" w:rsidRPr="47BEA2EF">
              <w:rPr>
                <w:rFonts w:ascii="Calibri" w:hAnsi="Calibri" w:cs="Calibri"/>
                <w:color w:val="000000" w:themeColor="text1"/>
                <w:sz w:val="16"/>
                <w:szCs w:val="16"/>
              </w:rPr>
              <w:t>provision of a temporary/pop-up community space</w:t>
            </w:r>
            <w:r w:rsidR="00A30B66" w:rsidRPr="18A6AB82">
              <w:rPr>
                <w:rFonts w:ascii="Calibri" w:hAnsi="Calibri" w:cs="Calibri"/>
                <w:color w:val="000000" w:themeColor="text1"/>
                <w:sz w:val="16"/>
                <w:szCs w:val="16"/>
              </w:rPr>
              <w:t xml:space="preserve"> for a </w:t>
            </w:r>
            <w:r w:rsidR="00A30B66" w:rsidRPr="47BEA2EF">
              <w:rPr>
                <w:rFonts w:ascii="Calibri" w:hAnsi="Calibri" w:cs="Calibri"/>
                <w:color w:val="000000" w:themeColor="text1"/>
                <w:sz w:val="16"/>
                <w:szCs w:val="16"/>
              </w:rPr>
              <w:t xml:space="preserve">library kiosk in </w:t>
            </w:r>
            <w:r w:rsidR="00A30B66" w:rsidRPr="18A6AB82">
              <w:rPr>
                <w:rFonts w:ascii="Calibri" w:hAnsi="Calibri" w:cs="Calibri"/>
                <w:color w:val="000000" w:themeColor="text1"/>
                <w:sz w:val="16"/>
                <w:szCs w:val="16"/>
              </w:rPr>
              <w:t xml:space="preserve">the </w:t>
            </w:r>
            <w:r w:rsidR="00954DC3">
              <w:rPr>
                <w:rFonts w:ascii="Calibri" w:hAnsi="Calibri" w:cs="Calibri"/>
                <w:color w:val="000000" w:themeColor="text1"/>
                <w:sz w:val="16"/>
                <w:szCs w:val="16"/>
              </w:rPr>
              <w:t>West District</w:t>
            </w:r>
            <w:r w:rsidR="00954DC3" w:rsidRPr="18A6AB82">
              <w:rPr>
                <w:rFonts w:ascii="Calibri" w:hAnsi="Calibri" w:cs="Calibri"/>
                <w:color w:val="000000" w:themeColor="text1"/>
                <w:sz w:val="16"/>
                <w:szCs w:val="16"/>
              </w:rPr>
              <w:t xml:space="preserve">. </w:t>
            </w:r>
            <w:r w:rsidR="00A30B66" w:rsidRPr="47BEA2EF">
              <w:rPr>
                <w:rFonts w:ascii="Calibri" w:hAnsi="Calibri" w:cs="Calibri"/>
                <w:color w:val="000000" w:themeColor="text1"/>
                <w:sz w:val="16"/>
                <w:szCs w:val="16"/>
              </w:rPr>
              <w:t>.</w:t>
            </w:r>
          </w:p>
        </w:tc>
        <w:tc>
          <w:tcPr>
            <w:tcW w:w="548" w:type="pct"/>
            <w:hideMark/>
          </w:tcPr>
          <w:p w14:paraId="7D7BE4D3" w14:textId="40DEFA92" w:rsidR="00A30B66" w:rsidRPr="00786F57" w:rsidRDefault="00A30B66" w:rsidP="00A30B66">
            <w:pPr>
              <w:pStyle w:val="NoSpacing"/>
              <w:rPr>
                <w:sz w:val="16"/>
                <w:szCs w:val="16"/>
                <w:lang w:eastAsia="en-AU"/>
              </w:rPr>
            </w:pPr>
            <w:r w:rsidRPr="18A6AB82">
              <w:rPr>
                <w:rFonts w:ascii="Calibri" w:hAnsi="Calibri" w:cs="Calibri"/>
                <w:color w:val="000000" w:themeColor="text1"/>
                <w:sz w:val="16"/>
                <w:szCs w:val="16"/>
              </w:rPr>
              <w:t>Year 1-2</w:t>
            </w:r>
          </w:p>
        </w:tc>
        <w:tc>
          <w:tcPr>
            <w:tcW w:w="781" w:type="pct"/>
            <w:hideMark/>
          </w:tcPr>
          <w:p w14:paraId="15066C7D" w14:textId="1FE3E6D4" w:rsidR="00A30B66" w:rsidRPr="00116E39" w:rsidRDefault="29012E3A" w:rsidP="00A30B66">
            <w:pPr>
              <w:pStyle w:val="NoSpacing"/>
              <w:rPr>
                <w:sz w:val="16"/>
                <w:szCs w:val="16"/>
                <w:lang w:eastAsia="en-AU"/>
              </w:rPr>
            </w:pPr>
            <w:r w:rsidRPr="29012E3A">
              <w:rPr>
                <w:sz w:val="16"/>
                <w:szCs w:val="16"/>
                <w:lang w:eastAsia="en-AU"/>
              </w:rPr>
              <w:t>Libraries and Learning</w:t>
            </w:r>
          </w:p>
        </w:tc>
        <w:tc>
          <w:tcPr>
            <w:tcW w:w="546" w:type="pct"/>
            <w:hideMark/>
          </w:tcPr>
          <w:p w14:paraId="327CB860" w14:textId="449BF0C6" w:rsidR="00A30B66" w:rsidRPr="00A30B66" w:rsidRDefault="00A30B66" w:rsidP="00A30B66">
            <w:pPr>
              <w:pStyle w:val="NoSpacing"/>
              <w:rPr>
                <w:rFonts w:cstheme="minorHAnsi"/>
                <w:sz w:val="16"/>
                <w:szCs w:val="16"/>
                <w:lang w:eastAsia="en-AU"/>
              </w:rPr>
            </w:pPr>
            <w:r w:rsidRPr="00A30B66">
              <w:rPr>
                <w:rFonts w:ascii="Calibri" w:hAnsi="Calibri" w:cs="Calibri"/>
                <w:color w:val="000000"/>
                <w:sz w:val="16"/>
                <w:szCs w:val="16"/>
              </w:rPr>
              <w:t>1.2.3, 3.3.3</w:t>
            </w:r>
          </w:p>
        </w:tc>
      </w:tr>
      <w:tr w:rsidR="00FE5515" w:rsidRPr="00116E39" w14:paraId="1458FCC3" w14:textId="77777777" w:rsidTr="2688C0C7">
        <w:trPr>
          <w:trHeight w:val="694"/>
        </w:trPr>
        <w:tc>
          <w:tcPr>
            <w:tcW w:w="628" w:type="pct"/>
            <w:vMerge/>
          </w:tcPr>
          <w:p w14:paraId="7BBFC46C" w14:textId="77777777" w:rsidR="00A30B66" w:rsidRPr="00116E39" w:rsidRDefault="00A30B66" w:rsidP="00A30B66">
            <w:pPr>
              <w:pStyle w:val="NoSpacing"/>
              <w:rPr>
                <w:rFonts w:cstheme="minorHAnsi"/>
                <w:b/>
                <w:bCs/>
                <w:sz w:val="16"/>
                <w:szCs w:val="16"/>
                <w:lang w:eastAsia="en-AU"/>
              </w:rPr>
            </w:pPr>
          </w:p>
        </w:tc>
        <w:tc>
          <w:tcPr>
            <w:tcW w:w="2497" w:type="pct"/>
          </w:tcPr>
          <w:p w14:paraId="06DF4E9C" w14:textId="570390D5" w:rsidR="00A30B66" w:rsidRPr="002D50A0" w:rsidRDefault="00A30B66" w:rsidP="00A30B66">
            <w:pPr>
              <w:pStyle w:val="NoSpacing"/>
              <w:rPr>
                <w:sz w:val="16"/>
                <w:szCs w:val="16"/>
                <w:lang w:eastAsia="en-AU"/>
              </w:rPr>
            </w:pPr>
            <w:r w:rsidRPr="0400DE0B">
              <w:rPr>
                <w:rFonts w:ascii="Calibri" w:hAnsi="Calibri" w:cs="Calibri"/>
                <w:color w:val="000000" w:themeColor="text1"/>
                <w:sz w:val="16"/>
                <w:szCs w:val="16"/>
              </w:rPr>
              <w:t xml:space="preserve">1.2.4 Advocate for Social Infrastructure outcomes in the planning and design of </w:t>
            </w:r>
            <w:r w:rsidR="7A27E948" w:rsidRPr="6CC35F67">
              <w:rPr>
                <w:rFonts w:ascii="Calibri" w:hAnsi="Calibri" w:cs="Calibri"/>
                <w:color w:val="000000" w:themeColor="text1"/>
                <w:sz w:val="16"/>
                <w:szCs w:val="16"/>
              </w:rPr>
              <w:t xml:space="preserve">the </w:t>
            </w:r>
            <w:r w:rsidR="7A27E948" w:rsidRPr="3082C27B">
              <w:rPr>
                <w:rFonts w:ascii="Calibri" w:hAnsi="Calibri" w:cs="Calibri"/>
                <w:color w:val="000000" w:themeColor="text1"/>
                <w:sz w:val="16"/>
                <w:szCs w:val="16"/>
              </w:rPr>
              <w:t>Broadmeadow Place Strategy and Hunter</w:t>
            </w:r>
            <w:r w:rsidRPr="0400DE0B">
              <w:rPr>
                <w:rFonts w:ascii="Calibri" w:hAnsi="Calibri" w:cs="Calibri"/>
                <w:color w:val="000000" w:themeColor="text1"/>
                <w:sz w:val="16"/>
                <w:szCs w:val="16"/>
              </w:rPr>
              <w:t xml:space="preserve"> Park, Broadmeadow, including investigation of sport, recreation, community and cultural places and spaces</w:t>
            </w:r>
          </w:p>
        </w:tc>
        <w:tc>
          <w:tcPr>
            <w:tcW w:w="548" w:type="pct"/>
          </w:tcPr>
          <w:p w14:paraId="3FD77563" w14:textId="14A1BEDC" w:rsidR="00A30B66" w:rsidRPr="00786F57" w:rsidRDefault="18A6AB82" w:rsidP="00A30B66">
            <w:pPr>
              <w:pStyle w:val="NoSpacing"/>
              <w:rPr>
                <w:rFonts w:ascii="Calibri" w:hAnsi="Calibri" w:cs="Calibri"/>
                <w:color w:val="000000" w:themeColor="text1"/>
                <w:sz w:val="16"/>
                <w:szCs w:val="16"/>
              </w:rPr>
            </w:pPr>
            <w:r w:rsidRPr="18A6AB82">
              <w:rPr>
                <w:rFonts w:ascii="Calibri" w:hAnsi="Calibri" w:cs="Calibri"/>
                <w:color w:val="000000" w:themeColor="text1"/>
                <w:sz w:val="16"/>
                <w:szCs w:val="16"/>
              </w:rPr>
              <w:t>Ongoing</w:t>
            </w:r>
          </w:p>
        </w:tc>
        <w:tc>
          <w:tcPr>
            <w:tcW w:w="781" w:type="pct"/>
          </w:tcPr>
          <w:p w14:paraId="5EA59536" w14:textId="2FE8B790" w:rsidR="00D0111C" w:rsidRDefault="00A30B66" w:rsidP="00A30B66">
            <w:pPr>
              <w:pStyle w:val="NoSpacing"/>
              <w:rPr>
                <w:sz w:val="16"/>
                <w:szCs w:val="16"/>
                <w:lang w:eastAsia="en-AU"/>
              </w:rPr>
            </w:pPr>
            <w:r w:rsidRPr="768F1440">
              <w:rPr>
                <w:sz w:val="16"/>
                <w:szCs w:val="16"/>
                <w:lang w:eastAsia="en-AU"/>
              </w:rPr>
              <w:t>Governance</w:t>
            </w:r>
          </w:p>
          <w:p w14:paraId="47BF3214" w14:textId="4D77F281" w:rsidR="00A30B66" w:rsidRPr="00116E39" w:rsidRDefault="18A6AB82" w:rsidP="00A30B66">
            <w:pPr>
              <w:pStyle w:val="NoSpacing"/>
              <w:rPr>
                <w:sz w:val="16"/>
                <w:szCs w:val="16"/>
                <w:lang w:eastAsia="en-AU"/>
              </w:rPr>
            </w:pPr>
            <w:r w:rsidRPr="18A6AB82">
              <w:rPr>
                <w:sz w:val="16"/>
                <w:szCs w:val="16"/>
                <w:lang w:eastAsia="en-AU"/>
              </w:rPr>
              <w:t>City Wide Services</w:t>
            </w:r>
            <w:r w:rsidR="7A27E948" w:rsidRPr="6CB50E55">
              <w:rPr>
                <w:sz w:val="16"/>
                <w:szCs w:val="16"/>
                <w:lang w:eastAsia="en-AU"/>
              </w:rPr>
              <w:t xml:space="preserve"> </w:t>
            </w:r>
            <w:r w:rsidR="00A30B66" w:rsidRPr="768F1440">
              <w:rPr>
                <w:sz w:val="16"/>
                <w:szCs w:val="16"/>
                <w:lang w:eastAsia="en-AU"/>
              </w:rPr>
              <w:t>Strategy and Engagement</w:t>
            </w:r>
          </w:p>
        </w:tc>
        <w:tc>
          <w:tcPr>
            <w:tcW w:w="546" w:type="pct"/>
          </w:tcPr>
          <w:p w14:paraId="0CF0FE50" w14:textId="58F42CFC" w:rsidR="00A30B66" w:rsidRPr="00A30B66" w:rsidRDefault="00A30B66" w:rsidP="00A30B66">
            <w:pPr>
              <w:pStyle w:val="NoSpacing"/>
              <w:rPr>
                <w:rFonts w:cstheme="minorHAnsi"/>
                <w:sz w:val="16"/>
                <w:szCs w:val="16"/>
                <w:lang w:eastAsia="en-AU"/>
              </w:rPr>
            </w:pPr>
            <w:r w:rsidRPr="00A30B66">
              <w:rPr>
                <w:rFonts w:ascii="Calibri" w:hAnsi="Calibri" w:cs="Calibri"/>
                <w:color w:val="000000"/>
                <w:sz w:val="16"/>
                <w:szCs w:val="16"/>
              </w:rPr>
              <w:t>1.1.1, 1.2.1, 1.3.4, 3.3.3</w:t>
            </w:r>
          </w:p>
        </w:tc>
      </w:tr>
      <w:tr w:rsidR="00FE5515" w:rsidRPr="00116E39" w14:paraId="66454848" w14:textId="77777777" w:rsidTr="2688C0C7">
        <w:trPr>
          <w:trHeight w:val="562"/>
        </w:trPr>
        <w:tc>
          <w:tcPr>
            <w:tcW w:w="628" w:type="pct"/>
            <w:vMerge/>
          </w:tcPr>
          <w:p w14:paraId="34E57312" w14:textId="77777777" w:rsidR="00A30B66" w:rsidRPr="00116E39" w:rsidRDefault="00A30B66" w:rsidP="00A30B66">
            <w:pPr>
              <w:pStyle w:val="NoSpacing"/>
              <w:rPr>
                <w:rFonts w:cstheme="minorHAnsi"/>
                <w:b/>
                <w:bCs/>
                <w:sz w:val="16"/>
                <w:szCs w:val="16"/>
                <w:lang w:eastAsia="en-AU"/>
              </w:rPr>
            </w:pPr>
          </w:p>
        </w:tc>
        <w:tc>
          <w:tcPr>
            <w:tcW w:w="2497" w:type="pct"/>
          </w:tcPr>
          <w:p w14:paraId="617C5626" w14:textId="399CC594" w:rsidR="00A30B66" w:rsidRPr="002D50A0" w:rsidRDefault="7A27E948" w:rsidP="00A30B66">
            <w:pPr>
              <w:pStyle w:val="NoSpacing"/>
              <w:rPr>
                <w:sz w:val="16"/>
                <w:szCs w:val="16"/>
                <w:lang w:eastAsia="en-AU"/>
              </w:rPr>
            </w:pPr>
            <w:r w:rsidRPr="4AC97900">
              <w:rPr>
                <w:rFonts w:ascii="Calibri" w:hAnsi="Calibri" w:cs="Calibri"/>
                <w:color w:val="000000" w:themeColor="text1"/>
                <w:sz w:val="16"/>
                <w:szCs w:val="16"/>
              </w:rPr>
              <w:t>*</w:t>
            </w:r>
            <w:r w:rsidR="00A30B66" w:rsidRPr="4AC97900">
              <w:rPr>
                <w:rFonts w:ascii="Calibri" w:hAnsi="Calibri" w:cs="Calibri"/>
                <w:color w:val="000000" w:themeColor="text1"/>
                <w:sz w:val="16"/>
                <w:szCs w:val="16"/>
              </w:rPr>
              <w:t xml:space="preserve">1.2.5 Work with State Government to </w:t>
            </w:r>
            <w:r w:rsidRPr="3CD5C40E">
              <w:rPr>
                <w:rFonts w:ascii="Calibri" w:hAnsi="Calibri" w:cs="Calibri"/>
                <w:color w:val="000000" w:themeColor="text1"/>
                <w:sz w:val="16"/>
                <w:szCs w:val="16"/>
              </w:rPr>
              <w:t xml:space="preserve">plan </w:t>
            </w:r>
            <w:r w:rsidR="00A30B66" w:rsidRPr="4AC97900">
              <w:rPr>
                <w:rFonts w:ascii="Calibri" w:hAnsi="Calibri" w:cs="Calibri"/>
                <w:color w:val="000000" w:themeColor="text1"/>
                <w:sz w:val="16"/>
                <w:szCs w:val="16"/>
              </w:rPr>
              <w:t xml:space="preserve">for a new </w:t>
            </w:r>
            <w:r w:rsidRPr="58EB7A2C">
              <w:rPr>
                <w:rFonts w:ascii="Calibri" w:hAnsi="Calibri" w:cs="Calibri"/>
                <w:color w:val="000000" w:themeColor="text1"/>
                <w:sz w:val="16"/>
                <w:szCs w:val="16"/>
              </w:rPr>
              <w:t>regional</w:t>
            </w:r>
            <w:r w:rsidR="00A30B66" w:rsidRPr="4AC97900">
              <w:rPr>
                <w:rFonts w:ascii="Calibri" w:hAnsi="Calibri" w:cs="Calibri"/>
                <w:color w:val="000000" w:themeColor="text1"/>
                <w:sz w:val="16"/>
                <w:szCs w:val="16"/>
              </w:rPr>
              <w:t xml:space="preserve"> level competition aquatic centre </w:t>
            </w:r>
            <w:r w:rsidR="001670C8" w:rsidRPr="4AC97900">
              <w:rPr>
                <w:rFonts w:ascii="Calibri" w:hAnsi="Calibri" w:cs="Calibri"/>
                <w:color w:val="000000" w:themeColor="text1"/>
                <w:sz w:val="16"/>
                <w:szCs w:val="16"/>
              </w:rPr>
              <w:t>including</w:t>
            </w:r>
            <w:r w:rsidR="00A30B66" w:rsidRPr="4AC97900">
              <w:rPr>
                <w:rFonts w:ascii="Calibri" w:hAnsi="Calibri" w:cs="Calibri"/>
                <w:color w:val="000000" w:themeColor="text1"/>
                <w:sz w:val="16"/>
                <w:szCs w:val="16"/>
              </w:rPr>
              <w:t xml:space="preserve"> </w:t>
            </w:r>
            <w:r w:rsidRPr="75D7CFCC">
              <w:rPr>
                <w:rFonts w:ascii="Calibri" w:hAnsi="Calibri" w:cs="Calibri"/>
                <w:color w:val="000000" w:themeColor="text1"/>
                <w:sz w:val="16"/>
                <w:szCs w:val="16"/>
              </w:rPr>
              <w:t>social</w:t>
            </w:r>
            <w:r w:rsidR="00A30B66" w:rsidRPr="4AC97900">
              <w:rPr>
                <w:rFonts w:ascii="Calibri" w:hAnsi="Calibri" w:cs="Calibri"/>
                <w:color w:val="000000" w:themeColor="text1"/>
                <w:sz w:val="16"/>
                <w:szCs w:val="16"/>
              </w:rPr>
              <w:t xml:space="preserve"> infrastructure to service local community needs</w:t>
            </w:r>
          </w:p>
        </w:tc>
        <w:tc>
          <w:tcPr>
            <w:tcW w:w="548" w:type="pct"/>
          </w:tcPr>
          <w:p w14:paraId="7A01DD1F" w14:textId="1C23BC57" w:rsidR="00A30B66" w:rsidRPr="00786F57" w:rsidRDefault="18A6AB82" w:rsidP="00A30B66">
            <w:pPr>
              <w:pStyle w:val="NoSpacing"/>
              <w:rPr>
                <w:sz w:val="16"/>
                <w:szCs w:val="16"/>
                <w:lang w:eastAsia="en-AU"/>
              </w:rPr>
            </w:pPr>
            <w:r w:rsidRPr="18A6AB82">
              <w:rPr>
                <w:sz w:val="16"/>
                <w:szCs w:val="16"/>
                <w:lang w:eastAsia="en-AU"/>
              </w:rPr>
              <w:t>Ongoing</w:t>
            </w:r>
          </w:p>
        </w:tc>
        <w:tc>
          <w:tcPr>
            <w:tcW w:w="781" w:type="pct"/>
          </w:tcPr>
          <w:p w14:paraId="348CEEFD" w14:textId="62585CC8" w:rsidR="00A30B66" w:rsidRPr="00116E39" w:rsidRDefault="768F1440" w:rsidP="00A30B66">
            <w:pPr>
              <w:pStyle w:val="NoSpacing"/>
              <w:rPr>
                <w:sz w:val="16"/>
                <w:szCs w:val="16"/>
                <w:lang w:eastAsia="en-AU"/>
              </w:rPr>
            </w:pPr>
            <w:r w:rsidRPr="2688C0C7">
              <w:rPr>
                <w:sz w:val="16"/>
                <w:szCs w:val="16"/>
                <w:lang w:eastAsia="en-AU"/>
              </w:rPr>
              <w:t>Parks</w:t>
            </w:r>
            <w:r w:rsidRPr="768F1440">
              <w:rPr>
                <w:sz w:val="16"/>
                <w:szCs w:val="16"/>
                <w:lang w:eastAsia="en-AU"/>
              </w:rPr>
              <w:t xml:space="preserve"> and Recreation</w:t>
            </w:r>
          </w:p>
        </w:tc>
        <w:tc>
          <w:tcPr>
            <w:tcW w:w="546" w:type="pct"/>
          </w:tcPr>
          <w:p w14:paraId="1DB93C26" w14:textId="73B0F216" w:rsidR="00A30B66" w:rsidRPr="00A30B66" w:rsidRDefault="00A30B66" w:rsidP="00A30B66">
            <w:pPr>
              <w:pStyle w:val="NoSpacing"/>
              <w:rPr>
                <w:rFonts w:cstheme="minorHAnsi"/>
                <w:sz w:val="16"/>
                <w:szCs w:val="16"/>
                <w:lang w:eastAsia="en-AU"/>
              </w:rPr>
            </w:pPr>
            <w:r w:rsidRPr="00A30B66">
              <w:rPr>
                <w:rFonts w:ascii="Calibri" w:hAnsi="Calibri" w:cs="Calibri"/>
                <w:color w:val="000000"/>
                <w:sz w:val="16"/>
                <w:szCs w:val="16"/>
              </w:rPr>
              <w:t>1.2.4</w:t>
            </w:r>
          </w:p>
        </w:tc>
      </w:tr>
      <w:tr w:rsidR="00FE5515" w:rsidRPr="00A30B66" w14:paraId="2D4E7493" w14:textId="77777777" w:rsidTr="2688C0C7">
        <w:trPr>
          <w:trHeight w:val="1139"/>
        </w:trPr>
        <w:tc>
          <w:tcPr>
            <w:tcW w:w="628" w:type="pct"/>
            <w:vMerge w:val="restart"/>
            <w:hideMark/>
          </w:tcPr>
          <w:p w14:paraId="438F342F" w14:textId="2326F860" w:rsidR="00F87A7D" w:rsidRPr="00116E39" w:rsidRDefault="00F87A7D" w:rsidP="00F87A7D">
            <w:pPr>
              <w:pStyle w:val="NoSpacing"/>
              <w:rPr>
                <w:rFonts w:cstheme="minorHAnsi"/>
                <w:b/>
                <w:bCs/>
                <w:sz w:val="16"/>
                <w:szCs w:val="16"/>
                <w:lang w:eastAsia="en-AU"/>
              </w:rPr>
            </w:pPr>
            <w:r w:rsidRPr="00F22A39">
              <w:rPr>
                <w:rFonts w:cstheme="minorHAnsi"/>
                <w:b/>
                <w:bCs/>
                <w:sz w:val="16"/>
                <w:szCs w:val="16"/>
                <w:lang w:eastAsia="en-AU"/>
              </w:rPr>
              <w:t>1.3 Improve access to and between social infrastructure, through public transport</w:t>
            </w:r>
            <w:r>
              <w:rPr>
                <w:rFonts w:cstheme="minorHAnsi"/>
                <w:b/>
                <w:bCs/>
                <w:sz w:val="16"/>
                <w:szCs w:val="16"/>
                <w:lang w:eastAsia="en-AU"/>
              </w:rPr>
              <w:t xml:space="preserve"> </w:t>
            </w:r>
            <w:r w:rsidR="00FB32D2">
              <w:rPr>
                <w:rFonts w:cstheme="minorHAnsi"/>
                <w:b/>
                <w:bCs/>
                <w:sz w:val="16"/>
                <w:szCs w:val="16"/>
                <w:lang w:eastAsia="en-AU"/>
              </w:rPr>
              <w:t>advocacy</w:t>
            </w:r>
            <w:r w:rsidRPr="00F22A39">
              <w:rPr>
                <w:rFonts w:cstheme="minorHAnsi"/>
                <w:b/>
                <w:bCs/>
                <w:sz w:val="16"/>
                <w:szCs w:val="16"/>
                <w:lang w:eastAsia="en-AU"/>
              </w:rPr>
              <w:t xml:space="preserve"> and blue/green grid recreational connections.</w:t>
            </w:r>
          </w:p>
        </w:tc>
        <w:tc>
          <w:tcPr>
            <w:tcW w:w="2497" w:type="pct"/>
            <w:hideMark/>
          </w:tcPr>
          <w:p w14:paraId="67D1D9EB" w14:textId="51887F15" w:rsidR="00F87A7D" w:rsidRPr="00B33F7E" w:rsidRDefault="00F87A7D" w:rsidP="00F87A7D">
            <w:pPr>
              <w:pStyle w:val="NoSpacing"/>
              <w:rPr>
                <w:rFonts w:cstheme="minorHAnsi"/>
                <w:sz w:val="16"/>
                <w:szCs w:val="16"/>
                <w:lang w:eastAsia="en-AU"/>
              </w:rPr>
            </w:pPr>
            <w:r w:rsidRPr="00B33F7E">
              <w:rPr>
                <w:rFonts w:ascii="Calibri" w:hAnsi="Calibri" w:cs="Calibri"/>
                <w:color w:val="000000"/>
                <w:sz w:val="16"/>
                <w:szCs w:val="16"/>
              </w:rPr>
              <w:t>1.3.1 Undertake public and active transport analysis to support planning (and advocacy) and enhanced connections to LGA social infrastructure</w:t>
            </w:r>
            <w:r>
              <w:rPr>
                <w:rFonts w:ascii="Calibri" w:hAnsi="Calibri" w:cs="Calibri"/>
                <w:color w:val="000000"/>
                <w:sz w:val="16"/>
                <w:szCs w:val="16"/>
              </w:rPr>
              <w:t>.</w:t>
            </w:r>
          </w:p>
        </w:tc>
        <w:tc>
          <w:tcPr>
            <w:tcW w:w="548" w:type="pct"/>
            <w:hideMark/>
          </w:tcPr>
          <w:p w14:paraId="78A20D52" w14:textId="77777777" w:rsidR="00F87A7D" w:rsidRPr="00786F57" w:rsidRDefault="00F87A7D" w:rsidP="00F87A7D">
            <w:pPr>
              <w:pStyle w:val="NoSpacing"/>
              <w:rPr>
                <w:rFonts w:cstheme="minorHAnsi"/>
                <w:sz w:val="16"/>
                <w:szCs w:val="16"/>
                <w:lang w:eastAsia="en-AU"/>
              </w:rPr>
            </w:pPr>
            <w:r w:rsidRPr="00786F57">
              <w:rPr>
                <w:rFonts w:ascii="Calibri" w:hAnsi="Calibri" w:cs="Calibri"/>
                <w:color w:val="000000"/>
                <w:sz w:val="16"/>
                <w:szCs w:val="16"/>
              </w:rPr>
              <w:t xml:space="preserve">Ongoing </w:t>
            </w:r>
          </w:p>
        </w:tc>
        <w:tc>
          <w:tcPr>
            <w:tcW w:w="781" w:type="pct"/>
            <w:hideMark/>
          </w:tcPr>
          <w:p w14:paraId="7BE5F3C7" w14:textId="39F5440B" w:rsidR="00F87A7D" w:rsidRPr="00116E39" w:rsidRDefault="00F87A7D" w:rsidP="00F87A7D">
            <w:pPr>
              <w:pStyle w:val="NoSpacing"/>
              <w:rPr>
                <w:rFonts w:cstheme="minorHAnsi"/>
                <w:sz w:val="16"/>
                <w:szCs w:val="16"/>
                <w:lang w:eastAsia="en-AU"/>
              </w:rPr>
            </w:pPr>
            <w:r>
              <w:rPr>
                <w:rFonts w:cstheme="minorHAnsi"/>
                <w:sz w:val="16"/>
                <w:szCs w:val="16"/>
                <w:lang w:eastAsia="en-AU"/>
              </w:rPr>
              <w:t>Governance Strategy and Engagement</w:t>
            </w:r>
          </w:p>
        </w:tc>
        <w:tc>
          <w:tcPr>
            <w:tcW w:w="546" w:type="pct"/>
            <w:hideMark/>
          </w:tcPr>
          <w:p w14:paraId="3FC61633" w14:textId="2CAE3A0A" w:rsidR="00F87A7D" w:rsidRPr="00F87A7D" w:rsidRDefault="00F87A7D" w:rsidP="00F87A7D">
            <w:pPr>
              <w:pStyle w:val="NoSpacing"/>
              <w:rPr>
                <w:rFonts w:cstheme="minorHAnsi"/>
                <w:sz w:val="16"/>
                <w:szCs w:val="16"/>
                <w:lang w:eastAsia="en-AU"/>
              </w:rPr>
            </w:pPr>
            <w:r w:rsidRPr="00F87A7D">
              <w:rPr>
                <w:rFonts w:ascii="Calibri" w:hAnsi="Calibri" w:cs="Calibri"/>
                <w:color w:val="000000"/>
                <w:sz w:val="16"/>
                <w:szCs w:val="16"/>
              </w:rPr>
              <w:t>1.3.1, 1.3.4</w:t>
            </w:r>
          </w:p>
        </w:tc>
      </w:tr>
      <w:tr w:rsidR="00FE5515" w:rsidRPr="00A30B66" w14:paraId="61F17D5C" w14:textId="77777777" w:rsidTr="2688C0C7">
        <w:trPr>
          <w:trHeight w:val="698"/>
        </w:trPr>
        <w:tc>
          <w:tcPr>
            <w:tcW w:w="628" w:type="pct"/>
            <w:vMerge/>
            <w:hideMark/>
          </w:tcPr>
          <w:p w14:paraId="35DB0145" w14:textId="77777777" w:rsidR="00F87A7D" w:rsidRPr="00116E39" w:rsidRDefault="00F87A7D" w:rsidP="00F87A7D">
            <w:pPr>
              <w:pStyle w:val="NoSpacing"/>
              <w:rPr>
                <w:rFonts w:cstheme="minorHAnsi"/>
                <w:sz w:val="16"/>
                <w:szCs w:val="16"/>
                <w:lang w:eastAsia="en-AU"/>
              </w:rPr>
            </w:pPr>
          </w:p>
        </w:tc>
        <w:tc>
          <w:tcPr>
            <w:tcW w:w="2497" w:type="pct"/>
            <w:hideMark/>
          </w:tcPr>
          <w:p w14:paraId="2DCC940D" w14:textId="66738E63" w:rsidR="00F87A7D" w:rsidRPr="00B33F7E" w:rsidRDefault="00F87A7D" w:rsidP="00F87A7D">
            <w:pPr>
              <w:pStyle w:val="NoSpacing"/>
              <w:rPr>
                <w:rFonts w:cstheme="minorHAnsi"/>
                <w:sz w:val="16"/>
                <w:szCs w:val="16"/>
                <w:lang w:eastAsia="en-AU"/>
              </w:rPr>
            </w:pPr>
            <w:r w:rsidRPr="00B33F7E">
              <w:rPr>
                <w:rFonts w:ascii="Calibri" w:hAnsi="Calibri" w:cs="Calibri"/>
                <w:color w:val="000000"/>
                <w:sz w:val="16"/>
                <w:szCs w:val="16"/>
              </w:rPr>
              <w:t xml:space="preserve">1.3.2 Continue to plan for the </w:t>
            </w:r>
            <w:r w:rsidR="00666D74" w:rsidRPr="00B33F7E">
              <w:rPr>
                <w:rFonts w:ascii="Calibri" w:hAnsi="Calibri" w:cs="Calibri"/>
                <w:color w:val="000000"/>
                <w:sz w:val="16"/>
                <w:szCs w:val="16"/>
              </w:rPr>
              <w:t>long-term</w:t>
            </w:r>
            <w:r w:rsidRPr="00B33F7E">
              <w:rPr>
                <w:rFonts w:ascii="Calibri" w:hAnsi="Calibri" w:cs="Calibri"/>
                <w:color w:val="000000"/>
                <w:sz w:val="16"/>
                <w:szCs w:val="16"/>
              </w:rPr>
              <w:t xml:space="preserve"> delivery of a blue-green-grid network of improved walking and cycling connections to District and Regional level parks, natural areas, and Newcastle's beaches.</w:t>
            </w:r>
          </w:p>
        </w:tc>
        <w:tc>
          <w:tcPr>
            <w:tcW w:w="548" w:type="pct"/>
            <w:hideMark/>
          </w:tcPr>
          <w:p w14:paraId="1C58845A" w14:textId="0821B223" w:rsidR="00F87A7D" w:rsidRPr="00786F57" w:rsidRDefault="00DF50E8" w:rsidP="00F87A7D">
            <w:pPr>
              <w:pStyle w:val="NoSpacing"/>
              <w:rPr>
                <w:rFonts w:cstheme="minorHAnsi"/>
                <w:sz w:val="16"/>
                <w:szCs w:val="16"/>
                <w:lang w:eastAsia="en-AU"/>
              </w:rPr>
            </w:pPr>
            <w:r>
              <w:rPr>
                <w:rFonts w:ascii="Calibri" w:hAnsi="Calibri" w:cs="Calibri"/>
                <w:color w:val="000000"/>
                <w:sz w:val="16"/>
                <w:szCs w:val="16"/>
              </w:rPr>
              <w:t>Ongoing</w:t>
            </w:r>
          </w:p>
        </w:tc>
        <w:tc>
          <w:tcPr>
            <w:tcW w:w="781" w:type="pct"/>
            <w:hideMark/>
          </w:tcPr>
          <w:p w14:paraId="0ADA2B11" w14:textId="5E3E43C0" w:rsidR="00F87A7D" w:rsidRPr="00116E39" w:rsidRDefault="00F87A7D" w:rsidP="00F87A7D">
            <w:pPr>
              <w:pStyle w:val="NoSpacing"/>
              <w:rPr>
                <w:sz w:val="16"/>
                <w:szCs w:val="16"/>
                <w:lang w:eastAsia="en-AU"/>
              </w:rPr>
            </w:pPr>
            <w:r w:rsidRPr="7B4CEC61">
              <w:rPr>
                <w:sz w:val="16"/>
                <w:szCs w:val="16"/>
                <w:lang w:eastAsia="en-AU"/>
              </w:rPr>
              <w:t>Governance</w:t>
            </w:r>
          </w:p>
        </w:tc>
        <w:tc>
          <w:tcPr>
            <w:tcW w:w="546" w:type="pct"/>
            <w:hideMark/>
          </w:tcPr>
          <w:p w14:paraId="6EB2F1C1" w14:textId="0C98ED97" w:rsidR="00F87A7D" w:rsidRPr="00F87A7D" w:rsidRDefault="00F87A7D" w:rsidP="00F87A7D">
            <w:pPr>
              <w:pStyle w:val="NoSpacing"/>
              <w:rPr>
                <w:rFonts w:cstheme="minorHAnsi"/>
                <w:sz w:val="16"/>
                <w:szCs w:val="16"/>
                <w:lang w:eastAsia="en-AU"/>
              </w:rPr>
            </w:pPr>
            <w:r w:rsidRPr="00F87A7D">
              <w:rPr>
                <w:rFonts w:ascii="Calibri" w:hAnsi="Calibri" w:cs="Calibri"/>
                <w:color w:val="000000"/>
                <w:sz w:val="16"/>
                <w:szCs w:val="16"/>
              </w:rPr>
              <w:t>1.3.1</w:t>
            </w:r>
          </w:p>
        </w:tc>
      </w:tr>
      <w:tr w:rsidR="00D54F80" w:rsidRPr="00F20ABE" w14:paraId="605D3DAC" w14:textId="77777777" w:rsidTr="7075B606">
        <w:trPr>
          <w:trHeight w:val="350"/>
        </w:trPr>
        <w:tc>
          <w:tcPr>
            <w:tcW w:w="5000" w:type="pct"/>
            <w:gridSpan w:val="5"/>
            <w:shd w:val="clear" w:color="auto" w:fill="FFD966" w:themeFill="accent4" w:themeFillTint="99"/>
            <w:hideMark/>
          </w:tcPr>
          <w:p w14:paraId="670FB345" w14:textId="02E85FD0" w:rsidR="00F87A7D" w:rsidRPr="00F20ABE" w:rsidRDefault="00F87A7D" w:rsidP="00D97BCF">
            <w:pPr>
              <w:pStyle w:val="NoSpacing"/>
              <w:rPr>
                <w:sz w:val="16"/>
                <w:szCs w:val="16"/>
                <w:lang w:eastAsia="en-AU"/>
              </w:rPr>
            </w:pPr>
            <w:r w:rsidRPr="00F20ABE">
              <w:rPr>
                <w:b/>
                <w:sz w:val="16"/>
                <w:szCs w:val="16"/>
                <w:lang w:eastAsia="en-AU"/>
              </w:rPr>
              <w:t xml:space="preserve">Priority </w:t>
            </w:r>
            <w:r w:rsidR="00EA5026">
              <w:rPr>
                <w:b/>
                <w:sz w:val="16"/>
                <w:szCs w:val="16"/>
                <w:lang w:eastAsia="en-AU"/>
              </w:rPr>
              <w:t>2</w:t>
            </w:r>
            <w:r w:rsidRPr="00F20ABE">
              <w:rPr>
                <w:b/>
                <w:sz w:val="16"/>
                <w:szCs w:val="16"/>
                <w:lang w:eastAsia="en-AU"/>
              </w:rPr>
              <w:t xml:space="preserve">. </w:t>
            </w:r>
            <w:r w:rsidR="00D36239">
              <w:rPr>
                <w:b/>
                <w:sz w:val="16"/>
                <w:szCs w:val="16"/>
                <w:lang w:eastAsia="en-AU"/>
              </w:rPr>
              <w:t>Quality and adaptive places and spaces</w:t>
            </w:r>
            <w:r w:rsidRPr="00F20ABE">
              <w:rPr>
                <w:sz w:val="16"/>
                <w:szCs w:val="16"/>
                <w:lang w:eastAsia="en-AU"/>
              </w:rPr>
              <w:br/>
            </w:r>
          </w:p>
        </w:tc>
      </w:tr>
      <w:tr w:rsidR="00D0111C" w:rsidRPr="00721EC3" w14:paraId="49BE2A04" w14:textId="77777777" w:rsidTr="7075B606">
        <w:trPr>
          <w:trHeight w:val="368"/>
        </w:trPr>
        <w:tc>
          <w:tcPr>
            <w:tcW w:w="628" w:type="pct"/>
            <w:shd w:val="clear" w:color="auto" w:fill="FFF2CC" w:themeFill="accent4" w:themeFillTint="33"/>
            <w:hideMark/>
          </w:tcPr>
          <w:p w14:paraId="7413E6FE" w14:textId="77777777" w:rsidR="00F87A7D" w:rsidRPr="00721EC3" w:rsidRDefault="00F87A7D" w:rsidP="00D97BCF">
            <w:pPr>
              <w:pStyle w:val="NoSpacing"/>
              <w:rPr>
                <w:b/>
                <w:bCs/>
                <w:sz w:val="16"/>
                <w:szCs w:val="16"/>
                <w:lang w:eastAsia="en-AU"/>
              </w:rPr>
            </w:pPr>
            <w:r w:rsidRPr="00721EC3">
              <w:rPr>
                <w:b/>
                <w:bCs/>
                <w:sz w:val="16"/>
                <w:szCs w:val="16"/>
                <w:lang w:eastAsia="en-AU"/>
              </w:rPr>
              <w:t>Objective</w:t>
            </w:r>
          </w:p>
        </w:tc>
        <w:tc>
          <w:tcPr>
            <w:tcW w:w="2497" w:type="pct"/>
            <w:shd w:val="clear" w:color="auto" w:fill="FFF2CC" w:themeFill="accent4" w:themeFillTint="33"/>
            <w:hideMark/>
          </w:tcPr>
          <w:p w14:paraId="3A91939D" w14:textId="77777777" w:rsidR="00F87A7D" w:rsidRPr="00721EC3" w:rsidRDefault="00F87A7D" w:rsidP="00D97BCF">
            <w:pPr>
              <w:pStyle w:val="NoSpacing"/>
              <w:rPr>
                <w:b/>
                <w:bCs/>
                <w:sz w:val="16"/>
                <w:szCs w:val="16"/>
                <w:lang w:eastAsia="en-AU"/>
              </w:rPr>
            </w:pPr>
            <w:r w:rsidRPr="00721EC3">
              <w:rPr>
                <w:b/>
                <w:bCs/>
                <w:sz w:val="16"/>
                <w:szCs w:val="16"/>
                <w:lang w:eastAsia="en-AU"/>
              </w:rPr>
              <w:t>Action</w:t>
            </w:r>
          </w:p>
        </w:tc>
        <w:tc>
          <w:tcPr>
            <w:tcW w:w="548" w:type="pct"/>
            <w:shd w:val="clear" w:color="auto" w:fill="FFF2CC" w:themeFill="accent4" w:themeFillTint="33"/>
            <w:hideMark/>
          </w:tcPr>
          <w:p w14:paraId="7DD8B2E4" w14:textId="77777777" w:rsidR="00F87A7D" w:rsidRPr="00721EC3" w:rsidRDefault="00F87A7D" w:rsidP="00D97BCF">
            <w:pPr>
              <w:pStyle w:val="NoSpacing"/>
              <w:rPr>
                <w:b/>
                <w:bCs/>
                <w:sz w:val="16"/>
                <w:szCs w:val="16"/>
                <w:lang w:eastAsia="en-AU"/>
              </w:rPr>
            </w:pPr>
            <w:r w:rsidRPr="00721EC3">
              <w:rPr>
                <w:b/>
                <w:bCs/>
                <w:sz w:val="16"/>
                <w:szCs w:val="16"/>
                <w:lang w:eastAsia="en-AU"/>
              </w:rPr>
              <w:t>Timeframe</w:t>
            </w:r>
          </w:p>
        </w:tc>
        <w:tc>
          <w:tcPr>
            <w:tcW w:w="781" w:type="pct"/>
            <w:shd w:val="clear" w:color="auto" w:fill="FFF2CC" w:themeFill="accent4" w:themeFillTint="33"/>
            <w:hideMark/>
          </w:tcPr>
          <w:p w14:paraId="7D53D241" w14:textId="77777777" w:rsidR="00F87A7D" w:rsidRPr="00721EC3" w:rsidRDefault="00F87A7D" w:rsidP="00D97BCF">
            <w:pPr>
              <w:pStyle w:val="NoSpacing"/>
              <w:rPr>
                <w:b/>
                <w:bCs/>
                <w:sz w:val="16"/>
                <w:szCs w:val="16"/>
                <w:lang w:eastAsia="en-AU"/>
              </w:rPr>
            </w:pPr>
            <w:r w:rsidRPr="00721EC3">
              <w:rPr>
                <w:b/>
                <w:bCs/>
                <w:sz w:val="16"/>
                <w:szCs w:val="16"/>
                <w:lang w:eastAsia="en-AU"/>
              </w:rPr>
              <w:t>Responsibility</w:t>
            </w:r>
          </w:p>
        </w:tc>
        <w:tc>
          <w:tcPr>
            <w:tcW w:w="546" w:type="pct"/>
            <w:shd w:val="clear" w:color="auto" w:fill="FFF2CC" w:themeFill="accent4" w:themeFillTint="33"/>
            <w:hideMark/>
          </w:tcPr>
          <w:p w14:paraId="13B60A84" w14:textId="77777777" w:rsidR="00F87A7D" w:rsidRPr="00721EC3" w:rsidRDefault="00F87A7D" w:rsidP="00D97BCF">
            <w:pPr>
              <w:pStyle w:val="NoSpacing"/>
              <w:rPr>
                <w:b/>
                <w:bCs/>
                <w:sz w:val="16"/>
                <w:szCs w:val="16"/>
                <w:lang w:eastAsia="en-AU"/>
              </w:rPr>
            </w:pPr>
            <w:r w:rsidRPr="00721EC3">
              <w:rPr>
                <w:b/>
                <w:bCs/>
                <w:sz w:val="16"/>
                <w:szCs w:val="16"/>
                <w:lang w:eastAsia="en-AU"/>
              </w:rPr>
              <w:t>CSP Priority</w:t>
            </w:r>
          </w:p>
        </w:tc>
      </w:tr>
      <w:tr w:rsidR="00FE5515" w:rsidRPr="00721EC3" w14:paraId="0F1161F1" w14:textId="77777777" w:rsidTr="7075B606">
        <w:trPr>
          <w:trHeight w:val="675"/>
        </w:trPr>
        <w:tc>
          <w:tcPr>
            <w:tcW w:w="628" w:type="pct"/>
            <w:vMerge w:val="restart"/>
            <w:hideMark/>
          </w:tcPr>
          <w:p w14:paraId="1F5EC0E9" w14:textId="086B2B36" w:rsidR="006D777B" w:rsidRPr="00116E39" w:rsidRDefault="006D777B" w:rsidP="006D777B">
            <w:pPr>
              <w:pStyle w:val="NoSpacing"/>
              <w:rPr>
                <w:rFonts w:cstheme="minorHAnsi"/>
                <w:b/>
                <w:bCs/>
                <w:sz w:val="16"/>
                <w:szCs w:val="16"/>
                <w:lang w:eastAsia="en-AU"/>
              </w:rPr>
            </w:pPr>
            <w:r w:rsidRPr="00C01E96">
              <w:rPr>
                <w:rFonts w:cstheme="minorHAnsi"/>
                <w:b/>
                <w:bCs/>
                <w:sz w:val="16"/>
                <w:szCs w:val="16"/>
                <w:lang w:eastAsia="en-AU"/>
              </w:rPr>
              <w:t>2.1 Improve the amenity of our public facilities and open spaces for increased utilisation</w:t>
            </w:r>
          </w:p>
        </w:tc>
        <w:tc>
          <w:tcPr>
            <w:tcW w:w="2497" w:type="pct"/>
            <w:hideMark/>
          </w:tcPr>
          <w:p w14:paraId="111B5BE0" w14:textId="613E1207" w:rsidR="006D777B" w:rsidRPr="00477941" w:rsidRDefault="006D777B" w:rsidP="006D777B">
            <w:pPr>
              <w:pStyle w:val="NoSpacing"/>
              <w:rPr>
                <w:rFonts w:cstheme="minorHAnsi"/>
                <w:sz w:val="16"/>
                <w:szCs w:val="16"/>
                <w:lang w:eastAsia="en-AU"/>
              </w:rPr>
            </w:pPr>
            <w:r w:rsidRPr="00477941">
              <w:rPr>
                <w:rFonts w:ascii="Calibri" w:hAnsi="Calibri" w:cs="Calibri"/>
                <w:color w:val="000000"/>
                <w:sz w:val="16"/>
                <w:szCs w:val="16"/>
              </w:rPr>
              <w:t>2.1.1 Complete condition assessment reports for CN-owned social infrastructure buildings</w:t>
            </w:r>
          </w:p>
        </w:tc>
        <w:tc>
          <w:tcPr>
            <w:tcW w:w="548" w:type="pct"/>
            <w:hideMark/>
          </w:tcPr>
          <w:p w14:paraId="61A060D0" w14:textId="6FCA2C6C" w:rsidR="006D777B" w:rsidRPr="00164196" w:rsidRDefault="006D777B" w:rsidP="006D777B">
            <w:pPr>
              <w:pStyle w:val="NoSpacing"/>
              <w:rPr>
                <w:sz w:val="16"/>
                <w:szCs w:val="16"/>
                <w:lang w:eastAsia="en-AU"/>
              </w:rPr>
            </w:pPr>
            <w:r w:rsidRPr="18A6AB82">
              <w:rPr>
                <w:rFonts w:ascii="Calibri" w:hAnsi="Calibri" w:cs="Calibri"/>
                <w:color w:val="000000" w:themeColor="text1"/>
                <w:sz w:val="16"/>
                <w:szCs w:val="16"/>
              </w:rPr>
              <w:t>Year 1</w:t>
            </w:r>
            <w:r w:rsidR="00BC48AB" w:rsidRPr="18A6AB82">
              <w:rPr>
                <w:rFonts w:ascii="Calibri" w:hAnsi="Calibri" w:cs="Calibri"/>
                <w:color w:val="000000" w:themeColor="text1"/>
                <w:sz w:val="16"/>
                <w:szCs w:val="16"/>
              </w:rPr>
              <w:t xml:space="preserve"> </w:t>
            </w:r>
            <w:r w:rsidR="2D93C1A1" w:rsidRPr="18A6AB82">
              <w:rPr>
                <w:rFonts w:ascii="Calibri" w:hAnsi="Calibri" w:cs="Calibri"/>
                <w:color w:val="000000" w:themeColor="text1"/>
                <w:sz w:val="16"/>
                <w:szCs w:val="16"/>
              </w:rPr>
              <w:t>-2</w:t>
            </w:r>
          </w:p>
        </w:tc>
        <w:tc>
          <w:tcPr>
            <w:tcW w:w="781" w:type="pct"/>
            <w:hideMark/>
          </w:tcPr>
          <w:p w14:paraId="0D6BF02F" w14:textId="77777777" w:rsidR="001670C8" w:rsidRDefault="006C299F" w:rsidP="006D777B">
            <w:pPr>
              <w:pStyle w:val="NoSpacing"/>
              <w:rPr>
                <w:sz w:val="16"/>
                <w:szCs w:val="16"/>
                <w:lang w:eastAsia="en-AU"/>
              </w:rPr>
            </w:pPr>
            <w:r>
              <w:rPr>
                <w:sz w:val="16"/>
                <w:szCs w:val="16"/>
                <w:lang w:eastAsia="en-AU"/>
              </w:rPr>
              <w:t>Infrastructure and Property</w:t>
            </w:r>
            <w:r w:rsidR="2CE57CF7" w:rsidRPr="18A6AB82">
              <w:rPr>
                <w:sz w:val="16"/>
                <w:szCs w:val="16"/>
                <w:lang w:eastAsia="en-AU"/>
              </w:rPr>
              <w:t xml:space="preserve"> </w:t>
            </w:r>
          </w:p>
          <w:p w14:paraId="02FF6A9F" w14:textId="4C0F98F6" w:rsidR="00D0111C" w:rsidRDefault="2CE57CF7" w:rsidP="006D777B">
            <w:pPr>
              <w:pStyle w:val="NoSpacing"/>
              <w:rPr>
                <w:sz w:val="16"/>
                <w:szCs w:val="16"/>
                <w:lang w:eastAsia="en-AU"/>
              </w:rPr>
            </w:pPr>
            <w:r w:rsidRPr="18A6AB82">
              <w:rPr>
                <w:sz w:val="16"/>
                <w:szCs w:val="16"/>
                <w:lang w:eastAsia="en-AU"/>
              </w:rPr>
              <w:t>City Wide Services</w:t>
            </w:r>
          </w:p>
          <w:p w14:paraId="60AEED7E" w14:textId="0F9FE022" w:rsidR="006D777B" w:rsidRPr="00116E39" w:rsidRDefault="006D777B" w:rsidP="006D777B">
            <w:pPr>
              <w:pStyle w:val="NoSpacing"/>
              <w:rPr>
                <w:sz w:val="16"/>
                <w:szCs w:val="16"/>
                <w:lang w:eastAsia="en-AU"/>
              </w:rPr>
            </w:pPr>
          </w:p>
        </w:tc>
        <w:tc>
          <w:tcPr>
            <w:tcW w:w="546" w:type="pct"/>
            <w:hideMark/>
          </w:tcPr>
          <w:p w14:paraId="31D9E420" w14:textId="37F04492" w:rsidR="006D777B" w:rsidRPr="006D777B" w:rsidRDefault="006D777B" w:rsidP="006D777B">
            <w:pPr>
              <w:pStyle w:val="NoSpacing"/>
              <w:rPr>
                <w:rFonts w:cstheme="minorHAnsi"/>
                <w:sz w:val="16"/>
                <w:szCs w:val="16"/>
                <w:lang w:eastAsia="en-AU"/>
              </w:rPr>
            </w:pPr>
            <w:r w:rsidRPr="006D777B">
              <w:rPr>
                <w:rFonts w:ascii="Calibri" w:hAnsi="Calibri" w:cs="Calibri"/>
                <w:color w:val="000000"/>
                <w:sz w:val="16"/>
                <w:szCs w:val="16"/>
              </w:rPr>
              <w:t>1.1.2, 1.2.3, 1.4.1, 2.1.3</w:t>
            </w:r>
          </w:p>
        </w:tc>
      </w:tr>
      <w:tr w:rsidR="00FE5515" w:rsidRPr="00721EC3" w14:paraId="4E9AC43D" w14:textId="77777777" w:rsidTr="7075B606">
        <w:trPr>
          <w:trHeight w:val="698"/>
        </w:trPr>
        <w:tc>
          <w:tcPr>
            <w:tcW w:w="628" w:type="pct"/>
            <w:vMerge/>
            <w:hideMark/>
          </w:tcPr>
          <w:p w14:paraId="28E70483" w14:textId="77777777" w:rsidR="006D777B" w:rsidRPr="00116E39" w:rsidRDefault="006D777B" w:rsidP="006D777B">
            <w:pPr>
              <w:pStyle w:val="NoSpacing"/>
              <w:rPr>
                <w:rFonts w:cstheme="minorHAnsi"/>
                <w:sz w:val="16"/>
                <w:szCs w:val="16"/>
                <w:lang w:eastAsia="en-AU"/>
              </w:rPr>
            </w:pPr>
          </w:p>
        </w:tc>
        <w:tc>
          <w:tcPr>
            <w:tcW w:w="2497" w:type="pct"/>
            <w:hideMark/>
          </w:tcPr>
          <w:p w14:paraId="41A4E4A4" w14:textId="1B4F25E5" w:rsidR="006D777B" w:rsidRPr="00477941" w:rsidRDefault="006D777B" w:rsidP="006D777B">
            <w:pPr>
              <w:pStyle w:val="NoSpacing"/>
              <w:rPr>
                <w:sz w:val="16"/>
                <w:szCs w:val="16"/>
                <w:lang w:eastAsia="en-AU"/>
              </w:rPr>
            </w:pPr>
            <w:r w:rsidRPr="18A6AB82">
              <w:rPr>
                <w:rFonts w:ascii="Calibri" w:hAnsi="Calibri" w:cs="Calibri"/>
                <w:color w:val="000000" w:themeColor="text1"/>
                <w:sz w:val="16"/>
                <w:szCs w:val="16"/>
              </w:rPr>
              <w:t>2.1.2 Develop and implement a tiered embellishment standards framework for all local, district, LGA/metropolitan level community centres/halls, and sport, parks and recreation places and spaces</w:t>
            </w:r>
          </w:p>
        </w:tc>
        <w:tc>
          <w:tcPr>
            <w:tcW w:w="548" w:type="pct"/>
            <w:hideMark/>
          </w:tcPr>
          <w:p w14:paraId="6DE43341" w14:textId="4AE3E582" w:rsidR="006D777B" w:rsidRPr="00164196" w:rsidRDefault="006D777B" w:rsidP="006D777B">
            <w:pPr>
              <w:pStyle w:val="NoSpacing"/>
              <w:rPr>
                <w:sz w:val="16"/>
                <w:szCs w:val="16"/>
                <w:lang w:eastAsia="en-AU"/>
              </w:rPr>
            </w:pPr>
            <w:r w:rsidRPr="18A6AB82">
              <w:rPr>
                <w:rFonts w:ascii="Calibri" w:hAnsi="Calibri" w:cs="Calibri"/>
                <w:color w:val="000000" w:themeColor="text1"/>
                <w:sz w:val="16"/>
                <w:szCs w:val="16"/>
              </w:rPr>
              <w:t>Year 3</w:t>
            </w:r>
            <w:r w:rsidR="51DC35B1" w:rsidRPr="18A6AB82">
              <w:rPr>
                <w:rFonts w:ascii="Calibri" w:hAnsi="Calibri" w:cs="Calibri"/>
                <w:color w:val="000000" w:themeColor="text1"/>
                <w:sz w:val="16"/>
                <w:szCs w:val="16"/>
              </w:rPr>
              <w:t xml:space="preserve"> -5</w:t>
            </w:r>
          </w:p>
        </w:tc>
        <w:tc>
          <w:tcPr>
            <w:tcW w:w="781" w:type="pct"/>
            <w:hideMark/>
          </w:tcPr>
          <w:p w14:paraId="0F6875EA" w14:textId="068F3AC8" w:rsidR="00D0111C" w:rsidRDefault="18A6AB82" w:rsidP="006D777B">
            <w:pPr>
              <w:pStyle w:val="NoSpacing"/>
              <w:rPr>
                <w:sz w:val="16"/>
                <w:szCs w:val="16"/>
                <w:lang w:eastAsia="en-AU"/>
              </w:rPr>
            </w:pPr>
            <w:r w:rsidRPr="18A6AB82">
              <w:rPr>
                <w:sz w:val="16"/>
                <w:szCs w:val="16"/>
                <w:lang w:eastAsia="en-AU"/>
              </w:rPr>
              <w:t>City Wide Services</w:t>
            </w:r>
          </w:p>
          <w:p w14:paraId="7C381079" w14:textId="2FE8B790" w:rsidR="00D0111C" w:rsidRDefault="006D777B" w:rsidP="006D777B">
            <w:pPr>
              <w:pStyle w:val="NoSpacing"/>
              <w:rPr>
                <w:sz w:val="16"/>
                <w:szCs w:val="16"/>
                <w:lang w:eastAsia="en-AU"/>
              </w:rPr>
            </w:pPr>
            <w:r w:rsidRPr="61153881">
              <w:rPr>
                <w:sz w:val="16"/>
                <w:szCs w:val="16"/>
                <w:lang w:eastAsia="en-AU"/>
              </w:rPr>
              <w:t>Strategy and Engagement</w:t>
            </w:r>
          </w:p>
          <w:p w14:paraId="668F2FFC" w14:textId="2FE8B790" w:rsidR="006D777B" w:rsidRPr="00116E39" w:rsidRDefault="006C299F" w:rsidP="006D777B">
            <w:pPr>
              <w:pStyle w:val="NoSpacing"/>
              <w:rPr>
                <w:sz w:val="16"/>
                <w:szCs w:val="16"/>
                <w:lang w:eastAsia="en-AU"/>
              </w:rPr>
            </w:pPr>
            <w:r w:rsidRPr="61153881">
              <w:rPr>
                <w:sz w:val="16"/>
                <w:szCs w:val="16"/>
                <w:lang w:eastAsia="en-AU"/>
              </w:rPr>
              <w:t>Infrastructure and Property</w:t>
            </w:r>
          </w:p>
        </w:tc>
        <w:tc>
          <w:tcPr>
            <w:tcW w:w="546" w:type="pct"/>
            <w:hideMark/>
          </w:tcPr>
          <w:p w14:paraId="1E30BBA1" w14:textId="27614980" w:rsidR="006D777B" w:rsidRPr="006D777B" w:rsidRDefault="006D777B" w:rsidP="006D777B">
            <w:pPr>
              <w:pStyle w:val="NoSpacing"/>
              <w:rPr>
                <w:rFonts w:cstheme="minorHAnsi"/>
                <w:sz w:val="16"/>
                <w:szCs w:val="16"/>
                <w:lang w:eastAsia="en-AU"/>
              </w:rPr>
            </w:pPr>
            <w:r w:rsidRPr="006D777B">
              <w:rPr>
                <w:rFonts w:ascii="Calibri" w:hAnsi="Calibri" w:cs="Calibri"/>
                <w:color w:val="000000"/>
                <w:sz w:val="16"/>
                <w:szCs w:val="16"/>
              </w:rPr>
              <w:t>1.1.1.</w:t>
            </w:r>
          </w:p>
        </w:tc>
      </w:tr>
      <w:tr w:rsidR="00FE5515" w:rsidRPr="00721EC3" w14:paraId="52F39ED8" w14:textId="77777777" w:rsidTr="7075B606">
        <w:trPr>
          <w:trHeight w:val="694"/>
        </w:trPr>
        <w:tc>
          <w:tcPr>
            <w:tcW w:w="628" w:type="pct"/>
            <w:vMerge/>
          </w:tcPr>
          <w:p w14:paraId="18A33091" w14:textId="77777777" w:rsidR="006D777B" w:rsidRPr="00116E39" w:rsidRDefault="006D777B" w:rsidP="006D777B">
            <w:pPr>
              <w:pStyle w:val="NoSpacing"/>
              <w:rPr>
                <w:rFonts w:cstheme="minorHAnsi"/>
                <w:b/>
                <w:bCs/>
                <w:sz w:val="16"/>
                <w:szCs w:val="16"/>
                <w:lang w:eastAsia="en-AU"/>
              </w:rPr>
            </w:pPr>
          </w:p>
        </w:tc>
        <w:tc>
          <w:tcPr>
            <w:tcW w:w="2497" w:type="pct"/>
          </w:tcPr>
          <w:p w14:paraId="478AE3B2" w14:textId="07B5D603" w:rsidR="006D777B" w:rsidRPr="00477941" w:rsidRDefault="005C5EF4" w:rsidP="006D777B">
            <w:pPr>
              <w:pStyle w:val="NoSpacing"/>
              <w:rPr>
                <w:rFonts w:cstheme="minorHAnsi"/>
                <w:sz w:val="16"/>
                <w:szCs w:val="16"/>
                <w:lang w:eastAsia="en-AU"/>
              </w:rPr>
            </w:pPr>
            <w:r>
              <w:rPr>
                <w:rFonts w:ascii="Calibri" w:hAnsi="Calibri" w:cs="Calibri"/>
                <w:color w:val="000000"/>
                <w:sz w:val="16"/>
                <w:szCs w:val="16"/>
              </w:rPr>
              <w:t>*</w:t>
            </w:r>
            <w:r w:rsidR="006D777B" w:rsidRPr="00477941">
              <w:rPr>
                <w:rFonts w:ascii="Calibri" w:hAnsi="Calibri" w:cs="Calibri"/>
                <w:color w:val="000000"/>
                <w:sz w:val="16"/>
                <w:szCs w:val="16"/>
              </w:rPr>
              <w:t>2.1.</w:t>
            </w:r>
            <w:r w:rsidR="00352D0A">
              <w:rPr>
                <w:rFonts w:ascii="Calibri" w:hAnsi="Calibri" w:cs="Calibri"/>
                <w:color w:val="000000"/>
                <w:sz w:val="16"/>
                <w:szCs w:val="16"/>
              </w:rPr>
              <w:t>3</w:t>
            </w:r>
            <w:r>
              <w:rPr>
                <w:rFonts w:ascii="Calibri" w:hAnsi="Calibri" w:cs="Calibri"/>
                <w:color w:val="000000"/>
                <w:sz w:val="16"/>
                <w:szCs w:val="16"/>
              </w:rPr>
              <w:t xml:space="preserve"> Continue to implement</w:t>
            </w:r>
            <w:r w:rsidR="006D777B" w:rsidRPr="00477941">
              <w:rPr>
                <w:rFonts w:ascii="Calibri" w:hAnsi="Calibri" w:cs="Calibri"/>
                <w:color w:val="000000"/>
                <w:sz w:val="16"/>
                <w:szCs w:val="16"/>
              </w:rPr>
              <w:t xml:space="preserve"> CN Disability Inclusion Action Plan </w:t>
            </w:r>
            <w:r>
              <w:rPr>
                <w:rFonts w:ascii="Calibri" w:hAnsi="Calibri" w:cs="Calibri"/>
                <w:color w:val="000000"/>
                <w:sz w:val="16"/>
                <w:szCs w:val="16"/>
              </w:rPr>
              <w:t xml:space="preserve">2022 </w:t>
            </w:r>
            <w:r w:rsidR="006D777B" w:rsidRPr="00477941">
              <w:rPr>
                <w:rFonts w:ascii="Calibri" w:hAnsi="Calibri" w:cs="Calibri"/>
                <w:color w:val="000000"/>
                <w:sz w:val="16"/>
                <w:szCs w:val="16"/>
              </w:rPr>
              <w:t>actions 7 and 11 of continuous access improvement upgrades to CN-owned places and spaces</w:t>
            </w:r>
          </w:p>
        </w:tc>
        <w:tc>
          <w:tcPr>
            <w:tcW w:w="548" w:type="pct"/>
          </w:tcPr>
          <w:p w14:paraId="364E0645" w14:textId="21FD2059" w:rsidR="006D777B" w:rsidRPr="00164196" w:rsidRDefault="18A6AB82" w:rsidP="006D777B">
            <w:pPr>
              <w:pStyle w:val="NoSpacing"/>
              <w:rPr>
                <w:rFonts w:ascii="Calibri" w:hAnsi="Calibri" w:cs="Calibri"/>
                <w:color w:val="000000" w:themeColor="text1"/>
                <w:sz w:val="16"/>
                <w:szCs w:val="16"/>
              </w:rPr>
            </w:pPr>
            <w:r w:rsidRPr="18A6AB82">
              <w:rPr>
                <w:rFonts w:ascii="Calibri" w:hAnsi="Calibri" w:cs="Calibri"/>
                <w:color w:val="000000" w:themeColor="text1"/>
                <w:sz w:val="16"/>
                <w:szCs w:val="16"/>
              </w:rPr>
              <w:t>Ongoing – Our Budget</w:t>
            </w:r>
          </w:p>
        </w:tc>
        <w:tc>
          <w:tcPr>
            <w:tcW w:w="781" w:type="pct"/>
          </w:tcPr>
          <w:p w14:paraId="05DD1CE1" w14:textId="77777777" w:rsidR="001670C8" w:rsidRDefault="006D777B" w:rsidP="006D777B">
            <w:pPr>
              <w:pStyle w:val="NoSpacing"/>
              <w:rPr>
                <w:sz w:val="16"/>
                <w:szCs w:val="16"/>
                <w:lang w:eastAsia="en-AU"/>
              </w:rPr>
            </w:pPr>
            <w:r w:rsidRPr="736DD954">
              <w:rPr>
                <w:sz w:val="16"/>
                <w:szCs w:val="16"/>
                <w:lang w:eastAsia="en-AU"/>
              </w:rPr>
              <w:t>Infrastructure and Property</w:t>
            </w:r>
            <w:r w:rsidR="51DC35B1" w:rsidRPr="18A6AB82">
              <w:rPr>
                <w:sz w:val="16"/>
                <w:szCs w:val="16"/>
                <w:lang w:eastAsia="en-AU"/>
              </w:rPr>
              <w:t xml:space="preserve"> </w:t>
            </w:r>
          </w:p>
          <w:p w14:paraId="5C2F7388" w14:textId="57D4480E" w:rsidR="00D0111C" w:rsidRDefault="51DC35B1" w:rsidP="006D777B">
            <w:pPr>
              <w:pStyle w:val="NoSpacing"/>
              <w:rPr>
                <w:sz w:val="16"/>
                <w:szCs w:val="16"/>
                <w:lang w:eastAsia="en-AU"/>
              </w:rPr>
            </w:pPr>
            <w:r w:rsidRPr="18A6AB82">
              <w:rPr>
                <w:sz w:val="16"/>
                <w:szCs w:val="16"/>
                <w:lang w:eastAsia="en-AU"/>
              </w:rPr>
              <w:t>City Wide Services</w:t>
            </w:r>
          </w:p>
          <w:p w14:paraId="6A536067" w14:textId="7F4CB9FB" w:rsidR="006D777B" w:rsidRPr="00116E39" w:rsidRDefault="006D777B" w:rsidP="006D777B">
            <w:pPr>
              <w:pStyle w:val="NoSpacing"/>
              <w:rPr>
                <w:sz w:val="16"/>
                <w:szCs w:val="16"/>
                <w:lang w:eastAsia="en-AU"/>
              </w:rPr>
            </w:pPr>
          </w:p>
        </w:tc>
        <w:tc>
          <w:tcPr>
            <w:tcW w:w="546" w:type="pct"/>
          </w:tcPr>
          <w:p w14:paraId="1BA6395E" w14:textId="163C749B" w:rsidR="006D777B" w:rsidRPr="006D777B" w:rsidRDefault="006D777B" w:rsidP="006D777B">
            <w:pPr>
              <w:pStyle w:val="NoSpacing"/>
              <w:rPr>
                <w:rFonts w:cstheme="minorHAnsi"/>
                <w:sz w:val="16"/>
                <w:szCs w:val="16"/>
                <w:lang w:eastAsia="en-AU"/>
              </w:rPr>
            </w:pPr>
            <w:r w:rsidRPr="006D777B">
              <w:rPr>
                <w:rFonts w:ascii="Calibri" w:hAnsi="Calibri" w:cs="Calibri"/>
                <w:color w:val="000000"/>
                <w:sz w:val="16"/>
                <w:szCs w:val="16"/>
              </w:rPr>
              <w:t>1.2.3</w:t>
            </w:r>
          </w:p>
        </w:tc>
      </w:tr>
      <w:tr w:rsidR="00FE5515" w:rsidRPr="00116E39" w14:paraId="65856977" w14:textId="77777777" w:rsidTr="7075B606">
        <w:trPr>
          <w:trHeight w:val="675"/>
        </w:trPr>
        <w:tc>
          <w:tcPr>
            <w:tcW w:w="628" w:type="pct"/>
            <w:vMerge w:val="restart"/>
            <w:hideMark/>
          </w:tcPr>
          <w:p w14:paraId="50516577" w14:textId="72CECF5A" w:rsidR="00E136BA" w:rsidRPr="00116E39" w:rsidRDefault="00666D74" w:rsidP="00E136BA">
            <w:pPr>
              <w:pStyle w:val="NoSpacing"/>
              <w:rPr>
                <w:rFonts w:cstheme="minorHAnsi"/>
                <w:b/>
                <w:bCs/>
                <w:sz w:val="16"/>
                <w:szCs w:val="16"/>
                <w:lang w:eastAsia="en-AU"/>
              </w:rPr>
            </w:pPr>
            <w:r w:rsidRPr="00D40260">
              <w:rPr>
                <w:rFonts w:cstheme="minorHAnsi"/>
                <w:b/>
                <w:bCs/>
                <w:sz w:val="16"/>
                <w:szCs w:val="16"/>
                <w:lang w:eastAsia="en-AU"/>
              </w:rPr>
              <w:t>2.2 Improve</w:t>
            </w:r>
            <w:r w:rsidR="00E136BA" w:rsidRPr="00D40260">
              <w:rPr>
                <w:rFonts w:cstheme="minorHAnsi"/>
                <w:b/>
                <w:bCs/>
                <w:sz w:val="16"/>
                <w:szCs w:val="16"/>
                <w:lang w:eastAsia="en-AU"/>
              </w:rPr>
              <w:t xml:space="preserve"> our public facilities and open space as quality multi-purpose and co-located central hubs</w:t>
            </w:r>
          </w:p>
        </w:tc>
        <w:tc>
          <w:tcPr>
            <w:tcW w:w="2497" w:type="pct"/>
            <w:hideMark/>
          </w:tcPr>
          <w:p w14:paraId="5DAE641D" w14:textId="63E15DC8" w:rsidR="00E136BA" w:rsidRPr="00775ADF" w:rsidRDefault="5AD2A87D" w:rsidP="00E136BA">
            <w:pPr>
              <w:pStyle w:val="NoSpacing"/>
              <w:rPr>
                <w:sz w:val="16"/>
                <w:szCs w:val="16"/>
                <w:lang w:eastAsia="en-AU"/>
              </w:rPr>
            </w:pPr>
            <w:r w:rsidRPr="352041DF">
              <w:rPr>
                <w:sz w:val="16"/>
                <w:szCs w:val="16"/>
              </w:rPr>
              <w:t>*</w:t>
            </w:r>
            <w:r w:rsidR="00E136BA" w:rsidRPr="00775ADF">
              <w:rPr>
                <w:sz w:val="16"/>
                <w:szCs w:val="16"/>
              </w:rPr>
              <w:t xml:space="preserve">2.2.1 Prepare masterplans </w:t>
            </w:r>
            <w:r w:rsidR="00666D74">
              <w:rPr>
                <w:sz w:val="16"/>
                <w:szCs w:val="16"/>
              </w:rPr>
              <w:t xml:space="preserve">for </w:t>
            </w:r>
            <w:r w:rsidR="00666D74" w:rsidRPr="00775ADF">
              <w:rPr>
                <w:sz w:val="16"/>
                <w:szCs w:val="16"/>
              </w:rPr>
              <w:t>Newcastle's</w:t>
            </w:r>
            <w:r w:rsidR="00E136BA" w:rsidRPr="00775ADF">
              <w:rPr>
                <w:sz w:val="16"/>
                <w:szCs w:val="16"/>
              </w:rPr>
              <w:t xml:space="preserve"> District and Metropolitan level parks to function as multi-purpose co-located spaces that include community facilities and amenities to support intergenerational, </w:t>
            </w:r>
            <w:proofErr w:type="gramStart"/>
            <w:r w:rsidR="00E136BA" w:rsidRPr="00775ADF">
              <w:rPr>
                <w:sz w:val="16"/>
                <w:szCs w:val="16"/>
              </w:rPr>
              <w:t>informal</w:t>
            </w:r>
            <w:proofErr w:type="gramEnd"/>
            <w:r w:rsidR="00E136BA" w:rsidRPr="00775ADF">
              <w:rPr>
                <w:sz w:val="16"/>
                <w:szCs w:val="16"/>
              </w:rPr>
              <w:t xml:space="preserve"> and formal uses.</w:t>
            </w:r>
          </w:p>
        </w:tc>
        <w:tc>
          <w:tcPr>
            <w:tcW w:w="548" w:type="pct"/>
            <w:hideMark/>
          </w:tcPr>
          <w:p w14:paraId="06439D3B" w14:textId="06CEC426" w:rsidR="00E136BA" w:rsidRPr="00344E79" w:rsidRDefault="18A6AB82" w:rsidP="00E136BA">
            <w:pPr>
              <w:pStyle w:val="NoSpacing"/>
              <w:rPr>
                <w:rFonts w:ascii="Calibri" w:hAnsi="Calibri" w:cs="Calibri"/>
                <w:color w:val="000000" w:themeColor="text1"/>
                <w:sz w:val="16"/>
                <w:szCs w:val="16"/>
              </w:rPr>
            </w:pPr>
            <w:r w:rsidRPr="18A6AB82">
              <w:rPr>
                <w:rFonts w:ascii="Calibri" w:hAnsi="Calibri" w:cs="Calibri"/>
                <w:color w:val="000000" w:themeColor="text1"/>
                <w:sz w:val="16"/>
                <w:szCs w:val="16"/>
              </w:rPr>
              <w:t>Ongoing – Our Budget</w:t>
            </w:r>
          </w:p>
        </w:tc>
        <w:tc>
          <w:tcPr>
            <w:tcW w:w="781" w:type="pct"/>
            <w:hideMark/>
          </w:tcPr>
          <w:p w14:paraId="6AF39B1A" w14:textId="44246AE5" w:rsidR="00E136BA" w:rsidRPr="00116E39" w:rsidRDefault="352041DF" w:rsidP="00E136BA">
            <w:pPr>
              <w:pStyle w:val="NoSpacing"/>
              <w:rPr>
                <w:sz w:val="16"/>
                <w:szCs w:val="16"/>
                <w:lang w:eastAsia="en-AU"/>
              </w:rPr>
            </w:pPr>
            <w:r w:rsidRPr="352041DF">
              <w:rPr>
                <w:sz w:val="16"/>
                <w:szCs w:val="16"/>
                <w:lang w:eastAsia="en-AU"/>
              </w:rPr>
              <w:t>Parks and Recreation</w:t>
            </w:r>
          </w:p>
        </w:tc>
        <w:tc>
          <w:tcPr>
            <w:tcW w:w="546" w:type="pct"/>
            <w:hideMark/>
          </w:tcPr>
          <w:p w14:paraId="1E9216E7" w14:textId="031DFED2" w:rsidR="00E136BA" w:rsidRPr="00E136BA" w:rsidRDefault="00E136BA" w:rsidP="00E136BA">
            <w:pPr>
              <w:pStyle w:val="NoSpacing"/>
              <w:rPr>
                <w:rFonts w:cstheme="minorHAnsi"/>
                <w:sz w:val="16"/>
                <w:szCs w:val="16"/>
                <w:lang w:eastAsia="en-AU"/>
              </w:rPr>
            </w:pPr>
            <w:r w:rsidRPr="00E136BA">
              <w:rPr>
                <w:rFonts w:ascii="Calibri" w:hAnsi="Calibri" w:cs="Calibri"/>
                <w:color w:val="000000"/>
                <w:sz w:val="16"/>
                <w:szCs w:val="16"/>
              </w:rPr>
              <w:t xml:space="preserve">1.1.1, 1.3.1, 2.1.3, </w:t>
            </w:r>
          </w:p>
        </w:tc>
      </w:tr>
      <w:tr w:rsidR="00FE5515" w:rsidRPr="00116E39" w14:paraId="72080EDB" w14:textId="77777777" w:rsidTr="7075B606">
        <w:trPr>
          <w:trHeight w:val="698"/>
        </w:trPr>
        <w:tc>
          <w:tcPr>
            <w:tcW w:w="628" w:type="pct"/>
            <w:vMerge/>
            <w:hideMark/>
          </w:tcPr>
          <w:p w14:paraId="4A2BFA5C" w14:textId="77777777" w:rsidR="00E136BA" w:rsidRPr="00116E39" w:rsidRDefault="00E136BA" w:rsidP="00E136BA">
            <w:pPr>
              <w:pStyle w:val="NoSpacing"/>
              <w:rPr>
                <w:rFonts w:cstheme="minorHAnsi"/>
                <w:sz w:val="16"/>
                <w:szCs w:val="16"/>
                <w:lang w:eastAsia="en-AU"/>
              </w:rPr>
            </w:pPr>
          </w:p>
        </w:tc>
        <w:tc>
          <w:tcPr>
            <w:tcW w:w="2497" w:type="pct"/>
            <w:hideMark/>
          </w:tcPr>
          <w:p w14:paraId="14306621" w14:textId="3D87BD68" w:rsidR="00E136BA" w:rsidRPr="00973037" w:rsidRDefault="5AD2A87D" w:rsidP="00E136BA">
            <w:pPr>
              <w:pStyle w:val="NoSpacing"/>
              <w:rPr>
                <w:sz w:val="18"/>
                <w:szCs w:val="18"/>
                <w:lang w:eastAsia="en-AU"/>
              </w:rPr>
            </w:pPr>
            <w:r w:rsidRPr="42FFD13A">
              <w:rPr>
                <w:sz w:val="16"/>
                <w:szCs w:val="16"/>
              </w:rPr>
              <w:t>*</w:t>
            </w:r>
            <w:r w:rsidR="00E136BA" w:rsidRPr="00775ADF">
              <w:rPr>
                <w:sz w:val="16"/>
                <w:szCs w:val="16"/>
              </w:rPr>
              <w:t xml:space="preserve">2.2.3 Investigate opportunities to activate Wheeler Place as an extension of Civic Theatre and City Hall through cultural programming </w:t>
            </w:r>
          </w:p>
        </w:tc>
        <w:tc>
          <w:tcPr>
            <w:tcW w:w="548" w:type="pct"/>
            <w:hideMark/>
          </w:tcPr>
          <w:p w14:paraId="1FCAB723" w14:textId="7FFC36AF" w:rsidR="00E136BA" w:rsidRPr="00344E79" w:rsidRDefault="00E136BA" w:rsidP="00E136BA">
            <w:pPr>
              <w:pStyle w:val="NoSpacing"/>
              <w:rPr>
                <w:sz w:val="16"/>
                <w:szCs w:val="16"/>
                <w:lang w:eastAsia="en-AU"/>
              </w:rPr>
            </w:pPr>
            <w:r w:rsidRPr="18A6AB82">
              <w:rPr>
                <w:rFonts w:ascii="Calibri" w:hAnsi="Calibri" w:cs="Calibri"/>
                <w:color w:val="000000" w:themeColor="text1"/>
                <w:sz w:val="16"/>
                <w:szCs w:val="16"/>
              </w:rPr>
              <w:t>Year 1</w:t>
            </w:r>
            <w:r w:rsidR="0ECC192C" w:rsidRPr="18A6AB82">
              <w:rPr>
                <w:rFonts w:ascii="Calibri" w:hAnsi="Calibri" w:cs="Calibri"/>
                <w:color w:val="000000" w:themeColor="text1"/>
                <w:sz w:val="16"/>
                <w:szCs w:val="16"/>
              </w:rPr>
              <w:t>-2</w:t>
            </w:r>
          </w:p>
        </w:tc>
        <w:tc>
          <w:tcPr>
            <w:tcW w:w="781" w:type="pct"/>
            <w:hideMark/>
          </w:tcPr>
          <w:p w14:paraId="3EE08791" w14:textId="7176583D" w:rsidR="00E136BA" w:rsidRPr="00D050A5" w:rsidRDefault="005E5FCB" w:rsidP="00E136BA">
            <w:pPr>
              <w:pStyle w:val="NoSpacing"/>
              <w:rPr>
                <w:sz w:val="16"/>
                <w:szCs w:val="16"/>
                <w:highlight w:val="yellow"/>
                <w:lang w:eastAsia="en-AU"/>
              </w:rPr>
            </w:pPr>
            <w:r w:rsidRPr="005E5FCB">
              <w:rPr>
                <w:sz w:val="16"/>
                <w:szCs w:val="16"/>
                <w:lang w:eastAsia="en-AU"/>
              </w:rPr>
              <w:t>Civic Services</w:t>
            </w:r>
          </w:p>
        </w:tc>
        <w:tc>
          <w:tcPr>
            <w:tcW w:w="546" w:type="pct"/>
            <w:hideMark/>
          </w:tcPr>
          <w:p w14:paraId="46BD94F3" w14:textId="22CC90D1" w:rsidR="00E136BA" w:rsidRPr="00E136BA" w:rsidRDefault="00E136BA" w:rsidP="00E136BA">
            <w:pPr>
              <w:pStyle w:val="NoSpacing"/>
              <w:rPr>
                <w:rFonts w:cstheme="minorHAnsi"/>
                <w:sz w:val="16"/>
                <w:szCs w:val="16"/>
                <w:lang w:eastAsia="en-AU"/>
              </w:rPr>
            </w:pPr>
            <w:r w:rsidRPr="00E136BA">
              <w:rPr>
                <w:rFonts w:ascii="Calibri" w:hAnsi="Calibri" w:cs="Calibri"/>
                <w:color w:val="000000"/>
                <w:sz w:val="16"/>
                <w:szCs w:val="16"/>
              </w:rPr>
              <w:t>1.1.1, 3.1.1, 3.1.3, 3.3.1</w:t>
            </w:r>
          </w:p>
        </w:tc>
      </w:tr>
      <w:tr w:rsidR="00FE5515" w:rsidRPr="00A30B66" w14:paraId="4BE9C3D3" w14:textId="77777777" w:rsidTr="7075B606">
        <w:trPr>
          <w:trHeight w:val="1139"/>
        </w:trPr>
        <w:tc>
          <w:tcPr>
            <w:tcW w:w="628" w:type="pct"/>
            <w:vMerge w:val="restart"/>
            <w:hideMark/>
          </w:tcPr>
          <w:p w14:paraId="6DF9AADE" w14:textId="7E12BF0B" w:rsidR="00E136BA" w:rsidRPr="00116E39" w:rsidRDefault="00E136BA" w:rsidP="00E136BA">
            <w:pPr>
              <w:pStyle w:val="NoSpacing"/>
              <w:rPr>
                <w:rFonts w:cstheme="minorHAnsi"/>
                <w:b/>
                <w:bCs/>
                <w:sz w:val="16"/>
                <w:szCs w:val="16"/>
                <w:lang w:eastAsia="en-AU"/>
              </w:rPr>
            </w:pPr>
            <w:r w:rsidRPr="006F0044">
              <w:rPr>
                <w:rFonts w:cstheme="minorHAnsi"/>
                <w:b/>
                <w:bCs/>
                <w:sz w:val="16"/>
                <w:szCs w:val="16"/>
                <w:lang w:eastAsia="en-AU"/>
              </w:rPr>
              <w:t xml:space="preserve">2.3 Champion innovative projects that realise contemporary social infrastructure design, </w:t>
            </w:r>
            <w:proofErr w:type="gramStart"/>
            <w:r w:rsidRPr="006F0044">
              <w:rPr>
                <w:rFonts w:cstheme="minorHAnsi"/>
                <w:b/>
                <w:bCs/>
                <w:sz w:val="16"/>
                <w:szCs w:val="16"/>
                <w:lang w:eastAsia="en-AU"/>
              </w:rPr>
              <w:t>utilisation</w:t>
            </w:r>
            <w:proofErr w:type="gramEnd"/>
            <w:r w:rsidRPr="006F0044">
              <w:rPr>
                <w:rFonts w:cstheme="minorHAnsi"/>
                <w:b/>
                <w:bCs/>
                <w:sz w:val="16"/>
                <w:szCs w:val="16"/>
                <w:lang w:eastAsia="en-AU"/>
              </w:rPr>
              <w:t xml:space="preserve"> and management</w:t>
            </w:r>
          </w:p>
        </w:tc>
        <w:tc>
          <w:tcPr>
            <w:tcW w:w="2497" w:type="pct"/>
            <w:hideMark/>
          </w:tcPr>
          <w:p w14:paraId="1E1CEA75" w14:textId="00D8F239" w:rsidR="00E136BA" w:rsidRPr="006773D7" w:rsidRDefault="5AD2A87D" w:rsidP="00E136BA">
            <w:pPr>
              <w:pStyle w:val="NoSpacing"/>
              <w:rPr>
                <w:sz w:val="16"/>
                <w:szCs w:val="16"/>
                <w:lang w:eastAsia="en-AU"/>
              </w:rPr>
            </w:pPr>
            <w:r w:rsidRPr="084F1D10">
              <w:rPr>
                <w:sz w:val="16"/>
                <w:szCs w:val="16"/>
              </w:rPr>
              <w:t>*</w:t>
            </w:r>
            <w:r w:rsidR="00E136BA" w:rsidRPr="006773D7">
              <w:rPr>
                <w:sz w:val="16"/>
                <w:szCs w:val="16"/>
              </w:rPr>
              <w:t>2.3.1 Investigate opportunities in West District for a new district-level multi-purpose leisure centre</w:t>
            </w:r>
            <w:r w:rsidR="0ECC192C" w:rsidRPr="18A6AB82">
              <w:rPr>
                <w:sz w:val="16"/>
                <w:szCs w:val="16"/>
              </w:rPr>
              <w:t xml:space="preserve">. </w:t>
            </w:r>
          </w:p>
        </w:tc>
        <w:tc>
          <w:tcPr>
            <w:tcW w:w="548" w:type="pct"/>
            <w:hideMark/>
          </w:tcPr>
          <w:p w14:paraId="565B3BE1" w14:textId="2FCBA2F6" w:rsidR="00E136BA" w:rsidRPr="00344E79" w:rsidRDefault="00E136BA" w:rsidP="00E136BA">
            <w:pPr>
              <w:pStyle w:val="NoSpacing"/>
              <w:rPr>
                <w:rFonts w:cstheme="minorHAnsi"/>
                <w:sz w:val="16"/>
                <w:szCs w:val="16"/>
                <w:lang w:eastAsia="en-AU"/>
              </w:rPr>
            </w:pPr>
            <w:r w:rsidRPr="00344E79">
              <w:rPr>
                <w:rFonts w:ascii="Calibri" w:hAnsi="Calibri" w:cs="Calibri"/>
                <w:color w:val="000000"/>
                <w:sz w:val="16"/>
                <w:szCs w:val="16"/>
              </w:rPr>
              <w:t>Year 1</w:t>
            </w:r>
            <w:r w:rsidR="00C230DF">
              <w:rPr>
                <w:rFonts w:ascii="Calibri" w:hAnsi="Calibri" w:cs="Calibri"/>
                <w:color w:val="000000"/>
                <w:sz w:val="16"/>
                <w:szCs w:val="16"/>
              </w:rPr>
              <w:t>-2</w:t>
            </w:r>
          </w:p>
        </w:tc>
        <w:tc>
          <w:tcPr>
            <w:tcW w:w="781" w:type="pct"/>
            <w:hideMark/>
          </w:tcPr>
          <w:p w14:paraId="05151B7B" w14:textId="291E39F4" w:rsidR="00E136BA" w:rsidRPr="00116E39" w:rsidRDefault="4D7533A6" w:rsidP="00E136BA">
            <w:pPr>
              <w:pStyle w:val="NoSpacing"/>
              <w:rPr>
                <w:sz w:val="16"/>
                <w:szCs w:val="16"/>
                <w:lang w:eastAsia="en-AU"/>
              </w:rPr>
            </w:pPr>
            <w:r w:rsidRPr="4D7533A6">
              <w:rPr>
                <w:sz w:val="16"/>
                <w:szCs w:val="16"/>
                <w:lang w:eastAsia="en-AU"/>
              </w:rPr>
              <w:t>Parks and Recreation</w:t>
            </w:r>
          </w:p>
        </w:tc>
        <w:tc>
          <w:tcPr>
            <w:tcW w:w="546" w:type="pct"/>
            <w:hideMark/>
          </w:tcPr>
          <w:p w14:paraId="15CBF103" w14:textId="5003B134" w:rsidR="00E136BA" w:rsidRPr="00E136BA" w:rsidRDefault="00E136BA" w:rsidP="00E136BA">
            <w:pPr>
              <w:pStyle w:val="NoSpacing"/>
              <w:rPr>
                <w:rFonts w:cstheme="minorHAnsi"/>
                <w:sz w:val="16"/>
                <w:szCs w:val="16"/>
                <w:lang w:eastAsia="en-AU"/>
              </w:rPr>
            </w:pPr>
            <w:r w:rsidRPr="00E136BA">
              <w:rPr>
                <w:rFonts w:ascii="Calibri" w:hAnsi="Calibri" w:cs="Calibri"/>
                <w:color w:val="000000"/>
                <w:sz w:val="16"/>
                <w:szCs w:val="16"/>
              </w:rPr>
              <w:t>1.1.1, 1.2.4</w:t>
            </w:r>
          </w:p>
        </w:tc>
      </w:tr>
      <w:tr w:rsidR="00FE5515" w:rsidRPr="00A30B66" w14:paraId="227742ED" w14:textId="77777777" w:rsidTr="7075B606">
        <w:trPr>
          <w:trHeight w:val="698"/>
        </w:trPr>
        <w:tc>
          <w:tcPr>
            <w:tcW w:w="628" w:type="pct"/>
            <w:vMerge/>
            <w:hideMark/>
          </w:tcPr>
          <w:p w14:paraId="620A5748" w14:textId="77777777" w:rsidR="00E136BA" w:rsidRPr="00116E39" w:rsidRDefault="00E136BA" w:rsidP="00E136BA">
            <w:pPr>
              <w:pStyle w:val="NoSpacing"/>
              <w:rPr>
                <w:rFonts w:cstheme="minorHAnsi"/>
                <w:sz w:val="16"/>
                <w:szCs w:val="16"/>
                <w:lang w:eastAsia="en-AU"/>
              </w:rPr>
            </w:pPr>
          </w:p>
        </w:tc>
        <w:tc>
          <w:tcPr>
            <w:tcW w:w="2497" w:type="pct"/>
            <w:hideMark/>
          </w:tcPr>
          <w:p w14:paraId="41C358FF" w14:textId="4D6F1267" w:rsidR="00E136BA" w:rsidRPr="006773D7" w:rsidRDefault="00E136BA" w:rsidP="00E136BA">
            <w:pPr>
              <w:pStyle w:val="NoSpacing"/>
              <w:rPr>
                <w:rFonts w:cstheme="minorHAnsi"/>
                <w:sz w:val="16"/>
                <w:szCs w:val="16"/>
                <w:lang w:eastAsia="en-AU"/>
              </w:rPr>
            </w:pPr>
            <w:r w:rsidRPr="006773D7">
              <w:rPr>
                <w:sz w:val="16"/>
                <w:szCs w:val="16"/>
              </w:rPr>
              <w:t xml:space="preserve">2.3.2 Create a suite of resources to demonstrate innovative and contemporary </w:t>
            </w:r>
            <w:r w:rsidR="008C077A">
              <w:rPr>
                <w:sz w:val="16"/>
                <w:szCs w:val="16"/>
              </w:rPr>
              <w:t xml:space="preserve">social infrastructure </w:t>
            </w:r>
            <w:r w:rsidRPr="006773D7">
              <w:rPr>
                <w:sz w:val="16"/>
                <w:szCs w:val="16"/>
              </w:rPr>
              <w:t xml:space="preserve">to aid </w:t>
            </w:r>
            <w:r w:rsidR="00FB32D2" w:rsidRPr="006773D7">
              <w:rPr>
                <w:sz w:val="16"/>
                <w:szCs w:val="16"/>
              </w:rPr>
              <w:t>land use</w:t>
            </w:r>
            <w:r w:rsidRPr="006773D7">
              <w:rPr>
                <w:sz w:val="16"/>
                <w:szCs w:val="16"/>
              </w:rPr>
              <w:t xml:space="preserve"> planning, concept design and delivery of projects</w:t>
            </w:r>
          </w:p>
        </w:tc>
        <w:tc>
          <w:tcPr>
            <w:tcW w:w="548" w:type="pct"/>
            <w:hideMark/>
          </w:tcPr>
          <w:p w14:paraId="7E3A016E" w14:textId="24054A1F" w:rsidR="00E136BA" w:rsidRPr="00344E79" w:rsidRDefault="00E136BA" w:rsidP="00E136BA">
            <w:pPr>
              <w:pStyle w:val="NoSpacing"/>
              <w:rPr>
                <w:sz w:val="16"/>
                <w:szCs w:val="16"/>
                <w:lang w:eastAsia="en-AU"/>
              </w:rPr>
            </w:pPr>
            <w:r w:rsidRPr="18A6AB82">
              <w:rPr>
                <w:rFonts w:ascii="Calibri" w:hAnsi="Calibri" w:cs="Calibri"/>
                <w:color w:val="000000" w:themeColor="text1"/>
                <w:sz w:val="16"/>
                <w:szCs w:val="16"/>
              </w:rPr>
              <w:t>Year 1</w:t>
            </w:r>
            <w:r w:rsidR="0ECC192C" w:rsidRPr="18A6AB82">
              <w:rPr>
                <w:rFonts w:ascii="Calibri" w:hAnsi="Calibri" w:cs="Calibri"/>
                <w:color w:val="000000" w:themeColor="text1"/>
                <w:sz w:val="16"/>
                <w:szCs w:val="16"/>
              </w:rPr>
              <w:t>-2</w:t>
            </w:r>
          </w:p>
        </w:tc>
        <w:tc>
          <w:tcPr>
            <w:tcW w:w="781" w:type="pct"/>
            <w:hideMark/>
          </w:tcPr>
          <w:p w14:paraId="1255CE27" w14:textId="3DE26DC8" w:rsidR="00E136BA" w:rsidRPr="00116E39" w:rsidRDefault="00E136BA" w:rsidP="00E136BA">
            <w:pPr>
              <w:pStyle w:val="NoSpacing"/>
              <w:rPr>
                <w:rFonts w:cstheme="minorHAnsi"/>
                <w:sz w:val="16"/>
                <w:szCs w:val="16"/>
                <w:lang w:eastAsia="en-AU"/>
              </w:rPr>
            </w:pPr>
            <w:r>
              <w:rPr>
                <w:rFonts w:cstheme="minorHAnsi"/>
                <w:sz w:val="16"/>
                <w:szCs w:val="16"/>
                <w:lang w:eastAsia="en-AU"/>
              </w:rPr>
              <w:t>Strategy and Engagement</w:t>
            </w:r>
          </w:p>
        </w:tc>
        <w:tc>
          <w:tcPr>
            <w:tcW w:w="546" w:type="pct"/>
            <w:hideMark/>
          </w:tcPr>
          <w:p w14:paraId="00D264F2" w14:textId="1FC6CB43" w:rsidR="00E136BA" w:rsidRPr="00E136BA" w:rsidRDefault="00E136BA" w:rsidP="00E136BA">
            <w:pPr>
              <w:pStyle w:val="NoSpacing"/>
              <w:rPr>
                <w:rFonts w:cstheme="minorHAnsi"/>
                <w:sz w:val="16"/>
                <w:szCs w:val="16"/>
                <w:lang w:eastAsia="en-AU"/>
              </w:rPr>
            </w:pPr>
            <w:r w:rsidRPr="00E136BA">
              <w:rPr>
                <w:rFonts w:ascii="Calibri" w:hAnsi="Calibri" w:cs="Calibri"/>
                <w:color w:val="000000"/>
                <w:sz w:val="16"/>
                <w:szCs w:val="16"/>
              </w:rPr>
              <w:t>1.2.1, 1.2.3, 1.2.4</w:t>
            </w:r>
          </w:p>
        </w:tc>
      </w:tr>
      <w:tr w:rsidR="00FE5515" w:rsidRPr="00A30B66" w14:paraId="3E4D44E3" w14:textId="77777777" w:rsidTr="7075B606">
        <w:trPr>
          <w:trHeight w:val="698"/>
        </w:trPr>
        <w:tc>
          <w:tcPr>
            <w:tcW w:w="628" w:type="pct"/>
            <w:vMerge/>
          </w:tcPr>
          <w:p w14:paraId="69C8C4E5" w14:textId="77777777" w:rsidR="00E136BA" w:rsidRPr="00116E39" w:rsidRDefault="00E136BA" w:rsidP="00E136BA">
            <w:pPr>
              <w:pStyle w:val="NoSpacing"/>
              <w:rPr>
                <w:rFonts w:cstheme="minorHAnsi"/>
                <w:sz w:val="16"/>
                <w:szCs w:val="16"/>
                <w:lang w:eastAsia="en-AU"/>
              </w:rPr>
            </w:pPr>
          </w:p>
        </w:tc>
        <w:tc>
          <w:tcPr>
            <w:tcW w:w="2497" w:type="pct"/>
          </w:tcPr>
          <w:p w14:paraId="56366CAB" w14:textId="54A0540B" w:rsidR="00E136BA" w:rsidRPr="006773D7" w:rsidRDefault="00E136BA" w:rsidP="00E136BA">
            <w:pPr>
              <w:pStyle w:val="NoSpacing"/>
              <w:rPr>
                <w:rFonts w:ascii="Calibri" w:hAnsi="Calibri" w:cs="Calibri"/>
                <w:color w:val="000000"/>
                <w:sz w:val="16"/>
                <w:szCs w:val="16"/>
              </w:rPr>
            </w:pPr>
            <w:r w:rsidRPr="006773D7">
              <w:rPr>
                <w:sz w:val="16"/>
                <w:szCs w:val="16"/>
              </w:rPr>
              <w:t>2.3.3 Contribute to social infrastructure provision through innovative energy efficient products and technologies and integrated solutions that minimise environmental impact</w:t>
            </w:r>
          </w:p>
        </w:tc>
        <w:tc>
          <w:tcPr>
            <w:tcW w:w="548" w:type="pct"/>
          </w:tcPr>
          <w:p w14:paraId="00F3B00C" w14:textId="679517F8" w:rsidR="00E136BA" w:rsidRPr="00344E79" w:rsidRDefault="0ECC192C" w:rsidP="00E136BA">
            <w:pPr>
              <w:pStyle w:val="NoSpacing"/>
              <w:rPr>
                <w:rFonts w:ascii="Calibri" w:hAnsi="Calibri" w:cs="Calibri"/>
                <w:color w:val="000000"/>
                <w:sz w:val="16"/>
                <w:szCs w:val="16"/>
              </w:rPr>
            </w:pPr>
            <w:r w:rsidRPr="18A6AB82">
              <w:rPr>
                <w:rFonts w:ascii="Calibri" w:hAnsi="Calibri" w:cs="Calibri"/>
                <w:color w:val="000000" w:themeColor="text1"/>
                <w:sz w:val="16"/>
                <w:szCs w:val="16"/>
              </w:rPr>
              <w:t>Ongoing – Our Budget</w:t>
            </w:r>
          </w:p>
        </w:tc>
        <w:tc>
          <w:tcPr>
            <w:tcW w:w="781" w:type="pct"/>
          </w:tcPr>
          <w:p w14:paraId="1FB55A42" w14:textId="3FCC7BD2" w:rsidR="00E136BA" w:rsidRDefault="00E136BA" w:rsidP="00E136BA">
            <w:pPr>
              <w:pStyle w:val="NoSpacing"/>
              <w:rPr>
                <w:rFonts w:cstheme="minorHAnsi"/>
                <w:sz w:val="16"/>
                <w:szCs w:val="16"/>
                <w:lang w:eastAsia="en-AU"/>
              </w:rPr>
            </w:pPr>
            <w:r>
              <w:rPr>
                <w:rFonts w:cstheme="minorHAnsi"/>
                <w:sz w:val="16"/>
                <w:szCs w:val="16"/>
                <w:lang w:eastAsia="en-AU"/>
              </w:rPr>
              <w:t>Strategy and Engagement</w:t>
            </w:r>
          </w:p>
        </w:tc>
        <w:tc>
          <w:tcPr>
            <w:tcW w:w="546" w:type="pct"/>
          </w:tcPr>
          <w:p w14:paraId="0B545BAA" w14:textId="28707A45" w:rsidR="00E136BA" w:rsidRPr="00E136BA" w:rsidRDefault="00E136BA" w:rsidP="00E136BA">
            <w:pPr>
              <w:pStyle w:val="NoSpacing"/>
              <w:rPr>
                <w:rFonts w:ascii="Calibri" w:hAnsi="Calibri" w:cs="Calibri"/>
                <w:color w:val="000000"/>
                <w:sz w:val="16"/>
                <w:szCs w:val="16"/>
              </w:rPr>
            </w:pPr>
            <w:r w:rsidRPr="00E136BA">
              <w:rPr>
                <w:rFonts w:ascii="Calibri" w:hAnsi="Calibri" w:cs="Calibri"/>
                <w:color w:val="000000"/>
                <w:sz w:val="16"/>
                <w:szCs w:val="16"/>
              </w:rPr>
              <w:t>2.1.1</w:t>
            </w:r>
          </w:p>
        </w:tc>
      </w:tr>
    </w:tbl>
    <w:p w14:paraId="30416A52" w14:textId="7A84F3A1" w:rsidR="00A55650" w:rsidRDefault="00F87A7D">
      <w:r>
        <w:br w:type="page"/>
      </w:r>
    </w:p>
    <w:tbl>
      <w:tblPr>
        <w:tblStyle w:val="TableGrid"/>
        <w:tblW w:w="5031" w:type="pct"/>
        <w:tblInd w:w="-5" w:type="dxa"/>
        <w:tblLayout w:type="fixed"/>
        <w:tblLook w:val="04A0" w:firstRow="1" w:lastRow="0" w:firstColumn="1" w:lastColumn="0" w:noHBand="0" w:noVBand="1"/>
      </w:tblPr>
      <w:tblGrid>
        <w:gridCol w:w="1139"/>
        <w:gridCol w:w="4531"/>
        <w:gridCol w:w="994"/>
        <w:gridCol w:w="1417"/>
        <w:gridCol w:w="991"/>
      </w:tblGrid>
      <w:tr w:rsidR="00D54F80" w:rsidRPr="00F20ABE" w14:paraId="05B99043" w14:textId="77777777" w:rsidTr="5EF22108">
        <w:trPr>
          <w:trHeight w:val="350"/>
        </w:trPr>
        <w:tc>
          <w:tcPr>
            <w:tcW w:w="5000" w:type="pct"/>
            <w:gridSpan w:val="5"/>
            <w:shd w:val="clear" w:color="auto" w:fill="F4B083" w:themeFill="accent2" w:themeFillTint="99"/>
            <w:hideMark/>
          </w:tcPr>
          <w:p w14:paraId="43BB5BB2" w14:textId="1B924C0C" w:rsidR="00A55650" w:rsidRPr="00F20ABE" w:rsidRDefault="00A55650" w:rsidP="00D97BCF">
            <w:pPr>
              <w:pStyle w:val="NoSpacing"/>
              <w:rPr>
                <w:sz w:val="16"/>
                <w:szCs w:val="16"/>
                <w:lang w:eastAsia="en-AU"/>
              </w:rPr>
            </w:pPr>
            <w:r w:rsidRPr="00F20ABE">
              <w:rPr>
                <w:b/>
                <w:sz w:val="16"/>
                <w:szCs w:val="16"/>
                <w:lang w:eastAsia="en-AU"/>
              </w:rPr>
              <w:t xml:space="preserve">Priority </w:t>
            </w:r>
            <w:r>
              <w:rPr>
                <w:b/>
                <w:sz w:val="16"/>
                <w:szCs w:val="16"/>
                <w:lang w:eastAsia="en-AU"/>
              </w:rPr>
              <w:t>3</w:t>
            </w:r>
            <w:r w:rsidRPr="00F20ABE">
              <w:rPr>
                <w:b/>
                <w:sz w:val="16"/>
                <w:szCs w:val="16"/>
                <w:lang w:eastAsia="en-AU"/>
              </w:rPr>
              <w:t xml:space="preserve">. </w:t>
            </w:r>
            <w:r>
              <w:rPr>
                <w:b/>
                <w:sz w:val="16"/>
                <w:szCs w:val="16"/>
                <w:lang w:eastAsia="en-AU"/>
              </w:rPr>
              <w:t>Community capacity-building and inclusion</w:t>
            </w:r>
            <w:r w:rsidRPr="00F20ABE">
              <w:rPr>
                <w:sz w:val="16"/>
                <w:szCs w:val="16"/>
                <w:lang w:eastAsia="en-AU"/>
              </w:rPr>
              <w:br/>
            </w:r>
          </w:p>
        </w:tc>
      </w:tr>
      <w:tr w:rsidR="00D0111C" w:rsidRPr="00721EC3" w14:paraId="54C3E708" w14:textId="77777777" w:rsidTr="5EF22108">
        <w:trPr>
          <w:trHeight w:val="368"/>
        </w:trPr>
        <w:tc>
          <w:tcPr>
            <w:tcW w:w="628" w:type="pct"/>
            <w:shd w:val="clear" w:color="auto" w:fill="FBE4D5" w:themeFill="accent2" w:themeFillTint="33"/>
            <w:hideMark/>
          </w:tcPr>
          <w:p w14:paraId="3AE01097" w14:textId="77777777" w:rsidR="00A55650" w:rsidRPr="00721EC3" w:rsidRDefault="00A55650" w:rsidP="00D97BCF">
            <w:pPr>
              <w:pStyle w:val="NoSpacing"/>
              <w:rPr>
                <w:b/>
                <w:bCs/>
                <w:sz w:val="16"/>
                <w:szCs w:val="16"/>
                <w:lang w:eastAsia="en-AU"/>
              </w:rPr>
            </w:pPr>
            <w:r w:rsidRPr="00721EC3">
              <w:rPr>
                <w:b/>
                <w:bCs/>
                <w:sz w:val="16"/>
                <w:szCs w:val="16"/>
                <w:lang w:eastAsia="en-AU"/>
              </w:rPr>
              <w:t>Objective</w:t>
            </w:r>
          </w:p>
        </w:tc>
        <w:tc>
          <w:tcPr>
            <w:tcW w:w="2497" w:type="pct"/>
            <w:shd w:val="clear" w:color="auto" w:fill="FBE4D5" w:themeFill="accent2" w:themeFillTint="33"/>
            <w:hideMark/>
          </w:tcPr>
          <w:p w14:paraId="40E937D0" w14:textId="77777777" w:rsidR="00A55650" w:rsidRPr="00721EC3" w:rsidRDefault="00A55650" w:rsidP="00D97BCF">
            <w:pPr>
              <w:pStyle w:val="NoSpacing"/>
              <w:rPr>
                <w:b/>
                <w:bCs/>
                <w:sz w:val="16"/>
                <w:szCs w:val="16"/>
                <w:lang w:eastAsia="en-AU"/>
              </w:rPr>
            </w:pPr>
            <w:r w:rsidRPr="00721EC3">
              <w:rPr>
                <w:b/>
                <w:bCs/>
                <w:sz w:val="16"/>
                <w:szCs w:val="16"/>
                <w:lang w:eastAsia="en-AU"/>
              </w:rPr>
              <w:t>Action</w:t>
            </w:r>
          </w:p>
        </w:tc>
        <w:tc>
          <w:tcPr>
            <w:tcW w:w="548" w:type="pct"/>
            <w:shd w:val="clear" w:color="auto" w:fill="FBE4D5" w:themeFill="accent2" w:themeFillTint="33"/>
            <w:hideMark/>
          </w:tcPr>
          <w:p w14:paraId="4E0F00ED" w14:textId="77777777" w:rsidR="00A55650" w:rsidRPr="00721EC3" w:rsidRDefault="00A55650" w:rsidP="00D97BCF">
            <w:pPr>
              <w:pStyle w:val="NoSpacing"/>
              <w:rPr>
                <w:b/>
                <w:bCs/>
                <w:sz w:val="16"/>
                <w:szCs w:val="16"/>
                <w:lang w:eastAsia="en-AU"/>
              </w:rPr>
            </w:pPr>
            <w:r w:rsidRPr="00721EC3">
              <w:rPr>
                <w:b/>
                <w:bCs/>
                <w:sz w:val="16"/>
                <w:szCs w:val="16"/>
                <w:lang w:eastAsia="en-AU"/>
              </w:rPr>
              <w:t>Timeframe</w:t>
            </w:r>
          </w:p>
        </w:tc>
        <w:tc>
          <w:tcPr>
            <w:tcW w:w="781" w:type="pct"/>
            <w:shd w:val="clear" w:color="auto" w:fill="FBE4D5" w:themeFill="accent2" w:themeFillTint="33"/>
            <w:hideMark/>
          </w:tcPr>
          <w:p w14:paraId="30A36030" w14:textId="77777777" w:rsidR="00A55650" w:rsidRPr="00721EC3" w:rsidRDefault="00A55650" w:rsidP="00D97BCF">
            <w:pPr>
              <w:pStyle w:val="NoSpacing"/>
              <w:rPr>
                <w:b/>
                <w:bCs/>
                <w:sz w:val="16"/>
                <w:szCs w:val="16"/>
                <w:lang w:eastAsia="en-AU"/>
              </w:rPr>
            </w:pPr>
            <w:r w:rsidRPr="00721EC3">
              <w:rPr>
                <w:b/>
                <w:bCs/>
                <w:sz w:val="16"/>
                <w:szCs w:val="16"/>
                <w:lang w:eastAsia="en-AU"/>
              </w:rPr>
              <w:t>Responsibility</w:t>
            </w:r>
          </w:p>
        </w:tc>
        <w:tc>
          <w:tcPr>
            <w:tcW w:w="546" w:type="pct"/>
            <w:shd w:val="clear" w:color="auto" w:fill="FBE4D5" w:themeFill="accent2" w:themeFillTint="33"/>
            <w:hideMark/>
          </w:tcPr>
          <w:p w14:paraId="06ADCDFC" w14:textId="77777777" w:rsidR="00A55650" w:rsidRPr="00721EC3" w:rsidRDefault="00A55650" w:rsidP="00D97BCF">
            <w:pPr>
              <w:pStyle w:val="NoSpacing"/>
              <w:rPr>
                <w:b/>
                <w:bCs/>
                <w:sz w:val="16"/>
                <w:szCs w:val="16"/>
                <w:lang w:eastAsia="en-AU"/>
              </w:rPr>
            </w:pPr>
            <w:r w:rsidRPr="00721EC3">
              <w:rPr>
                <w:b/>
                <w:bCs/>
                <w:sz w:val="16"/>
                <w:szCs w:val="16"/>
                <w:lang w:eastAsia="en-AU"/>
              </w:rPr>
              <w:t>CSP Priority</w:t>
            </w:r>
          </w:p>
        </w:tc>
      </w:tr>
      <w:tr w:rsidR="00884993" w:rsidRPr="00721EC3" w14:paraId="72AA967F" w14:textId="77777777" w:rsidTr="5EF22108">
        <w:trPr>
          <w:trHeight w:val="675"/>
        </w:trPr>
        <w:tc>
          <w:tcPr>
            <w:tcW w:w="628" w:type="pct"/>
            <w:vMerge w:val="restart"/>
            <w:hideMark/>
          </w:tcPr>
          <w:p w14:paraId="7A82F75E" w14:textId="0595D4F1" w:rsidR="00A234CC" w:rsidRPr="00005E93" w:rsidRDefault="6AF3CD53" w:rsidP="7E917974">
            <w:pPr>
              <w:pStyle w:val="NoSpacing"/>
              <w:rPr>
                <w:b/>
                <w:sz w:val="16"/>
                <w:szCs w:val="16"/>
                <w:lang w:eastAsia="en-AU"/>
              </w:rPr>
            </w:pPr>
            <w:r w:rsidRPr="00005E93">
              <w:rPr>
                <w:b/>
                <w:sz w:val="16"/>
                <w:szCs w:val="16"/>
                <w:lang w:eastAsia="en-AU"/>
              </w:rPr>
              <w:t>3.1 Ensure equitable and transparent fees, charges alongside sustainable revenue streams</w:t>
            </w:r>
          </w:p>
        </w:tc>
        <w:tc>
          <w:tcPr>
            <w:tcW w:w="2497" w:type="pct"/>
            <w:hideMark/>
          </w:tcPr>
          <w:p w14:paraId="0D58CCB5" w14:textId="75067C83" w:rsidR="00A234CC" w:rsidRPr="00005E93" w:rsidRDefault="6AF3CD53" w:rsidP="7E917974">
            <w:pPr>
              <w:pStyle w:val="NoSpacing"/>
              <w:rPr>
                <w:sz w:val="16"/>
                <w:szCs w:val="16"/>
                <w:lang w:eastAsia="en-AU"/>
              </w:rPr>
            </w:pPr>
            <w:r w:rsidRPr="00005E93">
              <w:rPr>
                <w:rFonts w:ascii="Calibri" w:hAnsi="Calibri" w:cs="Calibri"/>
                <w:color w:val="000000" w:themeColor="text1"/>
                <w:sz w:val="16"/>
                <w:szCs w:val="16"/>
              </w:rPr>
              <w:t>3.1.1 Review CN fees and charges for public places and spaces hire</w:t>
            </w:r>
            <w:r w:rsidR="4A36969E" w:rsidRPr="00005E93">
              <w:rPr>
                <w:rFonts w:ascii="Calibri" w:hAnsi="Calibri" w:cs="Calibri"/>
                <w:color w:val="000000" w:themeColor="text1"/>
                <w:sz w:val="16"/>
                <w:szCs w:val="16"/>
              </w:rPr>
              <w:t xml:space="preserve">. </w:t>
            </w:r>
          </w:p>
        </w:tc>
        <w:tc>
          <w:tcPr>
            <w:tcW w:w="548" w:type="pct"/>
            <w:hideMark/>
          </w:tcPr>
          <w:p w14:paraId="22B20376" w14:textId="704CC3B6" w:rsidR="00A234CC" w:rsidRPr="00005E93" w:rsidRDefault="6AF3CD53" w:rsidP="7E917974">
            <w:pPr>
              <w:pStyle w:val="NoSpacing"/>
              <w:rPr>
                <w:sz w:val="16"/>
                <w:szCs w:val="16"/>
                <w:lang w:eastAsia="en-AU"/>
              </w:rPr>
            </w:pPr>
            <w:r w:rsidRPr="00005E93">
              <w:rPr>
                <w:rFonts w:ascii="Calibri" w:hAnsi="Calibri" w:cs="Calibri"/>
                <w:color w:val="000000" w:themeColor="text1"/>
                <w:sz w:val="16"/>
                <w:szCs w:val="16"/>
              </w:rPr>
              <w:t>Year 1</w:t>
            </w:r>
            <w:r w:rsidR="4A36969E" w:rsidRPr="00005E93">
              <w:rPr>
                <w:rFonts w:ascii="Calibri" w:hAnsi="Calibri" w:cs="Calibri"/>
                <w:color w:val="000000" w:themeColor="text1"/>
                <w:sz w:val="16"/>
                <w:szCs w:val="16"/>
              </w:rPr>
              <w:t xml:space="preserve"> -2</w:t>
            </w:r>
          </w:p>
        </w:tc>
        <w:tc>
          <w:tcPr>
            <w:tcW w:w="781" w:type="pct"/>
            <w:hideMark/>
          </w:tcPr>
          <w:p w14:paraId="7565849A" w14:textId="77777777" w:rsidR="00005E93" w:rsidRPr="00005E93" w:rsidRDefault="6FCF213B" w:rsidP="7E917974">
            <w:pPr>
              <w:pStyle w:val="NoSpacing"/>
              <w:rPr>
                <w:sz w:val="16"/>
                <w:szCs w:val="16"/>
                <w:lang w:eastAsia="en-AU"/>
              </w:rPr>
            </w:pPr>
            <w:r w:rsidRPr="00005E93">
              <w:rPr>
                <w:sz w:val="16"/>
                <w:szCs w:val="16"/>
                <w:lang w:eastAsia="en-AU"/>
              </w:rPr>
              <w:t>Strategy and Engagement Governance</w:t>
            </w:r>
            <w:r w:rsidR="2C8412CF" w:rsidRPr="00005E93">
              <w:rPr>
                <w:sz w:val="16"/>
                <w:szCs w:val="16"/>
                <w:lang w:eastAsia="en-AU"/>
              </w:rPr>
              <w:t xml:space="preserve"> </w:t>
            </w:r>
          </w:p>
          <w:p w14:paraId="223B9931" w14:textId="77B4FD47" w:rsidR="00A234CC" w:rsidRPr="00005E93" w:rsidRDefault="18A6AB82" w:rsidP="7E917974">
            <w:pPr>
              <w:pStyle w:val="NoSpacing"/>
              <w:rPr>
                <w:sz w:val="16"/>
                <w:szCs w:val="16"/>
                <w:lang w:eastAsia="en-AU"/>
              </w:rPr>
            </w:pPr>
            <w:r w:rsidRPr="00005E93">
              <w:rPr>
                <w:sz w:val="16"/>
                <w:szCs w:val="16"/>
                <w:lang w:eastAsia="en-AU"/>
              </w:rPr>
              <w:t>City Wide Services</w:t>
            </w:r>
          </w:p>
        </w:tc>
        <w:tc>
          <w:tcPr>
            <w:tcW w:w="546" w:type="pct"/>
            <w:hideMark/>
          </w:tcPr>
          <w:p w14:paraId="63709FAD" w14:textId="018445D6" w:rsidR="00A234CC" w:rsidRPr="00005E93" w:rsidRDefault="6AF3CD53" w:rsidP="7E917974">
            <w:pPr>
              <w:pStyle w:val="NoSpacing"/>
              <w:rPr>
                <w:sz w:val="16"/>
                <w:szCs w:val="16"/>
                <w:lang w:eastAsia="en-AU"/>
              </w:rPr>
            </w:pPr>
            <w:r w:rsidRPr="00005E93">
              <w:rPr>
                <w:rFonts w:ascii="Calibri" w:hAnsi="Calibri" w:cs="Calibri"/>
                <w:color w:val="000000" w:themeColor="text1"/>
                <w:sz w:val="16"/>
                <w:szCs w:val="16"/>
              </w:rPr>
              <w:t>1.2.3, 4.1.1, 4.2.3</w:t>
            </w:r>
          </w:p>
        </w:tc>
      </w:tr>
      <w:tr w:rsidR="00884993" w:rsidRPr="00721EC3" w14:paraId="7446AC36" w14:textId="77777777" w:rsidTr="26FC0852">
        <w:trPr>
          <w:trHeight w:val="990"/>
        </w:trPr>
        <w:tc>
          <w:tcPr>
            <w:tcW w:w="628" w:type="pct"/>
            <w:vMerge/>
            <w:hideMark/>
          </w:tcPr>
          <w:p w14:paraId="155C807F" w14:textId="77777777" w:rsidR="00A234CC" w:rsidRPr="00116E39" w:rsidRDefault="00A234CC" w:rsidP="00A234CC">
            <w:pPr>
              <w:pStyle w:val="NoSpacing"/>
              <w:rPr>
                <w:rFonts w:cstheme="minorHAnsi"/>
                <w:sz w:val="16"/>
                <w:szCs w:val="16"/>
                <w:lang w:eastAsia="en-AU"/>
              </w:rPr>
            </w:pPr>
          </w:p>
        </w:tc>
        <w:tc>
          <w:tcPr>
            <w:tcW w:w="2497" w:type="pct"/>
            <w:hideMark/>
          </w:tcPr>
          <w:p w14:paraId="18BA5371" w14:textId="7E49EE02" w:rsidR="00A234CC" w:rsidRPr="00005E93" w:rsidRDefault="6AF3CD53" w:rsidP="00178865">
            <w:pPr>
              <w:pStyle w:val="NoSpacing"/>
              <w:rPr>
                <w:rFonts w:ascii="Calibri" w:hAnsi="Calibri" w:cs="Calibri"/>
                <w:sz w:val="16"/>
                <w:szCs w:val="16"/>
                <w:lang w:eastAsia="en-AU"/>
              </w:rPr>
            </w:pPr>
            <w:r w:rsidRPr="26FC0852">
              <w:rPr>
                <w:rFonts w:ascii="Calibri" w:hAnsi="Calibri" w:cs="Calibri"/>
                <w:sz w:val="16"/>
                <w:szCs w:val="16"/>
              </w:rPr>
              <w:t xml:space="preserve">3.1.2 </w:t>
            </w:r>
            <w:r w:rsidR="1F8D6C5C" w:rsidRPr="26FC0852">
              <w:rPr>
                <w:rFonts w:ascii="Calibri" w:hAnsi="Calibri" w:cs="Calibri"/>
                <w:sz w:val="16"/>
                <w:szCs w:val="16"/>
              </w:rPr>
              <w:t>I</w:t>
            </w:r>
            <w:r w:rsidRPr="26FC0852">
              <w:rPr>
                <w:rFonts w:ascii="Calibri" w:hAnsi="Calibri" w:cs="Calibri"/>
                <w:sz w:val="16"/>
                <w:szCs w:val="16"/>
              </w:rPr>
              <w:t xml:space="preserve">nvestigate </w:t>
            </w:r>
            <w:r w:rsidR="64C3A1EB" w:rsidRPr="26FC0852">
              <w:rPr>
                <w:rFonts w:ascii="Calibri" w:hAnsi="Calibri" w:cs="Calibri"/>
                <w:sz w:val="16"/>
                <w:szCs w:val="16"/>
              </w:rPr>
              <w:t>opportunities at CN Newcastle Venues</w:t>
            </w:r>
            <w:r w:rsidRPr="26FC0852">
              <w:rPr>
                <w:rFonts w:ascii="Calibri" w:hAnsi="Calibri" w:cs="Calibri"/>
                <w:sz w:val="16"/>
                <w:szCs w:val="16"/>
              </w:rPr>
              <w:t xml:space="preserve"> for increased local level community and cultural participation</w:t>
            </w:r>
            <w:r w:rsidR="4A36969E" w:rsidRPr="26FC0852">
              <w:rPr>
                <w:rFonts w:ascii="Calibri" w:hAnsi="Calibri" w:cs="Calibri"/>
                <w:sz w:val="16"/>
                <w:szCs w:val="16"/>
              </w:rPr>
              <w:t xml:space="preserve">. </w:t>
            </w:r>
          </w:p>
        </w:tc>
        <w:tc>
          <w:tcPr>
            <w:tcW w:w="548" w:type="pct"/>
            <w:hideMark/>
          </w:tcPr>
          <w:p w14:paraId="3F1FDE95" w14:textId="353FDACB" w:rsidR="00A234CC" w:rsidRPr="00005E93" w:rsidRDefault="6AF3CD53" w:rsidP="7E917974">
            <w:pPr>
              <w:pStyle w:val="NoSpacing"/>
              <w:rPr>
                <w:sz w:val="16"/>
                <w:szCs w:val="16"/>
                <w:lang w:eastAsia="en-AU"/>
              </w:rPr>
            </w:pPr>
            <w:r w:rsidRPr="00005E93">
              <w:rPr>
                <w:rFonts w:ascii="Calibri" w:hAnsi="Calibri" w:cs="Calibri"/>
                <w:color w:val="000000" w:themeColor="text1"/>
                <w:sz w:val="16"/>
                <w:szCs w:val="16"/>
              </w:rPr>
              <w:t>Year 3</w:t>
            </w:r>
            <w:r w:rsidR="4A36969E" w:rsidRPr="00005E93">
              <w:rPr>
                <w:rFonts w:ascii="Calibri" w:hAnsi="Calibri" w:cs="Calibri"/>
                <w:color w:val="000000" w:themeColor="text1"/>
                <w:sz w:val="16"/>
                <w:szCs w:val="16"/>
              </w:rPr>
              <w:t xml:space="preserve"> -5</w:t>
            </w:r>
          </w:p>
        </w:tc>
        <w:tc>
          <w:tcPr>
            <w:tcW w:w="781" w:type="pct"/>
            <w:hideMark/>
          </w:tcPr>
          <w:p w14:paraId="44AACD60" w14:textId="6D02408D" w:rsidR="00A234CC" w:rsidRPr="00005E93" w:rsidRDefault="71D98DE5" w:rsidP="7E917974">
            <w:pPr>
              <w:pStyle w:val="NoSpacing"/>
              <w:rPr>
                <w:sz w:val="16"/>
                <w:szCs w:val="16"/>
                <w:lang w:eastAsia="en-AU"/>
              </w:rPr>
            </w:pPr>
            <w:r w:rsidRPr="00005E93">
              <w:rPr>
                <w:sz w:val="16"/>
                <w:szCs w:val="16"/>
                <w:lang w:eastAsia="en-AU"/>
              </w:rPr>
              <w:t>Civic Services</w:t>
            </w:r>
          </w:p>
        </w:tc>
        <w:tc>
          <w:tcPr>
            <w:tcW w:w="546" w:type="pct"/>
            <w:hideMark/>
          </w:tcPr>
          <w:p w14:paraId="6795AE25" w14:textId="74CED814" w:rsidR="00A234CC" w:rsidRPr="00005E93" w:rsidRDefault="6AF3CD53" w:rsidP="7E917974">
            <w:pPr>
              <w:pStyle w:val="NoSpacing"/>
              <w:rPr>
                <w:sz w:val="16"/>
                <w:szCs w:val="16"/>
                <w:lang w:eastAsia="en-AU"/>
              </w:rPr>
            </w:pPr>
            <w:r w:rsidRPr="00005E93">
              <w:rPr>
                <w:rFonts w:ascii="Calibri" w:hAnsi="Calibri" w:cs="Calibri"/>
                <w:color w:val="000000" w:themeColor="text1"/>
                <w:sz w:val="16"/>
                <w:szCs w:val="16"/>
              </w:rPr>
              <w:t>1.2.3, 3.3.1, 3.3.3</w:t>
            </w:r>
          </w:p>
        </w:tc>
      </w:tr>
      <w:tr w:rsidR="00884993" w:rsidRPr="00116E39" w14:paraId="62D284A1" w14:textId="77777777" w:rsidTr="5EF22108">
        <w:trPr>
          <w:trHeight w:val="675"/>
        </w:trPr>
        <w:tc>
          <w:tcPr>
            <w:tcW w:w="628" w:type="pct"/>
            <w:vMerge w:val="restart"/>
            <w:hideMark/>
          </w:tcPr>
          <w:p w14:paraId="6ED0C671" w14:textId="365DA20D" w:rsidR="00A234CC" w:rsidRPr="00116E39" w:rsidRDefault="00A234CC" w:rsidP="00A234CC">
            <w:pPr>
              <w:pStyle w:val="NoSpacing"/>
              <w:rPr>
                <w:rFonts w:cstheme="minorHAnsi"/>
                <w:b/>
                <w:bCs/>
                <w:sz w:val="16"/>
                <w:szCs w:val="16"/>
                <w:lang w:eastAsia="en-AU"/>
              </w:rPr>
            </w:pPr>
            <w:r w:rsidRPr="000611CD">
              <w:rPr>
                <w:rFonts w:cstheme="minorHAnsi"/>
                <w:b/>
                <w:bCs/>
                <w:sz w:val="16"/>
                <w:szCs w:val="16"/>
                <w:lang w:eastAsia="en-AU"/>
              </w:rPr>
              <w:t>3.2 Inclusive and welcoming social infrastructure managed and programmed for everyone in our diverse community to enjoy</w:t>
            </w:r>
          </w:p>
        </w:tc>
        <w:tc>
          <w:tcPr>
            <w:tcW w:w="2497" w:type="pct"/>
            <w:hideMark/>
          </w:tcPr>
          <w:p w14:paraId="5A59E173" w14:textId="31C3FA6B" w:rsidR="00A234CC" w:rsidRPr="00CF12A3" w:rsidRDefault="00A234CC" w:rsidP="00A234CC">
            <w:pPr>
              <w:pStyle w:val="NoSpacing"/>
              <w:rPr>
                <w:sz w:val="16"/>
                <w:szCs w:val="16"/>
                <w:lang w:eastAsia="en-AU"/>
              </w:rPr>
            </w:pPr>
            <w:r w:rsidRPr="713E0B8E">
              <w:rPr>
                <w:rFonts w:ascii="Calibri" w:hAnsi="Calibri" w:cs="Calibri"/>
                <w:color w:val="000000" w:themeColor="text1"/>
                <w:sz w:val="16"/>
                <w:szCs w:val="16"/>
              </w:rPr>
              <w:t xml:space="preserve">3.2.1 </w:t>
            </w:r>
            <w:proofErr w:type="gramStart"/>
            <w:r w:rsidR="5B143CEA" w:rsidRPr="713E0B8E">
              <w:rPr>
                <w:rFonts w:ascii="Calibri" w:hAnsi="Calibri" w:cs="Calibri"/>
                <w:color w:val="000000" w:themeColor="text1"/>
                <w:sz w:val="16"/>
                <w:szCs w:val="16"/>
              </w:rPr>
              <w:t>Increase</w:t>
            </w:r>
            <w:proofErr w:type="gramEnd"/>
            <w:r w:rsidRPr="713E0B8E">
              <w:rPr>
                <w:rFonts w:ascii="Calibri" w:hAnsi="Calibri" w:cs="Calibri"/>
                <w:color w:val="000000" w:themeColor="text1"/>
                <w:sz w:val="16"/>
                <w:szCs w:val="16"/>
              </w:rPr>
              <w:t xml:space="preserve"> awareness of </w:t>
            </w:r>
            <w:r w:rsidR="5B143CEA" w:rsidRPr="713E0B8E">
              <w:rPr>
                <w:rFonts w:ascii="Calibri" w:hAnsi="Calibri" w:cs="Calibri"/>
                <w:color w:val="000000" w:themeColor="text1"/>
                <w:sz w:val="16"/>
                <w:szCs w:val="16"/>
              </w:rPr>
              <w:t xml:space="preserve">how to </w:t>
            </w:r>
            <w:r w:rsidRPr="713E0B8E">
              <w:rPr>
                <w:rFonts w:ascii="Calibri" w:hAnsi="Calibri" w:cs="Calibri"/>
                <w:color w:val="000000" w:themeColor="text1"/>
                <w:sz w:val="16"/>
                <w:szCs w:val="16"/>
              </w:rPr>
              <w:t>book CN community centres and halls</w:t>
            </w:r>
          </w:p>
        </w:tc>
        <w:tc>
          <w:tcPr>
            <w:tcW w:w="548" w:type="pct"/>
            <w:hideMark/>
          </w:tcPr>
          <w:p w14:paraId="452AD11E" w14:textId="78985FD4" w:rsidR="00A234CC" w:rsidRPr="00CA7D81" w:rsidRDefault="00A234CC" w:rsidP="00A234CC">
            <w:pPr>
              <w:pStyle w:val="NoSpacing"/>
              <w:rPr>
                <w:sz w:val="16"/>
                <w:szCs w:val="16"/>
                <w:lang w:eastAsia="en-AU"/>
              </w:rPr>
            </w:pPr>
            <w:r w:rsidRPr="18A6AB82">
              <w:rPr>
                <w:rFonts w:ascii="Calibri" w:hAnsi="Calibri" w:cs="Calibri"/>
                <w:color w:val="000000" w:themeColor="text1"/>
                <w:sz w:val="16"/>
                <w:szCs w:val="16"/>
              </w:rPr>
              <w:t xml:space="preserve">Year </w:t>
            </w:r>
            <w:r w:rsidR="1327D729" w:rsidRPr="18A6AB82">
              <w:rPr>
                <w:rFonts w:ascii="Calibri" w:hAnsi="Calibri" w:cs="Calibri"/>
                <w:color w:val="000000" w:themeColor="text1"/>
                <w:sz w:val="16"/>
                <w:szCs w:val="16"/>
              </w:rPr>
              <w:t>1-2</w:t>
            </w:r>
            <w:r w:rsidRPr="18A6AB82">
              <w:rPr>
                <w:rFonts w:ascii="Calibri" w:hAnsi="Calibri" w:cs="Calibri"/>
                <w:color w:val="000000" w:themeColor="text1"/>
                <w:sz w:val="16"/>
                <w:szCs w:val="16"/>
              </w:rPr>
              <w:t>, Year 3</w:t>
            </w:r>
            <w:r w:rsidR="1327D729" w:rsidRPr="18A6AB82">
              <w:rPr>
                <w:rFonts w:ascii="Calibri" w:hAnsi="Calibri" w:cs="Calibri"/>
                <w:color w:val="000000" w:themeColor="text1"/>
                <w:sz w:val="16"/>
                <w:szCs w:val="16"/>
              </w:rPr>
              <w:t xml:space="preserve"> -5</w:t>
            </w:r>
            <w:r w:rsidRPr="18A6AB82">
              <w:rPr>
                <w:rFonts w:ascii="Calibri" w:hAnsi="Calibri" w:cs="Calibri"/>
                <w:color w:val="000000" w:themeColor="text1"/>
                <w:sz w:val="16"/>
                <w:szCs w:val="16"/>
              </w:rPr>
              <w:t xml:space="preserve">, Year </w:t>
            </w:r>
            <w:r w:rsidR="1327D729" w:rsidRPr="18A6AB82">
              <w:rPr>
                <w:rFonts w:ascii="Calibri" w:hAnsi="Calibri" w:cs="Calibri"/>
                <w:color w:val="000000" w:themeColor="text1"/>
                <w:sz w:val="16"/>
                <w:szCs w:val="16"/>
              </w:rPr>
              <w:t>3-5</w:t>
            </w:r>
          </w:p>
        </w:tc>
        <w:tc>
          <w:tcPr>
            <w:tcW w:w="781" w:type="pct"/>
            <w:hideMark/>
          </w:tcPr>
          <w:p w14:paraId="16A54BA9" w14:textId="753CC327" w:rsidR="00A234CC" w:rsidRPr="00116E39" w:rsidRDefault="00C74AD5" w:rsidP="00A234CC">
            <w:pPr>
              <w:pStyle w:val="NoSpacing"/>
              <w:rPr>
                <w:sz w:val="16"/>
                <w:szCs w:val="16"/>
                <w:lang w:eastAsia="en-AU"/>
              </w:rPr>
            </w:pPr>
            <w:r>
              <w:rPr>
                <w:sz w:val="16"/>
                <w:szCs w:val="16"/>
                <w:lang w:eastAsia="en-AU"/>
              </w:rPr>
              <w:t>Civic Services</w:t>
            </w:r>
            <w:r w:rsidR="7AC88076" w:rsidRPr="5187D3A5">
              <w:rPr>
                <w:sz w:val="16"/>
                <w:szCs w:val="16"/>
                <w:lang w:eastAsia="en-AU"/>
              </w:rPr>
              <w:t>, Library Services</w:t>
            </w:r>
            <w:r w:rsidR="5C2EA119" w:rsidRPr="5187D3A5">
              <w:rPr>
                <w:sz w:val="16"/>
                <w:szCs w:val="16"/>
                <w:lang w:eastAsia="en-AU"/>
              </w:rPr>
              <w:t>,</w:t>
            </w:r>
            <w:r w:rsidR="00E43C91" w:rsidRPr="6CB2E346">
              <w:rPr>
                <w:sz w:val="16"/>
                <w:szCs w:val="16"/>
                <w:lang w:eastAsia="en-AU"/>
              </w:rPr>
              <w:t xml:space="preserve"> Strategy and Engagement</w:t>
            </w:r>
          </w:p>
        </w:tc>
        <w:tc>
          <w:tcPr>
            <w:tcW w:w="546" w:type="pct"/>
            <w:hideMark/>
          </w:tcPr>
          <w:p w14:paraId="5E544B1D" w14:textId="6423A2DA" w:rsidR="00A234CC" w:rsidRPr="00A234CC" w:rsidRDefault="00A234CC" w:rsidP="00A234CC">
            <w:pPr>
              <w:pStyle w:val="NoSpacing"/>
              <w:rPr>
                <w:rFonts w:cstheme="minorHAnsi"/>
                <w:sz w:val="16"/>
                <w:szCs w:val="16"/>
                <w:lang w:eastAsia="en-AU"/>
              </w:rPr>
            </w:pPr>
            <w:r w:rsidRPr="00A234CC">
              <w:rPr>
                <w:rFonts w:ascii="Calibri" w:hAnsi="Calibri" w:cs="Calibri"/>
                <w:color w:val="000000"/>
                <w:sz w:val="16"/>
                <w:szCs w:val="16"/>
              </w:rPr>
              <w:t>1.2.1, 1.2.3, 1.2.4, 4.2.1, 4.2.3</w:t>
            </w:r>
          </w:p>
        </w:tc>
      </w:tr>
      <w:tr w:rsidR="00884993" w:rsidRPr="00116E39" w14:paraId="337C4C27" w14:textId="77777777" w:rsidTr="5EF22108">
        <w:trPr>
          <w:trHeight w:val="698"/>
        </w:trPr>
        <w:tc>
          <w:tcPr>
            <w:tcW w:w="628" w:type="pct"/>
            <w:vMerge/>
            <w:hideMark/>
          </w:tcPr>
          <w:p w14:paraId="4137004F" w14:textId="77777777" w:rsidR="00A234CC" w:rsidRPr="00116E39" w:rsidRDefault="00A234CC" w:rsidP="00A234CC">
            <w:pPr>
              <w:pStyle w:val="NoSpacing"/>
              <w:rPr>
                <w:rFonts w:cstheme="minorHAnsi"/>
                <w:sz w:val="16"/>
                <w:szCs w:val="16"/>
                <w:lang w:eastAsia="en-AU"/>
              </w:rPr>
            </w:pPr>
          </w:p>
        </w:tc>
        <w:tc>
          <w:tcPr>
            <w:tcW w:w="2497" w:type="pct"/>
            <w:hideMark/>
          </w:tcPr>
          <w:p w14:paraId="7613BF25" w14:textId="2EAB9576" w:rsidR="00A234CC" w:rsidRPr="00CF12A3" w:rsidRDefault="00A234CC" w:rsidP="00A234CC">
            <w:pPr>
              <w:pStyle w:val="NoSpacing"/>
              <w:rPr>
                <w:rFonts w:cstheme="minorHAnsi"/>
                <w:sz w:val="16"/>
                <w:szCs w:val="16"/>
                <w:lang w:eastAsia="en-AU"/>
              </w:rPr>
            </w:pPr>
            <w:r w:rsidRPr="00CF12A3">
              <w:rPr>
                <w:rFonts w:ascii="Calibri" w:hAnsi="Calibri" w:cs="Calibri"/>
                <w:color w:val="000000"/>
                <w:sz w:val="16"/>
                <w:szCs w:val="16"/>
              </w:rPr>
              <w:t xml:space="preserve">3.2.2 </w:t>
            </w:r>
            <w:r w:rsidR="0046241C" w:rsidRPr="00CF12A3">
              <w:rPr>
                <w:rFonts w:ascii="Calibri" w:hAnsi="Calibri" w:cs="Calibri"/>
                <w:color w:val="000000"/>
                <w:sz w:val="16"/>
                <w:szCs w:val="16"/>
              </w:rPr>
              <w:t>Facilitate</w:t>
            </w:r>
            <w:r w:rsidRPr="00CF12A3">
              <w:rPr>
                <w:rFonts w:ascii="Calibri" w:hAnsi="Calibri" w:cs="Calibri"/>
                <w:color w:val="000000"/>
                <w:sz w:val="16"/>
                <w:szCs w:val="16"/>
              </w:rPr>
              <w:t xml:space="preserve"> increased delivery of community support programming in CN community hubs, </w:t>
            </w:r>
            <w:proofErr w:type="gramStart"/>
            <w:r w:rsidRPr="00CF12A3">
              <w:rPr>
                <w:rFonts w:ascii="Calibri" w:hAnsi="Calibri" w:cs="Calibri"/>
                <w:color w:val="000000"/>
                <w:sz w:val="16"/>
                <w:szCs w:val="16"/>
              </w:rPr>
              <w:t>centres</w:t>
            </w:r>
            <w:proofErr w:type="gramEnd"/>
            <w:r w:rsidRPr="00CF12A3">
              <w:rPr>
                <w:rFonts w:ascii="Calibri" w:hAnsi="Calibri" w:cs="Calibri"/>
                <w:color w:val="000000"/>
                <w:sz w:val="16"/>
                <w:szCs w:val="16"/>
              </w:rPr>
              <w:t xml:space="preserve"> and halls, prioritised in areas of high socio-economic disadvantage and forecast population growth, and in line with management agreements (needs prioritisation through Local Social evidence base).</w:t>
            </w:r>
          </w:p>
        </w:tc>
        <w:tc>
          <w:tcPr>
            <w:tcW w:w="548" w:type="pct"/>
            <w:hideMark/>
          </w:tcPr>
          <w:p w14:paraId="6E98F695" w14:textId="118A9FE8" w:rsidR="00A234CC" w:rsidRPr="00CA7D81" w:rsidRDefault="00A234CC" w:rsidP="00A234CC">
            <w:pPr>
              <w:pStyle w:val="NoSpacing"/>
              <w:rPr>
                <w:sz w:val="16"/>
                <w:szCs w:val="16"/>
                <w:lang w:eastAsia="en-AU"/>
              </w:rPr>
            </w:pPr>
            <w:r w:rsidRPr="18A6AB82">
              <w:rPr>
                <w:rFonts w:ascii="Calibri" w:hAnsi="Calibri" w:cs="Calibri"/>
                <w:color w:val="000000" w:themeColor="text1"/>
                <w:sz w:val="16"/>
                <w:szCs w:val="16"/>
              </w:rPr>
              <w:t>Year 3</w:t>
            </w:r>
            <w:r w:rsidR="1327D729" w:rsidRPr="18A6AB82">
              <w:rPr>
                <w:rFonts w:ascii="Calibri" w:hAnsi="Calibri" w:cs="Calibri"/>
                <w:color w:val="000000" w:themeColor="text1"/>
                <w:sz w:val="16"/>
                <w:szCs w:val="16"/>
              </w:rPr>
              <w:t xml:space="preserve"> -5,</w:t>
            </w:r>
            <w:r w:rsidR="202332B8" w:rsidRPr="26FC0852">
              <w:rPr>
                <w:rFonts w:ascii="Calibri" w:hAnsi="Calibri" w:cs="Calibri"/>
                <w:color w:val="000000" w:themeColor="text1"/>
                <w:sz w:val="16"/>
                <w:szCs w:val="16"/>
              </w:rPr>
              <w:t xml:space="preserve"> </w:t>
            </w:r>
          </w:p>
        </w:tc>
        <w:tc>
          <w:tcPr>
            <w:tcW w:w="781" w:type="pct"/>
            <w:hideMark/>
          </w:tcPr>
          <w:p w14:paraId="7D38B3FA" w14:textId="2E08C06B" w:rsidR="00A234CC" w:rsidRPr="00116E39" w:rsidRDefault="005E7B1C" w:rsidP="00A234CC">
            <w:pPr>
              <w:pStyle w:val="NoSpacing"/>
              <w:rPr>
                <w:rFonts w:cstheme="minorHAnsi"/>
                <w:sz w:val="16"/>
                <w:szCs w:val="16"/>
                <w:lang w:eastAsia="en-AU"/>
              </w:rPr>
            </w:pPr>
            <w:r>
              <w:rPr>
                <w:rFonts w:cstheme="minorHAnsi"/>
                <w:sz w:val="16"/>
                <w:szCs w:val="16"/>
                <w:lang w:eastAsia="en-AU"/>
              </w:rPr>
              <w:t>Strategy and Engagement</w:t>
            </w:r>
          </w:p>
        </w:tc>
        <w:tc>
          <w:tcPr>
            <w:tcW w:w="546" w:type="pct"/>
            <w:hideMark/>
          </w:tcPr>
          <w:p w14:paraId="035D75C9" w14:textId="0D1F9D73" w:rsidR="00A234CC" w:rsidRPr="00A234CC" w:rsidRDefault="00A234CC" w:rsidP="00A234CC">
            <w:pPr>
              <w:pStyle w:val="NoSpacing"/>
              <w:rPr>
                <w:rFonts w:cstheme="minorHAnsi"/>
                <w:sz w:val="16"/>
                <w:szCs w:val="16"/>
                <w:lang w:eastAsia="en-AU"/>
              </w:rPr>
            </w:pPr>
            <w:r w:rsidRPr="00A234CC">
              <w:rPr>
                <w:rFonts w:ascii="Calibri" w:hAnsi="Calibri" w:cs="Calibri"/>
                <w:color w:val="000000"/>
                <w:sz w:val="16"/>
                <w:szCs w:val="16"/>
              </w:rPr>
              <w:t>1.2.1, 1.2.2, 1.2.3, 1.2.4</w:t>
            </w:r>
          </w:p>
        </w:tc>
      </w:tr>
      <w:tr w:rsidR="00ED4EFF" w:rsidRPr="00A30B66" w14:paraId="2DDAB062" w14:textId="77777777" w:rsidTr="5EF22108">
        <w:trPr>
          <w:trHeight w:val="1139"/>
        </w:trPr>
        <w:tc>
          <w:tcPr>
            <w:tcW w:w="628" w:type="pct"/>
            <w:hideMark/>
          </w:tcPr>
          <w:p w14:paraId="01500106" w14:textId="77777777" w:rsidR="00ED4EFF" w:rsidRPr="00027F89" w:rsidRDefault="00ED4EFF" w:rsidP="00ED4EFF">
            <w:pPr>
              <w:rPr>
                <w:rFonts w:cstheme="minorHAnsi"/>
                <w:b/>
                <w:bCs/>
                <w:sz w:val="16"/>
                <w:szCs w:val="16"/>
                <w:lang w:eastAsia="en-AU"/>
              </w:rPr>
            </w:pPr>
            <w:r w:rsidRPr="00027F89">
              <w:rPr>
                <w:rFonts w:cstheme="minorHAnsi"/>
                <w:b/>
                <w:bCs/>
                <w:sz w:val="16"/>
                <w:szCs w:val="16"/>
                <w:lang w:eastAsia="en-AU"/>
              </w:rPr>
              <w:t>3.3 Enhance community capacity and social capital facilitated through our social infrastructure</w:t>
            </w:r>
          </w:p>
          <w:p w14:paraId="42824D7C" w14:textId="768D7751" w:rsidR="00ED4EFF" w:rsidRPr="00116E39" w:rsidRDefault="00ED4EFF" w:rsidP="00ED4EFF">
            <w:pPr>
              <w:pStyle w:val="NoSpacing"/>
              <w:rPr>
                <w:rFonts w:cstheme="minorHAnsi"/>
                <w:b/>
                <w:bCs/>
                <w:sz w:val="16"/>
                <w:szCs w:val="16"/>
                <w:lang w:eastAsia="en-AU"/>
              </w:rPr>
            </w:pPr>
          </w:p>
        </w:tc>
        <w:tc>
          <w:tcPr>
            <w:tcW w:w="2497" w:type="pct"/>
            <w:hideMark/>
          </w:tcPr>
          <w:p w14:paraId="1BE3554E" w14:textId="21883FB1" w:rsidR="00ED4EFF" w:rsidRPr="00CF12A3" w:rsidRDefault="00ED4EFF" w:rsidP="00ED4EFF">
            <w:pPr>
              <w:pStyle w:val="NoSpacing"/>
              <w:rPr>
                <w:rFonts w:cstheme="minorHAnsi"/>
                <w:sz w:val="16"/>
                <w:szCs w:val="16"/>
                <w:lang w:eastAsia="en-AU"/>
              </w:rPr>
            </w:pPr>
            <w:r w:rsidRPr="00CF12A3">
              <w:rPr>
                <w:rFonts w:ascii="Calibri" w:hAnsi="Calibri" w:cs="Calibri"/>
                <w:color w:val="000000"/>
                <w:sz w:val="16"/>
                <w:szCs w:val="16"/>
              </w:rPr>
              <w:t xml:space="preserve">3.3.1 Collaborate with our Aboriginal communities to plan for culturally appropriate gathering and connection spaces that can be enhanced/established </w:t>
            </w:r>
          </w:p>
        </w:tc>
        <w:tc>
          <w:tcPr>
            <w:tcW w:w="548" w:type="pct"/>
            <w:hideMark/>
          </w:tcPr>
          <w:p w14:paraId="7B4C6135" w14:textId="5237A214" w:rsidR="00ED4EFF" w:rsidRPr="00CA7D81" w:rsidRDefault="00ED4EFF" w:rsidP="00ED4EFF">
            <w:pPr>
              <w:pStyle w:val="NoSpacing"/>
              <w:rPr>
                <w:sz w:val="16"/>
                <w:szCs w:val="16"/>
                <w:lang w:eastAsia="en-AU"/>
              </w:rPr>
            </w:pPr>
            <w:r w:rsidRPr="18A6AB82">
              <w:rPr>
                <w:rFonts w:ascii="Calibri" w:hAnsi="Calibri" w:cs="Calibri"/>
                <w:color w:val="000000" w:themeColor="text1"/>
                <w:sz w:val="16"/>
                <w:szCs w:val="16"/>
              </w:rPr>
              <w:t xml:space="preserve">Ongoing </w:t>
            </w:r>
            <w:r w:rsidR="67B0ECA4" w:rsidRPr="18A6AB82">
              <w:rPr>
                <w:rFonts w:ascii="Calibri" w:hAnsi="Calibri" w:cs="Calibri"/>
                <w:color w:val="000000" w:themeColor="text1"/>
                <w:sz w:val="16"/>
                <w:szCs w:val="16"/>
              </w:rPr>
              <w:t xml:space="preserve"> - Our Budget</w:t>
            </w:r>
          </w:p>
        </w:tc>
        <w:tc>
          <w:tcPr>
            <w:tcW w:w="781" w:type="pct"/>
            <w:hideMark/>
          </w:tcPr>
          <w:p w14:paraId="3C3A2038" w14:textId="79561DB5" w:rsidR="00ED4EFF" w:rsidRPr="00116E39" w:rsidRDefault="00ED4EFF" w:rsidP="00ED4EFF">
            <w:pPr>
              <w:pStyle w:val="NoSpacing"/>
              <w:rPr>
                <w:rFonts w:cstheme="minorHAnsi"/>
                <w:sz w:val="16"/>
                <w:szCs w:val="16"/>
                <w:lang w:eastAsia="en-AU"/>
              </w:rPr>
            </w:pPr>
            <w:r>
              <w:rPr>
                <w:rFonts w:cstheme="minorHAnsi"/>
                <w:sz w:val="16"/>
                <w:szCs w:val="16"/>
                <w:lang w:eastAsia="en-AU"/>
              </w:rPr>
              <w:t>Strategy and Engagement</w:t>
            </w:r>
          </w:p>
        </w:tc>
        <w:tc>
          <w:tcPr>
            <w:tcW w:w="546" w:type="pct"/>
            <w:hideMark/>
          </w:tcPr>
          <w:p w14:paraId="1CF2E8D3" w14:textId="2C799AD1" w:rsidR="00ED4EFF" w:rsidRPr="00A234CC" w:rsidRDefault="00ED4EFF" w:rsidP="00ED4EFF">
            <w:pPr>
              <w:pStyle w:val="NoSpacing"/>
              <w:rPr>
                <w:rFonts w:cstheme="minorHAnsi"/>
                <w:sz w:val="16"/>
                <w:szCs w:val="16"/>
                <w:lang w:eastAsia="en-AU"/>
              </w:rPr>
            </w:pPr>
            <w:r w:rsidRPr="00A234CC">
              <w:rPr>
                <w:rFonts w:ascii="Calibri" w:hAnsi="Calibri" w:cs="Calibri"/>
                <w:color w:val="000000"/>
                <w:sz w:val="16"/>
                <w:szCs w:val="16"/>
              </w:rPr>
              <w:t>Reported against Local Social</w:t>
            </w:r>
          </w:p>
        </w:tc>
      </w:tr>
    </w:tbl>
    <w:p w14:paraId="12FB0A00" w14:textId="77777777" w:rsidR="00F87A7D" w:rsidRDefault="00F87A7D"/>
    <w:p w14:paraId="4048D233" w14:textId="08F2ED7C" w:rsidR="00194C01" w:rsidRDefault="00194C01">
      <w:r>
        <w:br w:type="page"/>
      </w:r>
    </w:p>
    <w:tbl>
      <w:tblPr>
        <w:tblStyle w:val="TableGrid"/>
        <w:tblW w:w="5031" w:type="pct"/>
        <w:tblInd w:w="-5" w:type="dxa"/>
        <w:tblLayout w:type="fixed"/>
        <w:tblLook w:val="04A0" w:firstRow="1" w:lastRow="0" w:firstColumn="1" w:lastColumn="0" w:noHBand="0" w:noVBand="1"/>
      </w:tblPr>
      <w:tblGrid>
        <w:gridCol w:w="1702"/>
        <w:gridCol w:w="3970"/>
        <w:gridCol w:w="994"/>
        <w:gridCol w:w="1417"/>
        <w:gridCol w:w="989"/>
      </w:tblGrid>
      <w:tr w:rsidR="00D54F80" w:rsidRPr="00F20ABE" w14:paraId="5FAF29F9" w14:textId="77777777" w:rsidTr="7E917974">
        <w:trPr>
          <w:trHeight w:val="350"/>
        </w:trPr>
        <w:tc>
          <w:tcPr>
            <w:tcW w:w="5000" w:type="pct"/>
            <w:gridSpan w:val="5"/>
            <w:shd w:val="clear" w:color="auto" w:fill="A8D08D" w:themeFill="accent6" w:themeFillTint="99"/>
            <w:hideMark/>
          </w:tcPr>
          <w:p w14:paraId="2068631E" w14:textId="72530674" w:rsidR="00EE1B82" w:rsidRPr="00F20ABE" w:rsidRDefault="00EE1B82" w:rsidP="00D97BCF">
            <w:pPr>
              <w:pStyle w:val="NoSpacing"/>
              <w:rPr>
                <w:sz w:val="16"/>
                <w:szCs w:val="16"/>
                <w:lang w:eastAsia="en-AU"/>
              </w:rPr>
            </w:pPr>
            <w:r w:rsidRPr="00F20ABE">
              <w:rPr>
                <w:b/>
                <w:sz w:val="16"/>
                <w:szCs w:val="16"/>
                <w:lang w:eastAsia="en-AU"/>
              </w:rPr>
              <w:t xml:space="preserve">Priority </w:t>
            </w:r>
            <w:r>
              <w:rPr>
                <w:b/>
                <w:sz w:val="16"/>
                <w:szCs w:val="16"/>
                <w:lang w:eastAsia="en-AU"/>
              </w:rPr>
              <w:t>4</w:t>
            </w:r>
            <w:r w:rsidRPr="00F20ABE">
              <w:rPr>
                <w:b/>
                <w:sz w:val="16"/>
                <w:szCs w:val="16"/>
                <w:lang w:eastAsia="en-AU"/>
              </w:rPr>
              <w:t xml:space="preserve">. </w:t>
            </w:r>
            <w:r>
              <w:rPr>
                <w:b/>
                <w:sz w:val="16"/>
                <w:szCs w:val="16"/>
                <w:lang w:eastAsia="en-AU"/>
              </w:rPr>
              <w:t xml:space="preserve">Governance, </w:t>
            </w:r>
            <w:proofErr w:type="gramStart"/>
            <w:r>
              <w:rPr>
                <w:b/>
                <w:sz w:val="16"/>
                <w:szCs w:val="16"/>
                <w:lang w:eastAsia="en-AU"/>
              </w:rPr>
              <w:t>partnerships</w:t>
            </w:r>
            <w:proofErr w:type="gramEnd"/>
            <w:r>
              <w:rPr>
                <w:b/>
                <w:sz w:val="16"/>
                <w:szCs w:val="16"/>
                <w:lang w:eastAsia="en-AU"/>
              </w:rPr>
              <w:t xml:space="preserve"> and advocacy </w:t>
            </w:r>
            <w:r w:rsidRPr="00F20ABE">
              <w:rPr>
                <w:sz w:val="16"/>
                <w:szCs w:val="16"/>
                <w:lang w:eastAsia="en-AU"/>
              </w:rPr>
              <w:br/>
            </w:r>
          </w:p>
        </w:tc>
      </w:tr>
      <w:tr w:rsidR="00D0111C" w:rsidRPr="00721EC3" w14:paraId="2D1213DC" w14:textId="77777777" w:rsidTr="7E917974">
        <w:trPr>
          <w:trHeight w:val="368"/>
        </w:trPr>
        <w:tc>
          <w:tcPr>
            <w:tcW w:w="938" w:type="pct"/>
            <w:shd w:val="clear" w:color="auto" w:fill="E2EFD9" w:themeFill="accent6" w:themeFillTint="33"/>
            <w:hideMark/>
          </w:tcPr>
          <w:p w14:paraId="5DEA1883" w14:textId="77777777" w:rsidR="00EE1B82" w:rsidRPr="00721EC3" w:rsidRDefault="00EE1B82" w:rsidP="00D97BCF">
            <w:pPr>
              <w:pStyle w:val="NoSpacing"/>
              <w:rPr>
                <w:b/>
                <w:bCs/>
                <w:sz w:val="16"/>
                <w:szCs w:val="16"/>
                <w:lang w:eastAsia="en-AU"/>
              </w:rPr>
            </w:pPr>
            <w:r w:rsidRPr="00721EC3">
              <w:rPr>
                <w:b/>
                <w:bCs/>
                <w:sz w:val="16"/>
                <w:szCs w:val="16"/>
                <w:lang w:eastAsia="en-AU"/>
              </w:rPr>
              <w:t>Objective</w:t>
            </w:r>
          </w:p>
        </w:tc>
        <w:tc>
          <w:tcPr>
            <w:tcW w:w="2188" w:type="pct"/>
            <w:shd w:val="clear" w:color="auto" w:fill="E2EFD9" w:themeFill="accent6" w:themeFillTint="33"/>
            <w:hideMark/>
          </w:tcPr>
          <w:p w14:paraId="78BB385F" w14:textId="77777777" w:rsidR="00EE1B82" w:rsidRPr="00721EC3" w:rsidRDefault="00EE1B82" w:rsidP="00D97BCF">
            <w:pPr>
              <w:pStyle w:val="NoSpacing"/>
              <w:rPr>
                <w:b/>
                <w:bCs/>
                <w:sz w:val="16"/>
                <w:szCs w:val="16"/>
                <w:lang w:eastAsia="en-AU"/>
              </w:rPr>
            </w:pPr>
            <w:r w:rsidRPr="00721EC3">
              <w:rPr>
                <w:b/>
                <w:bCs/>
                <w:sz w:val="16"/>
                <w:szCs w:val="16"/>
                <w:lang w:eastAsia="en-AU"/>
              </w:rPr>
              <w:t>Action</w:t>
            </w:r>
          </w:p>
        </w:tc>
        <w:tc>
          <w:tcPr>
            <w:tcW w:w="548" w:type="pct"/>
            <w:shd w:val="clear" w:color="auto" w:fill="E2EFD9" w:themeFill="accent6" w:themeFillTint="33"/>
            <w:hideMark/>
          </w:tcPr>
          <w:p w14:paraId="416E8C19" w14:textId="77777777" w:rsidR="00EE1B82" w:rsidRPr="00721EC3" w:rsidRDefault="00EE1B82" w:rsidP="00D97BCF">
            <w:pPr>
              <w:pStyle w:val="NoSpacing"/>
              <w:rPr>
                <w:b/>
                <w:bCs/>
                <w:sz w:val="16"/>
                <w:szCs w:val="16"/>
                <w:lang w:eastAsia="en-AU"/>
              </w:rPr>
            </w:pPr>
            <w:r w:rsidRPr="00721EC3">
              <w:rPr>
                <w:b/>
                <w:bCs/>
                <w:sz w:val="16"/>
                <w:szCs w:val="16"/>
                <w:lang w:eastAsia="en-AU"/>
              </w:rPr>
              <w:t>Timeframe</w:t>
            </w:r>
          </w:p>
        </w:tc>
        <w:tc>
          <w:tcPr>
            <w:tcW w:w="781" w:type="pct"/>
            <w:shd w:val="clear" w:color="auto" w:fill="E2EFD9" w:themeFill="accent6" w:themeFillTint="33"/>
            <w:hideMark/>
          </w:tcPr>
          <w:p w14:paraId="49017106" w14:textId="77777777" w:rsidR="00EE1B82" w:rsidRPr="00721EC3" w:rsidRDefault="00EE1B82" w:rsidP="00D97BCF">
            <w:pPr>
              <w:pStyle w:val="NoSpacing"/>
              <w:rPr>
                <w:b/>
                <w:bCs/>
                <w:sz w:val="16"/>
                <w:szCs w:val="16"/>
                <w:lang w:eastAsia="en-AU"/>
              </w:rPr>
            </w:pPr>
            <w:r w:rsidRPr="00721EC3">
              <w:rPr>
                <w:b/>
                <w:bCs/>
                <w:sz w:val="16"/>
                <w:szCs w:val="16"/>
                <w:lang w:eastAsia="en-AU"/>
              </w:rPr>
              <w:t>Responsibility</w:t>
            </w:r>
          </w:p>
        </w:tc>
        <w:tc>
          <w:tcPr>
            <w:tcW w:w="545" w:type="pct"/>
            <w:shd w:val="clear" w:color="auto" w:fill="E2EFD9" w:themeFill="accent6" w:themeFillTint="33"/>
            <w:hideMark/>
          </w:tcPr>
          <w:p w14:paraId="5759DA21" w14:textId="77777777" w:rsidR="00EE1B82" w:rsidRPr="00721EC3" w:rsidRDefault="00EE1B82" w:rsidP="00D97BCF">
            <w:pPr>
              <w:pStyle w:val="NoSpacing"/>
              <w:rPr>
                <w:b/>
                <w:bCs/>
                <w:sz w:val="16"/>
                <w:szCs w:val="16"/>
                <w:lang w:eastAsia="en-AU"/>
              </w:rPr>
            </w:pPr>
            <w:r w:rsidRPr="00721EC3">
              <w:rPr>
                <w:b/>
                <w:bCs/>
                <w:sz w:val="16"/>
                <w:szCs w:val="16"/>
                <w:lang w:eastAsia="en-AU"/>
              </w:rPr>
              <w:t>CSP Priority</w:t>
            </w:r>
          </w:p>
        </w:tc>
      </w:tr>
      <w:tr w:rsidR="00C57A97" w:rsidRPr="00A234CC" w14:paraId="59C9BF5C" w14:textId="77777777" w:rsidTr="7E917974">
        <w:trPr>
          <w:trHeight w:val="675"/>
        </w:trPr>
        <w:tc>
          <w:tcPr>
            <w:tcW w:w="938" w:type="pct"/>
            <w:vMerge w:val="restart"/>
            <w:hideMark/>
          </w:tcPr>
          <w:p w14:paraId="0F844867" w14:textId="77777777" w:rsidR="00C57A97" w:rsidRPr="00FD056A" w:rsidRDefault="00C57A97" w:rsidP="003F4EDA">
            <w:pPr>
              <w:rPr>
                <w:rFonts w:cstheme="minorHAnsi"/>
                <w:b/>
                <w:bCs/>
                <w:sz w:val="16"/>
                <w:szCs w:val="16"/>
                <w:lang w:eastAsia="en-AU"/>
              </w:rPr>
            </w:pPr>
            <w:r w:rsidRPr="00FD056A">
              <w:rPr>
                <w:rFonts w:cstheme="minorHAnsi"/>
                <w:b/>
                <w:bCs/>
                <w:sz w:val="16"/>
                <w:szCs w:val="16"/>
                <w:lang w:eastAsia="en-AU"/>
              </w:rPr>
              <w:t>4.1 Integrate planning, governance and decision making to better align SI investment with evidence-based needs and prioritisation delivered though diverse and sustainable revenue streams</w:t>
            </w:r>
          </w:p>
          <w:p w14:paraId="299099AB" w14:textId="0FAE4718" w:rsidR="00C57A97" w:rsidRPr="00116E39" w:rsidRDefault="00C57A97" w:rsidP="003F4EDA">
            <w:pPr>
              <w:pStyle w:val="NoSpacing"/>
              <w:rPr>
                <w:rFonts w:cstheme="minorHAnsi"/>
                <w:b/>
                <w:bCs/>
                <w:sz w:val="16"/>
                <w:szCs w:val="16"/>
                <w:lang w:eastAsia="en-AU"/>
              </w:rPr>
            </w:pPr>
          </w:p>
        </w:tc>
        <w:tc>
          <w:tcPr>
            <w:tcW w:w="2188" w:type="pct"/>
            <w:hideMark/>
          </w:tcPr>
          <w:p w14:paraId="2B63F82F" w14:textId="39F4C8B1" w:rsidR="00C57A97" w:rsidRPr="002C7857" w:rsidRDefault="00C57A97" w:rsidP="003F4EDA">
            <w:pPr>
              <w:pStyle w:val="NoSpacing"/>
              <w:rPr>
                <w:rFonts w:cstheme="minorHAnsi"/>
                <w:sz w:val="16"/>
                <w:szCs w:val="16"/>
                <w:lang w:eastAsia="en-AU"/>
              </w:rPr>
            </w:pPr>
            <w:r w:rsidRPr="002C7857">
              <w:rPr>
                <w:rFonts w:ascii="Calibri" w:hAnsi="Calibri" w:cs="Calibri"/>
                <w:color w:val="000000"/>
                <w:sz w:val="16"/>
                <w:szCs w:val="16"/>
              </w:rPr>
              <w:t xml:space="preserve">4.1.1 Update the CN Community Assets and Open Space (CAOS) Policy 2017 to align with the strategy principles, hierarchy recommendations and functional guidance.  </w:t>
            </w:r>
          </w:p>
        </w:tc>
        <w:tc>
          <w:tcPr>
            <w:tcW w:w="548" w:type="pct"/>
            <w:hideMark/>
          </w:tcPr>
          <w:p w14:paraId="3534EC5B" w14:textId="39F1D7C5" w:rsidR="00C57A97" w:rsidRPr="003F4EDA" w:rsidRDefault="00C57A97" w:rsidP="003F4EDA">
            <w:pPr>
              <w:pStyle w:val="NoSpacing"/>
              <w:rPr>
                <w:sz w:val="16"/>
                <w:szCs w:val="16"/>
                <w:lang w:eastAsia="en-AU"/>
              </w:rPr>
            </w:pPr>
            <w:r w:rsidRPr="18A6AB82">
              <w:rPr>
                <w:rFonts w:ascii="Calibri" w:hAnsi="Calibri" w:cs="Calibri"/>
                <w:color w:val="000000" w:themeColor="text1"/>
                <w:sz w:val="16"/>
                <w:szCs w:val="16"/>
              </w:rPr>
              <w:t>Year 1</w:t>
            </w:r>
            <w:r w:rsidR="133EF01C" w:rsidRPr="18A6AB82">
              <w:rPr>
                <w:rFonts w:ascii="Calibri" w:hAnsi="Calibri" w:cs="Calibri"/>
                <w:color w:val="000000" w:themeColor="text1"/>
                <w:sz w:val="16"/>
                <w:szCs w:val="16"/>
              </w:rPr>
              <w:t xml:space="preserve"> -2</w:t>
            </w:r>
          </w:p>
        </w:tc>
        <w:tc>
          <w:tcPr>
            <w:tcW w:w="781" w:type="pct"/>
            <w:shd w:val="clear" w:color="auto" w:fill="auto"/>
            <w:hideMark/>
          </w:tcPr>
          <w:p w14:paraId="4A5C2B43" w14:textId="51927549" w:rsidR="00C57A97" w:rsidRPr="00116E39" w:rsidRDefault="64C3A1EB" w:rsidP="7E917974">
            <w:pPr>
              <w:pStyle w:val="NoSpacing"/>
              <w:rPr>
                <w:sz w:val="16"/>
                <w:szCs w:val="16"/>
                <w:lang w:eastAsia="en-AU"/>
              </w:rPr>
            </w:pPr>
            <w:r w:rsidRPr="7E917974">
              <w:rPr>
                <w:sz w:val="16"/>
                <w:szCs w:val="16"/>
                <w:lang w:eastAsia="en-AU"/>
              </w:rPr>
              <w:t>Strategy and Engagement</w:t>
            </w:r>
          </w:p>
        </w:tc>
        <w:tc>
          <w:tcPr>
            <w:tcW w:w="545" w:type="pct"/>
            <w:hideMark/>
          </w:tcPr>
          <w:p w14:paraId="4CF478C3" w14:textId="3BD76BB8" w:rsidR="00C57A97" w:rsidRPr="00317DAA" w:rsidRDefault="00C57A97" w:rsidP="003F4EDA">
            <w:pPr>
              <w:pStyle w:val="NoSpacing"/>
              <w:rPr>
                <w:rFonts w:cstheme="minorHAnsi"/>
                <w:sz w:val="16"/>
                <w:szCs w:val="16"/>
                <w:lang w:eastAsia="en-AU"/>
              </w:rPr>
            </w:pPr>
            <w:r w:rsidRPr="00317DAA">
              <w:rPr>
                <w:rFonts w:ascii="Calibri" w:hAnsi="Calibri" w:cs="Calibri"/>
                <w:color w:val="000000"/>
                <w:sz w:val="16"/>
                <w:szCs w:val="16"/>
              </w:rPr>
              <w:t>4.3.1</w:t>
            </w:r>
          </w:p>
        </w:tc>
      </w:tr>
      <w:tr w:rsidR="00C57A97" w:rsidRPr="00A234CC" w14:paraId="51F73DDE" w14:textId="77777777" w:rsidTr="7E917974">
        <w:trPr>
          <w:trHeight w:val="698"/>
        </w:trPr>
        <w:tc>
          <w:tcPr>
            <w:tcW w:w="938" w:type="pct"/>
            <w:vMerge/>
            <w:hideMark/>
          </w:tcPr>
          <w:p w14:paraId="2BBF0331" w14:textId="77777777" w:rsidR="00C57A97" w:rsidRPr="00116E39" w:rsidRDefault="00C57A97" w:rsidP="003F4EDA">
            <w:pPr>
              <w:pStyle w:val="NoSpacing"/>
              <w:rPr>
                <w:rFonts w:cstheme="minorHAnsi"/>
                <w:sz w:val="16"/>
                <w:szCs w:val="16"/>
                <w:lang w:eastAsia="en-AU"/>
              </w:rPr>
            </w:pPr>
          </w:p>
        </w:tc>
        <w:tc>
          <w:tcPr>
            <w:tcW w:w="2188" w:type="pct"/>
            <w:hideMark/>
          </w:tcPr>
          <w:p w14:paraId="59EA2F50" w14:textId="0E596A72" w:rsidR="00C57A97" w:rsidRPr="002C7857" w:rsidRDefault="00C57A97" w:rsidP="003F4EDA">
            <w:pPr>
              <w:pStyle w:val="NoSpacing"/>
              <w:rPr>
                <w:sz w:val="16"/>
                <w:szCs w:val="16"/>
                <w:lang w:eastAsia="en-AU"/>
              </w:rPr>
            </w:pPr>
            <w:r w:rsidRPr="713E0B8E">
              <w:rPr>
                <w:rFonts w:ascii="Calibri" w:hAnsi="Calibri" w:cs="Calibri"/>
                <w:color w:val="000000" w:themeColor="text1"/>
                <w:sz w:val="16"/>
                <w:szCs w:val="16"/>
              </w:rPr>
              <w:t>4.1.2 Report annually on SIS progress to the CN Liveable Cities Advisory Committee</w:t>
            </w:r>
          </w:p>
        </w:tc>
        <w:tc>
          <w:tcPr>
            <w:tcW w:w="548" w:type="pct"/>
            <w:hideMark/>
          </w:tcPr>
          <w:p w14:paraId="0825F8F7" w14:textId="08A14034" w:rsidR="00C57A97" w:rsidRPr="003F4EDA" w:rsidRDefault="18A6AB82" w:rsidP="003F4EDA">
            <w:pPr>
              <w:pStyle w:val="NoSpacing"/>
              <w:rPr>
                <w:rFonts w:ascii="Calibri" w:hAnsi="Calibri" w:cs="Calibri"/>
                <w:color w:val="000000" w:themeColor="text1"/>
                <w:sz w:val="16"/>
                <w:szCs w:val="16"/>
              </w:rPr>
            </w:pPr>
            <w:r w:rsidRPr="18A6AB82">
              <w:rPr>
                <w:rFonts w:ascii="Calibri" w:hAnsi="Calibri" w:cs="Calibri"/>
                <w:color w:val="000000" w:themeColor="text1"/>
                <w:sz w:val="16"/>
                <w:szCs w:val="16"/>
              </w:rPr>
              <w:t>Ongoing – Our Budget</w:t>
            </w:r>
          </w:p>
        </w:tc>
        <w:tc>
          <w:tcPr>
            <w:tcW w:w="781" w:type="pct"/>
            <w:hideMark/>
          </w:tcPr>
          <w:p w14:paraId="33CCDA99" w14:textId="2585DC14" w:rsidR="00C57A97" w:rsidRPr="00116E39" w:rsidRDefault="00C57A97" w:rsidP="003F4EDA">
            <w:pPr>
              <w:pStyle w:val="NoSpacing"/>
              <w:rPr>
                <w:rFonts w:cstheme="minorHAnsi"/>
                <w:sz w:val="16"/>
                <w:szCs w:val="16"/>
                <w:lang w:eastAsia="en-AU"/>
              </w:rPr>
            </w:pPr>
            <w:r>
              <w:rPr>
                <w:rFonts w:cstheme="minorHAnsi"/>
                <w:sz w:val="16"/>
                <w:szCs w:val="16"/>
                <w:lang w:eastAsia="en-AU"/>
              </w:rPr>
              <w:t>Strategy and Engagement</w:t>
            </w:r>
          </w:p>
        </w:tc>
        <w:tc>
          <w:tcPr>
            <w:tcW w:w="545" w:type="pct"/>
            <w:hideMark/>
          </w:tcPr>
          <w:p w14:paraId="54EAE244" w14:textId="55FD135B" w:rsidR="00C57A97" w:rsidRPr="00317DAA" w:rsidRDefault="00C57A97" w:rsidP="003F4EDA">
            <w:pPr>
              <w:pStyle w:val="NoSpacing"/>
              <w:rPr>
                <w:rFonts w:cstheme="minorHAnsi"/>
                <w:sz w:val="16"/>
                <w:szCs w:val="16"/>
                <w:lang w:eastAsia="en-AU"/>
              </w:rPr>
            </w:pPr>
            <w:r w:rsidRPr="00317DAA">
              <w:rPr>
                <w:rFonts w:ascii="Calibri" w:hAnsi="Calibri" w:cs="Calibri"/>
                <w:color w:val="000000"/>
                <w:sz w:val="16"/>
                <w:szCs w:val="16"/>
              </w:rPr>
              <w:t>4.1.2</w:t>
            </w:r>
          </w:p>
        </w:tc>
      </w:tr>
      <w:tr w:rsidR="00C57A97" w:rsidRPr="00A234CC" w14:paraId="34327C1E" w14:textId="77777777" w:rsidTr="7E917974">
        <w:trPr>
          <w:trHeight w:val="698"/>
        </w:trPr>
        <w:tc>
          <w:tcPr>
            <w:tcW w:w="938" w:type="pct"/>
            <w:vMerge/>
          </w:tcPr>
          <w:p w14:paraId="18C03DD2" w14:textId="77777777" w:rsidR="00C57A97" w:rsidRPr="00116E39" w:rsidRDefault="00C57A97" w:rsidP="003F4EDA">
            <w:pPr>
              <w:pStyle w:val="NoSpacing"/>
              <w:rPr>
                <w:rFonts w:cstheme="minorHAnsi"/>
                <w:sz w:val="16"/>
                <w:szCs w:val="16"/>
                <w:lang w:eastAsia="en-AU"/>
              </w:rPr>
            </w:pPr>
          </w:p>
        </w:tc>
        <w:tc>
          <w:tcPr>
            <w:tcW w:w="2188" w:type="pct"/>
          </w:tcPr>
          <w:p w14:paraId="22106720" w14:textId="6FBA77B9" w:rsidR="00C57A97" w:rsidRPr="002C7857" w:rsidRDefault="00C57A97" w:rsidP="003F4EDA">
            <w:pPr>
              <w:pStyle w:val="NoSpacing"/>
              <w:rPr>
                <w:rFonts w:ascii="Calibri" w:hAnsi="Calibri" w:cs="Calibri"/>
                <w:color w:val="000000"/>
                <w:sz w:val="16"/>
                <w:szCs w:val="16"/>
              </w:rPr>
            </w:pPr>
            <w:r w:rsidRPr="002C7857">
              <w:rPr>
                <w:rFonts w:ascii="Calibri" w:hAnsi="Calibri" w:cs="Calibri"/>
                <w:color w:val="000000"/>
                <w:sz w:val="16"/>
                <w:szCs w:val="16"/>
              </w:rPr>
              <w:t>4.1.3 Continue to work with NSW emergency services around utilisation of C</w:t>
            </w:r>
            <w:r>
              <w:rPr>
                <w:rFonts w:ascii="Calibri" w:hAnsi="Calibri" w:cs="Calibri"/>
                <w:color w:val="000000"/>
                <w:sz w:val="16"/>
                <w:szCs w:val="16"/>
              </w:rPr>
              <w:t>N</w:t>
            </w:r>
            <w:r w:rsidRPr="002C7857">
              <w:rPr>
                <w:rFonts w:ascii="Calibri" w:hAnsi="Calibri" w:cs="Calibri"/>
                <w:color w:val="000000"/>
                <w:sz w:val="16"/>
                <w:szCs w:val="16"/>
              </w:rPr>
              <w:t>-owned social infrastructure in crisis events such as natural disasters</w:t>
            </w:r>
          </w:p>
        </w:tc>
        <w:tc>
          <w:tcPr>
            <w:tcW w:w="548" w:type="pct"/>
          </w:tcPr>
          <w:p w14:paraId="6A50F530" w14:textId="2D28CBDB" w:rsidR="00C57A97" w:rsidRPr="003F4EDA" w:rsidRDefault="18A6AB82" w:rsidP="003F4EDA">
            <w:pPr>
              <w:pStyle w:val="NoSpacing"/>
              <w:rPr>
                <w:rFonts w:ascii="Calibri" w:hAnsi="Calibri" w:cs="Calibri"/>
                <w:color w:val="000000" w:themeColor="text1"/>
                <w:sz w:val="16"/>
                <w:szCs w:val="16"/>
              </w:rPr>
            </w:pPr>
            <w:r w:rsidRPr="18A6AB82">
              <w:rPr>
                <w:rFonts w:ascii="Calibri" w:hAnsi="Calibri" w:cs="Calibri"/>
                <w:color w:val="000000" w:themeColor="text1"/>
                <w:sz w:val="16"/>
                <w:szCs w:val="16"/>
              </w:rPr>
              <w:t>Ongoing – Our Budget</w:t>
            </w:r>
          </w:p>
        </w:tc>
        <w:tc>
          <w:tcPr>
            <w:tcW w:w="781" w:type="pct"/>
          </w:tcPr>
          <w:p w14:paraId="3EDB25FA" w14:textId="76965BC0" w:rsidR="00C57A97" w:rsidRDefault="00C57A97" w:rsidP="003F4EDA">
            <w:pPr>
              <w:pStyle w:val="NoSpacing"/>
              <w:rPr>
                <w:rFonts w:cstheme="minorHAnsi"/>
                <w:sz w:val="16"/>
                <w:szCs w:val="16"/>
                <w:lang w:eastAsia="en-AU"/>
              </w:rPr>
            </w:pPr>
            <w:r>
              <w:rPr>
                <w:rFonts w:cstheme="minorHAnsi"/>
                <w:sz w:val="16"/>
                <w:szCs w:val="16"/>
                <w:lang w:eastAsia="en-AU"/>
              </w:rPr>
              <w:t>Governance, Strategy and Engagement</w:t>
            </w:r>
          </w:p>
        </w:tc>
        <w:tc>
          <w:tcPr>
            <w:tcW w:w="545" w:type="pct"/>
          </w:tcPr>
          <w:p w14:paraId="784CC51A" w14:textId="69CBE1E8" w:rsidR="00C57A97" w:rsidRPr="00317DAA" w:rsidRDefault="00C57A97" w:rsidP="003F4EDA">
            <w:pPr>
              <w:pStyle w:val="NoSpacing"/>
              <w:rPr>
                <w:rFonts w:ascii="Calibri" w:hAnsi="Calibri" w:cs="Calibri"/>
                <w:color w:val="000000"/>
                <w:sz w:val="16"/>
                <w:szCs w:val="16"/>
              </w:rPr>
            </w:pPr>
            <w:r w:rsidRPr="00317DAA">
              <w:rPr>
                <w:rFonts w:ascii="Calibri" w:hAnsi="Calibri" w:cs="Calibri"/>
                <w:color w:val="000000"/>
                <w:sz w:val="16"/>
                <w:szCs w:val="16"/>
              </w:rPr>
              <w:t>2.1.3, 4.2.3, 4.3.1</w:t>
            </w:r>
          </w:p>
        </w:tc>
      </w:tr>
      <w:tr w:rsidR="00C57A97" w:rsidRPr="00A234CC" w14:paraId="40C45B81" w14:textId="77777777" w:rsidTr="7E917974">
        <w:trPr>
          <w:trHeight w:val="698"/>
        </w:trPr>
        <w:tc>
          <w:tcPr>
            <w:tcW w:w="938" w:type="pct"/>
            <w:vMerge/>
          </w:tcPr>
          <w:p w14:paraId="4A5049BB" w14:textId="77777777" w:rsidR="00C57A97" w:rsidRPr="00116E39" w:rsidRDefault="00C57A97" w:rsidP="003F4EDA">
            <w:pPr>
              <w:pStyle w:val="NoSpacing"/>
              <w:rPr>
                <w:rFonts w:cstheme="minorHAnsi"/>
                <w:sz w:val="16"/>
                <w:szCs w:val="16"/>
                <w:lang w:eastAsia="en-AU"/>
              </w:rPr>
            </w:pPr>
          </w:p>
        </w:tc>
        <w:tc>
          <w:tcPr>
            <w:tcW w:w="2188" w:type="pct"/>
          </w:tcPr>
          <w:p w14:paraId="0529726A" w14:textId="7EC3F2DB" w:rsidR="00C57A97" w:rsidRPr="002C7857" w:rsidRDefault="00C57A97" w:rsidP="003F4EDA">
            <w:pPr>
              <w:pStyle w:val="NoSpacing"/>
              <w:rPr>
                <w:rFonts w:ascii="Calibri" w:hAnsi="Calibri" w:cs="Calibri"/>
                <w:color w:val="000000"/>
                <w:sz w:val="16"/>
                <w:szCs w:val="16"/>
              </w:rPr>
            </w:pPr>
            <w:r w:rsidRPr="18A6AB82">
              <w:rPr>
                <w:rFonts w:ascii="Calibri" w:hAnsi="Calibri" w:cs="Calibri"/>
                <w:color w:val="000000" w:themeColor="text1"/>
                <w:sz w:val="16"/>
                <w:szCs w:val="16"/>
              </w:rPr>
              <w:t>4.1.4 Review and update community centre and halls management agreements to enable positive outcomes for local communities and disadvantaged groups</w:t>
            </w:r>
          </w:p>
        </w:tc>
        <w:tc>
          <w:tcPr>
            <w:tcW w:w="548" w:type="pct"/>
          </w:tcPr>
          <w:p w14:paraId="2216FA11" w14:textId="45EAD7F7" w:rsidR="00C57A97" w:rsidRPr="003F4EDA" w:rsidRDefault="00C57A97" w:rsidP="003F4EDA">
            <w:pPr>
              <w:pStyle w:val="NoSpacing"/>
              <w:rPr>
                <w:rFonts w:ascii="Calibri" w:hAnsi="Calibri" w:cs="Calibri"/>
                <w:color w:val="000000"/>
                <w:sz w:val="16"/>
                <w:szCs w:val="16"/>
              </w:rPr>
            </w:pPr>
            <w:r w:rsidRPr="18A6AB82">
              <w:rPr>
                <w:rFonts w:ascii="Calibri" w:hAnsi="Calibri" w:cs="Calibri"/>
                <w:color w:val="000000" w:themeColor="text1"/>
                <w:sz w:val="16"/>
                <w:szCs w:val="16"/>
              </w:rPr>
              <w:t>Year 1</w:t>
            </w:r>
            <w:r w:rsidR="133EF01C" w:rsidRPr="18A6AB82">
              <w:rPr>
                <w:rFonts w:ascii="Calibri" w:hAnsi="Calibri" w:cs="Calibri"/>
                <w:color w:val="000000" w:themeColor="text1"/>
                <w:sz w:val="16"/>
                <w:szCs w:val="16"/>
              </w:rPr>
              <w:t xml:space="preserve"> </w:t>
            </w:r>
          </w:p>
        </w:tc>
        <w:tc>
          <w:tcPr>
            <w:tcW w:w="781" w:type="pct"/>
          </w:tcPr>
          <w:p w14:paraId="6684226F" w14:textId="723F85B1" w:rsidR="00C57A97" w:rsidRDefault="00C57A97" w:rsidP="003F4EDA">
            <w:pPr>
              <w:pStyle w:val="NoSpacing"/>
              <w:rPr>
                <w:rFonts w:cstheme="minorHAnsi"/>
                <w:sz w:val="16"/>
                <w:szCs w:val="16"/>
                <w:lang w:eastAsia="en-AU"/>
              </w:rPr>
            </w:pPr>
            <w:r>
              <w:rPr>
                <w:rFonts w:cstheme="minorHAnsi"/>
                <w:sz w:val="16"/>
                <w:szCs w:val="16"/>
                <w:lang w:eastAsia="en-AU"/>
              </w:rPr>
              <w:t xml:space="preserve">Infrastructure and Property </w:t>
            </w:r>
          </w:p>
        </w:tc>
        <w:tc>
          <w:tcPr>
            <w:tcW w:w="545" w:type="pct"/>
          </w:tcPr>
          <w:p w14:paraId="7629E85E" w14:textId="0438CC76" w:rsidR="00C57A97" w:rsidRPr="00317DAA" w:rsidRDefault="00C57A97" w:rsidP="003F4EDA">
            <w:pPr>
              <w:pStyle w:val="NoSpacing"/>
              <w:rPr>
                <w:rFonts w:ascii="Calibri" w:hAnsi="Calibri" w:cs="Calibri"/>
                <w:color w:val="000000"/>
                <w:sz w:val="16"/>
                <w:szCs w:val="16"/>
              </w:rPr>
            </w:pPr>
            <w:r w:rsidRPr="00317DAA">
              <w:rPr>
                <w:rFonts w:ascii="Calibri" w:hAnsi="Calibri" w:cs="Calibri"/>
                <w:color w:val="000000"/>
                <w:sz w:val="16"/>
                <w:szCs w:val="16"/>
              </w:rPr>
              <w:t>4.3.1</w:t>
            </w:r>
          </w:p>
        </w:tc>
      </w:tr>
      <w:tr w:rsidR="00884993" w:rsidRPr="00A234CC" w14:paraId="3C435508" w14:textId="77777777" w:rsidTr="7E917974">
        <w:trPr>
          <w:trHeight w:val="675"/>
        </w:trPr>
        <w:tc>
          <w:tcPr>
            <w:tcW w:w="938" w:type="pct"/>
            <w:vMerge w:val="restart"/>
            <w:hideMark/>
          </w:tcPr>
          <w:p w14:paraId="150D4E75" w14:textId="6EAF8737" w:rsidR="003F4EDA" w:rsidRPr="00116E39" w:rsidRDefault="003F4EDA" w:rsidP="003F4EDA">
            <w:pPr>
              <w:pStyle w:val="NoSpacing"/>
              <w:rPr>
                <w:rFonts w:cstheme="minorHAnsi"/>
                <w:b/>
                <w:bCs/>
                <w:sz w:val="16"/>
                <w:szCs w:val="16"/>
                <w:lang w:eastAsia="en-AU"/>
              </w:rPr>
            </w:pPr>
            <w:r w:rsidRPr="00466A06">
              <w:rPr>
                <w:rFonts w:cstheme="minorHAnsi"/>
                <w:b/>
                <w:bCs/>
                <w:sz w:val="16"/>
                <w:szCs w:val="16"/>
                <w:lang w:eastAsia="en-AU"/>
              </w:rPr>
              <w:t xml:space="preserve">4.2 Improve social infrastructure data capture and technology systems, aimed at increasing user experience, </w:t>
            </w:r>
            <w:proofErr w:type="gramStart"/>
            <w:r w:rsidRPr="00466A06">
              <w:rPr>
                <w:rFonts w:cstheme="minorHAnsi"/>
                <w:b/>
                <w:bCs/>
                <w:sz w:val="16"/>
                <w:szCs w:val="16"/>
                <w:lang w:eastAsia="en-AU"/>
              </w:rPr>
              <w:t>utilisation</w:t>
            </w:r>
            <w:proofErr w:type="gramEnd"/>
            <w:r w:rsidRPr="00466A06">
              <w:rPr>
                <w:rFonts w:cstheme="minorHAnsi"/>
                <w:b/>
                <w:bCs/>
                <w:sz w:val="16"/>
                <w:szCs w:val="16"/>
                <w:lang w:eastAsia="en-AU"/>
              </w:rPr>
              <w:t xml:space="preserve"> and organisational insights</w:t>
            </w:r>
          </w:p>
        </w:tc>
        <w:tc>
          <w:tcPr>
            <w:tcW w:w="2188" w:type="pct"/>
          </w:tcPr>
          <w:p w14:paraId="3A87AC0E" w14:textId="14032E13" w:rsidR="003F4EDA" w:rsidRPr="002C7857" w:rsidRDefault="003F4EDA" w:rsidP="003F4EDA">
            <w:pPr>
              <w:pStyle w:val="NoSpacing"/>
              <w:rPr>
                <w:sz w:val="16"/>
                <w:szCs w:val="16"/>
                <w:lang w:eastAsia="en-AU"/>
              </w:rPr>
            </w:pPr>
            <w:r w:rsidRPr="18A6AB82">
              <w:rPr>
                <w:rFonts w:ascii="Calibri" w:hAnsi="Calibri" w:cs="Calibri"/>
                <w:color w:val="000000" w:themeColor="text1"/>
                <w:sz w:val="16"/>
                <w:szCs w:val="16"/>
              </w:rPr>
              <w:t xml:space="preserve">4.2.1 Develop and implement data systems and analytic framework for CN-owned social infrastructure to monitor and improve capacity, </w:t>
            </w:r>
            <w:proofErr w:type="gramStart"/>
            <w:r w:rsidRPr="18A6AB82">
              <w:rPr>
                <w:rFonts w:ascii="Calibri" w:hAnsi="Calibri" w:cs="Calibri"/>
                <w:color w:val="000000" w:themeColor="text1"/>
                <w:sz w:val="16"/>
                <w:szCs w:val="16"/>
              </w:rPr>
              <w:t>utilisation</w:t>
            </w:r>
            <w:proofErr w:type="gramEnd"/>
            <w:r w:rsidRPr="18A6AB82">
              <w:rPr>
                <w:rFonts w:ascii="Calibri" w:hAnsi="Calibri" w:cs="Calibri"/>
                <w:color w:val="000000" w:themeColor="text1"/>
                <w:sz w:val="16"/>
                <w:szCs w:val="16"/>
              </w:rPr>
              <w:t xml:space="preserve"> and community benefit</w:t>
            </w:r>
          </w:p>
        </w:tc>
        <w:tc>
          <w:tcPr>
            <w:tcW w:w="548" w:type="pct"/>
          </w:tcPr>
          <w:p w14:paraId="01E06EDB" w14:textId="380946DA" w:rsidR="003F4EDA" w:rsidRPr="003F4EDA" w:rsidRDefault="003F4EDA" w:rsidP="003F4EDA">
            <w:pPr>
              <w:pStyle w:val="NoSpacing"/>
              <w:rPr>
                <w:sz w:val="16"/>
                <w:szCs w:val="16"/>
                <w:lang w:eastAsia="en-AU"/>
              </w:rPr>
            </w:pPr>
            <w:r w:rsidRPr="18A6AB82">
              <w:rPr>
                <w:rFonts w:ascii="Calibri" w:hAnsi="Calibri" w:cs="Calibri"/>
                <w:color w:val="000000" w:themeColor="text1"/>
                <w:sz w:val="16"/>
                <w:szCs w:val="16"/>
              </w:rPr>
              <w:t>Year 3</w:t>
            </w:r>
            <w:r w:rsidR="61CE8862" w:rsidRPr="18A6AB82">
              <w:rPr>
                <w:rFonts w:ascii="Calibri" w:hAnsi="Calibri" w:cs="Calibri"/>
                <w:color w:val="000000" w:themeColor="text1"/>
                <w:sz w:val="16"/>
                <w:szCs w:val="16"/>
              </w:rPr>
              <w:t xml:space="preserve"> -5</w:t>
            </w:r>
          </w:p>
        </w:tc>
        <w:tc>
          <w:tcPr>
            <w:tcW w:w="781" w:type="pct"/>
          </w:tcPr>
          <w:p w14:paraId="1A096BE7" w14:textId="752DABA6" w:rsidR="003F4EDA" w:rsidRPr="00116E39" w:rsidRDefault="003F4EDA" w:rsidP="003F4EDA">
            <w:pPr>
              <w:pStyle w:val="NoSpacing"/>
              <w:rPr>
                <w:rFonts w:cstheme="minorHAnsi"/>
                <w:sz w:val="16"/>
                <w:szCs w:val="16"/>
                <w:lang w:eastAsia="en-AU"/>
              </w:rPr>
            </w:pPr>
            <w:r>
              <w:rPr>
                <w:rFonts w:cstheme="minorHAnsi"/>
                <w:sz w:val="16"/>
                <w:szCs w:val="16"/>
                <w:lang w:eastAsia="en-AU"/>
              </w:rPr>
              <w:t>Strategy and Engagement</w:t>
            </w:r>
          </w:p>
        </w:tc>
        <w:tc>
          <w:tcPr>
            <w:tcW w:w="545" w:type="pct"/>
          </w:tcPr>
          <w:p w14:paraId="767D3411" w14:textId="69E3F326" w:rsidR="003F4EDA" w:rsidRPr="00317DAA" w:rsidRDefault="003F4EDA" w:rsidP="003F4EDA">
            <w:pPr>
              <w:pStyle w:val="NoSpacing"/>
              <w:rPr>
                <w:rFonts w:cstheme="minorHAnsi"/>
                <w:sz w:val="16"/>
                <w:szCs w:val="16"/>
                <w:lang w:eastAsia="en-AU"/>
              </w:rPr>
            </w:pPr>
            <w:r w:rsidRPr="00317DAA">
              <w:rPr>
                <w:rFonts w:ascii="Calibri" w:hAnsi="Calibri" w:cs="Calibri"/>
                <w:color w:val="000000"/>
                <w:sz w:val="16"/>
                <w:szCs w:val="16"/>
              </w:rPr>
              <w:t>4.3.2, 4.3.3</w:t>
            </w:r>
          </w:p>
        </w:tc>
      </w:tr>
      <w:tr w:rsidR="00884993" w:rsidRPr="00A234CC" w14:paraId="11326974" w14:textId="77777777" w:rsidTr="7E917974">
        <w:trPr>
          <w:trHeight w:val="698"/>
        </w:trPr>
        <w:tc>
          <w:tcPr>
            <w:tcW w:w="938" w:type="pct"/>
            <w:vMerge/>
            <w:hideMark/>
          </w:tcPr>
          <w:p w14:paraId="7E21DA43" w14:textId="77777777" w:rsidR="003F4EDA" w:rsidRPr="00116E39" w:rsidRDefault="003F4EDA" w:rsidP="003F4EDA">
            <w:pPr>
              <w:pStyle w:val="NoSpacing"/>
              <w:rPr>
                <w:rFonts w:cstheme="minorHAnsi"/>
                <w:sz w:val="16"/>
                <w:szCs w:val="16"/>
                <w:lang w:eastAsia="en-AU"/>
              </w:rPr>
            </w:pPr>
          </w:p>
        </w:tc>
        <w:tc>
          <w:tcPr>
            <w:tcW w:w="2188" w:type="pct"/>
          </w:tcPr>
          <w:p w14:paraId="73BF2BAE" w14:textId="3E48C37B" w:rsidR="003F4EDA" w:rsidRPr="002C7857" w:rsidRDefault="003F4EDA" w:rsidP="003F4EDA">
            <w:pPr>
              <w:pStyle w:val="NoSpacing"/>
              <w:rPr>
                <w:rFonts w:cstheme="minorHAnsi"/>
                <w:sz w:val="16"/>
                <w:szCs w:val="16"/>
                <w:lang w:eastAsia="en-AU"/>
              </w:rPr>
            </w:pPr>
            <w:r w:rsidRPr="002C7857">
              <w:rPr>
                <w:rFonts w:ascii="Calibri" w:hAnsi="Calibri" w:cs="Calibri"/>
                <w:color w:val="000000"/>
                <w:sz w:val="16"/>
                <w:szCs w:val="16"/>
              </w:rPr>
              <w:t>4.2.2 Leverage CN GIS to support ongoing spatial analysis and modelling (</w:t>
            </w:r>
            <w:proofErr w:type="spellStart"/>
            <w:proofErr w:type="gramStart"/>
            <w:r w:rsidRPr="002C7857">
              <w:rPr>
                <w:rFonts w:ascii="Calibri" w:hAnsi="Calibri" w:cs="Calibri"/>
                <w:color w:val="000000"/>
                <w:sz w:val="16"/>
                <w:szCs w:val="16"/>
              </w:rPr>
              <w:t>eg</w:t>
            </w:r>
            <w:proofErr w:type="spellEnd"/>
            <w:proofErr w:type="gramEnd"/>
            <w:r w:rsidRPr="002C7857">
              <w:rPr>
                <w:rFonts w:ascii="Calibri" w:hAnsi="Calibri" w:cs="Calibri"/>
                <w:color w:val="000000"/>
                <w:sz w:val="16"/>
                <w:szCs w:val="16"/>
              </w:rPr>
              <w:t xml:space="preserve"> site analysis, transport modelling) to underpin social infrastructure planning.</w:t>
            </w:r>
          </w:p>
        </w:tc>
        <w:tc>
          <w:tcPr>
            <w:tcW w:w="548" w:type="pct"/>
          </w:tcPr>
          <w:p w14:paraId="07FBAF6B" w14:textId="5530862A" w:rsidR="003F4EDA" w:rsidRPr="003F4EDA" w:rsidRDefault="003F4EDA" w:rsidP="003F4EDA">
            <w:pPr>
              <w:pStyle w:val="NoSpacing"/>
              <w:rPr>
                <w:sz w:val="16"/>
                <w:szCs w:val="16"/>
                <w:lang w:eastAsia="en-AU"/>
              </w:rPr>
            </w:pPr>
            <w:r w:rsidRPr="18A6AB82">
              <w:rPr>
                <w:rFonts w:ascii="Calibri" w:hAnsi="Calibri" w:cs="Calibri"/>
                <w:color w:val="000000" w:themeColor="text1"/>
                <w:sz w:val="16"/>
                <w:szCs w:val="16"/>
              </w:rPr>
              <w:t>Year 1</w:t>
            </w:r>
            <w:r w:rsidR="61CE8862" w:rsidRPr="18A6AB82">
              <w:rPr>
                <w:rFonts w:ascii="Calibri" w:hAnsi="Calibri" w:cs="Calibri"/>
                <w:color w:val="000000" w:themeColor="text1"/>
                <w:sz w:val="16"/>
                <w:szCs w:val="16"/>
              </w:rPr>
              <w:t xml:space="preserve"> -2</w:t>
            </w:r>
          </w:p>
        </w:tc>
        <w:tc>
          <w:tcPr>
            <w:tcW w:w="781" w:type="pct"/>
          </w:tcPr>
          <w:p w14:paraId="5D85636D" w14:textId="77764B53" w:rsidR="003F4EDA" w:rsidRPr="00116E39" w:rsidRDefault="003F4EDA" w:rsidP="003F4EDA">
            <w:pPr>
              <w:pStyle w:val="NoSpacing"/>
              <w:rPr>
                <w:sz w:val="16"/>
                <w:szCs w:val="16"/>
                <w:lang w:eastAsia="en-AU"/>
              </w:rPr>
            </w:pPr>
            <w:r w:rsidRPr="6FE264AC">
              <w:rPr>
                <w:sz w:val="16"/>
                <w:szCs w:val="16"/>
                <w:lang w:eastAsia="en-AU"/>
              </w:rPr>
              <w:t>Strategy and Engagement</w:t>
            </w:r>
          </w:p>
        </w:tc>
        <w:tc>
          <w:tcPr>
            <w:tcW w:w="545" w:type="pct"/>
          </w:tcPr>
          <w:p w14:paraId="61443858" w14:textId="700C9145" w:rsidR="003F4EDA" w:rsidRPr="00317DAA" w:rsidRDefault="003F4EDA" w:rsidP="003F4EDA">
            <w:pPr>
              <w:pStyle w:val="NoSpacing"/>
              <w:rPr>
                <w:rFonts w:cstheme="minorHAnsi"/>
                <w:sz w:val="16"/>
                <w:szCs w:val="16"/>
                <w:lang w:eastAsia="en-AU"/>
              </w:rPr>
            </w:pPr>
            <w:r w:rsidRPr="00317DAA">
              <w:rPr>
                <w:rFonts w:ascii="Calibri" w:hAnsi="Calibri" w:cs="Calibri"/>
                <w:color w:val="000000"/>
                <w:sz w:val="16"/>
                <w:szCs w:val="16"/>
              </w:rPr>
              <w:t>4.3.3</w:t>
            </w:r>
          </w:p>
        </w:tc>
      </w:tr>
      <w:tr w:rsidR="00884993" w:rsidRPr="00A234CC" w14:paraId="4C989AF3" w14:textId="77777777" w:rsidTr="7E917974">
        <w:trPr>
          <w:trHeight w:val="1139"/>
        </w:trPr>
        <w:tc>
          <w:tcPr>
            <w:tcW w:w="938" w:type="pct"/>
            <w:vMerge w:val="restart"/>
            <w:hideMark/>
          </w:tcPr>
          <w:p w14:paraId="511ED742" w14:textId="5DCBFA13" w:rsidR="003F4EDA" w:rsidRPr="005864E4" w:rsidRDefault="003F4EDA" w:rsidP="003F4EDA">
            <w:pPr>
              <w:rPr>
                <w:rFonts w:cstheme="minorHAnsi"/>
                <w:b/>
                <w:bCs/>
                <w:sz w:val="16"/>
                <w:szCs w:val="16"/>
                <w:lang w:eastAsia="en-AU"/>
              </w:rPr>
            </w:pPr>
            <w:r w:rsidRPr="005864E4">
              <w:rPr>
                <w:rFonts w:cstheme="minorHAnsi"/>
                <w:b/>
                <w:bCs/>
                <w:sz w:val="16"/>
                <w:szCs w:val="16"/>
                <w:lang w:eastAsia="en-AU"/>
              </w:rPr>
              <w:t xml:space="preserve">4.3 Pursue diverse funding </w:t>
            </w:r>
            <w:r w:rsidR="00AD43C5" w:rsidRPr="005864E4">
              <w:rPr>
                <w:rFonts w:cstheme="minorHAnsi"/>
                <w:b/>
                <w:bCs/>
                <w:sz w:val="16"/>
                <w:szCs w:val="16"/>
                <w:lang w:eastAsia="en-AU"/>
              </w:rPr>
              <w:t>and partnerships</w:t>
            </w:r>
            <w:r w:rsidRPr="005864E4">
              <w:rPr>
                <w:rFonts w:cstheme="minorHAnsi"/>
                <w:b/>
                <w:bCs/>
                <w:sz w:val="16"/>
                <w:szCs w:val="16"/>
                <w:lang w:eastAsia="en-AU"/>
              </w:rPr>
              <w:t xml:space="preserve"> to share opportunity and support delivery</w:t>
            </w:r>
          </w:p>
          <w:p w14:paraId="7D185C3F" w14:textId="77777777" w:rsidR="003F4EDA" w:rsidRPr="00116E39" w:rsidRDefault="003F4EDA" w:rsidP="003F4EDA">
            <w:pPr>
              <w:pStyle w:val="NoSpacing"/>
              <w:rPr>
                <w:rFonts w:cstheme="minorHAnsi"/>
                <w:b/>
                <w:bCs/>
                <w:sz w:val="16"/>
                <w:szCs w:val="16"/>
                <w:lang w:eastAsia="en-AU"/>
              </w:rPr>
            </w:pPr>
          </w:p>
        </w:tc>
        <w:tc>
          <w:tcPr>
            <w:tcW w:w="2188" w:type="pct"/>
          </w:tcPr>
          <w:p w14:paraId="2A97D154" w14:textId="255F7422" w:rsidR="003F4EDA" w:rsidRPr="00F40478" w:rsidRDefault="003F4EDA" w:rsidP="003F4EDA">
            <w:pPr>
              <w:pStyle w:val="NoSpacing"/>
              <w:rPr>
                <w:sz w:val="16"/>
                <w:szCs w:val="16"/>
                <w:lang w:eastAsia="en-AU"/>
              </w:rPr>
            </w:pPr>
            <w:r w:rsidRPr="2688C0C7">
              <w:rPr>
                <w:rFonts w:ascii="Calibri" w:hAnsi="Calibri" w:cs="Calibri"/>
                <w:color w:val="000000" w:themeColor="text1"/>
                <w:sz w:val="16"/>
                <w:szCs w:val="16"/>
              </w:rPr>
              <w:t xml:space="preserve">4.3.1 Prepare a prospectus of social infrastructure opportunities and demonstrate </w:t>
            </w:r>
            <w:r w:rsidR="45C2B241" w:rsidRPr="2688C0C7">
              <w:rPr>
                <w:rFonts w:ascii="Calibri" w:hAnsi="Calibri" w:cs="Calibri"/>
                <w:color w:val="000000" w:themeColor="text1"/>
                <w:sz w:val="16"/>
                <w:szCs w:val="16"/>
              </w:rPr>
              <w:t>CN’s</w:t>
            </w:r>
            <w:r w:rsidRPr="2688C0C7">
              <w:rPr>
                <w:rFonts w:ascii="Calibri" w:hAnsi="Calibri" w:cs="Calibri"/>
                <w:color w:val="000000" w:themeColor="text1"/>
                <w:sz w:val="16"/>
                <w:szCs w:val="16"/>
              </w:rPr>
              <w:t xml:space="preserve"> readiness for partnerships and shared uses</w:t>
            </w:r>
          </w:p>
        </w:tc>
        <w:tc>
          <w:tcPr>
            <w:tcW w:w="548" w:type="pct"/>
          </w:tcPr>
          <w:p w14:paraId="1D46417C" w14:textId="51B203EB" w:rsidR="003F4EDA" w:rsidRPr="003F4EDA" w:rsidRDefault="003F4EDA" w:rsidP="003F4EDA">
            <w:pPr>
              <w:pStyle w:val="NoSpacing"/>
              <w:rPr>
                <w:sz w:val="16"/>
                <w:szCs w:val="16"/>
                <w:lang w:eastAsia="en-AU"/>
              </w:rPr>
            </w:pPr>
            <w:r w:rsidRPr="18A6AB82">
              <w:rPr>
                <w:rFonts w:ascii="Calibri" w:hAnsi="Calibri" w:cs="Calibri"/>
                <w:color w:val="000000" w:themeColor="text1"/>
                <w:sz w:val="16"/>
                <w:szCs w:val="16"/>
              </w:rPr>
              <w:t>Year 3</w:t>
            </w:r>
            <w:r w:rsidR="61CE8862" w:rsidRPr="18A6AB82">
              <w:rPr>
                <w:rFonts w:ascii="Calibri" w:hAnsi="Calibri" w:cs="Calibri"/>
                <w:color w:val="000000" w:themeColor="text1"/>
                <w:sz w:val="16"/>
                <w:szCs w:val="16"/>
              </w:rPr>
              <w:t xml:space="preserve"> -5</w:t>
            </w:r>
          </w:p>
        </w:tc>
        <w:tc>
          <w:tcPr>
            <w:tcW w:w="781" w:type="pct"/>
          </w:tcPr>
          <w:p w14:paraId="2B4AEDD7" w14:textId="5D4D34AA" w:rsidR="003F4EDA" w:rsidRPr="00116E39" w:rsidRDefault="00AE4462" w:rsidP="003F4EDA">
            <w:pPr>
              <w:pStyle w:val="NoSpacing"/>
              <w:rPr>
                <w:rFonts w:cstheme="minorHAnsi"/>
                <w:sz w:val="16"/>
                <w:szCs w:val="16"/>
                <w:lang w:eastAsia="en-AU"/>
              </w:rPr>
            </w:pPr>
            <w:r>
              <w:rPr>
                <w:rFonts w:cstheme="minorHAnsi"/>
                <w:sz w:val="16"/>
                <w:szCs w:val="16"/>
                <w:lang w:eastAsia="en-AU"/>
              </w:rPr>
              <w:t>Strategy and Engagement</w:t>
            </w:r>
          </w:p>
        </w:tc>
        <w:tc>
          <w:tcPr>
            <w:tcW w:w="545" w:type="pct"/>
          </w:tcPr>
          <w:p w14:paraId="749328FE" w14:textId="4ED5D0D5" w:rsidR="003F4EDA" w:rsidRPr="00317DAA" w:rsidRDefault="003F4EDA" w:rsidP="003F4EDA">
            <w:pPr>
              <w:pStyle w:val="NoSpacing"/>
              <w:rPr>
                <w:rFonts w:cstheme="minorHAnsi"/>
                <w:sz w:val="16"/>
                <w:szCs w:val="16"/>
                <w:lang w:eastAsia="en-AU"/>
              </w:rPr>
            </w:pPr>
            <w:r w:rsidRPr="00317DAA">
              <w:rPr>
                <w:rFonts w:ascii="Calibri" w:hAnsi="Calibri" w:cs="Calibri"/>
                <w:color w:val="000000"/>
                <w:sz w:val="16"/>
                <w:szCs w:val="16"/>
              </w:rPr>
              <w:t>4.3.1</w:t>
            </w:r>
          </w:p>
        </w:tc>
      </w:tr>
      <w:tr w:rsidR="00884993" w:rsidRPr="00A234CC" w14:paraId="131A68E9" w14:textId="77777777" w:rsidTr="7E917974">
        <w:trPr>
          <w:trHeight w:val="1139"/>
        </w:trPr>
        <w:tc>
          <w:tcPr>
            <w:tcW w:w="938" w:type="pct"/>
            <w:vMerge/>
          </w:tcPr>
          <w:p w14:paraId="0E971C32" w14:textId="77777777" w:rsidR="003F4EDA" w:rsidRPr="005864E4" w:rsidRDefault="003F4EDA" w:rsidP="003F4EDA">
            <w:pPr>
              <w:rPr>
                <w:rFonts w:cstheme="minorHAnsi"/>
                <w:b/>
                <w:bCs/>
                <w:sz w:val="16"/>
                <w:szCs w:val="16"/>
                <w:lang w:eastAsia="en-AU"/>
              </w:rPr>
            </w:pPr>
          </w:p>
        </w:tc>
        <w:tc>
          <w:tcPr>
            <w:tcW w:w="2188" w:type="pct"/>
          </w:tcPr>
          <w:p w14:paraId="562168A7" w14:textId="42709A8E" w:rsidR="003F4EDA" w:rsidRPr="00F40478" w:rsidRDefault="003F4EDA" w:rsidP="003F4EDA">
            <w:pPr>
              <w:pStyle w:val="NoSpacing"/>
              <w:rPr>
                <w:rFonts w:cstheme="minorHAnsi"/>
                <w:sz w:val="16"/>
                <w:szCs w:val="16"/>
                <w:lang w:eastAsia="en-AU"/>
              </w:rPr>
            </w:pPr>
            <w:r w:rsidRPr="00F40478">
              <w:rPr>
                <w:rFonts w:ascii="Calibri" w:hAnsi="Calibri" w:cs="Calibri"/>
                <w:color w:val="000000"/>
                <w:sz w:val="16"/>
                <w:szCs w:val="16"/>
              </w:rPr>
              <w:t xml:space="preserve">4.3.2 In line with the asset planning framework, </w:t>
            </w:r>
            <w:r w:rsidR="00FB32D2" w:rsidRPr="00F40478">
              <w:rPr>
                <w:rFonts w:ascii="Calibri" w:hAnsi="Calibri" w:cs="Calibri"/>
                <w:color w:val="000000"/>
                <w:sz w:val="16"/>
                <w:szCs w:val="16"/>
              </w:rPr>
              <w:t>facilitate</w:t>
            </w:r>
            <w:r w:rsidRPr="00F40478">
              <w:rPr>
                <w:rFonts w:ascii="Calibri" w:hAnsi="Calibri" w:cs="Calibri"/>
                <w:color w:val="000000"/>
                <w:sz w:val="16"/>
                <w:szCs w:val="16"/>
              </w:rPr>
              <w:t xml:space="preserve"> grant readiness program (</w:t>
            </w:r>
            <w:proofErr w:type="spellStart"/>
            <w:proofErr w:type="gramStart"/>
            <w:r w:rsidRPr="00F40478">
              <w:rPr>
                <w:rFonts w:ascii="Calibri" w:hAnsi="Calibri" w:cs="Calibri"/>
                <w:color w:val="000000"/>
                <w:sz w:val="16"/>
                <w:szCs w:val="16"/>
              </w:rPr>
              <w:t>eg</w:t>
            </w:r>
            <w:proofErr w:type="spellEnd"/>
            <w:proofErr w:type="gramEnd"/>
            <w:r w:rsidRPr="00F40478">
              <w:rPr>
                <w:rFonts w:ascii="Calibri" w:hAnsi="Calibri" w:cs="Calibri"/>
                <w:color w:val="000000"/>
                <w:sz w:val="16"/>
                <w:szCs w:val="16"/>
              </w:rPr>
              <w:t xml:space="preserve"> program of concept design ready projects).  </w:t>
            </w:r>
          </w:p>
        </w:tc>
        <w:tc>
          <w:tcPr>
            <w:tcW w:w="548" w:type="pct"/>
          </w:tcPr>
          <w:p w14:paraId="5AB8BB3D" w14:textId="7254EB17" w:rsidR="003F4EDA" w:rsidRPr="003F4EDA" w:rsidRDefault="003F4EDA" w:rsidP="003F4EDA">
            <w:pPr>
              <w:pStyle w:val="NoSpacing"/>
              <w:rPr>
                <w:sz w:val="16"/>
                <w:szCs w:val="16"/>
                <w:lang w:eastAsia="en-AU"/>
              </w:rPr>
            </w:pPr>
            <w:r w:rsidRPr="18A6AB82">
              <w:rPr>
                <w:rFonts w:ascii="Calibri" w:hAnsi="Calibri" w:cs="Calibri"/>
                <w:color w:val="000000" w:themeColor="text1"/>
                <w:sz w:val="16"/>
                <w:szCs w:val="16"/>
              </w:rPr>
              <w:t>Year 3</w:t>
            </w:r>
            <w:r w:rsidR="61CE8862" w:rsidRPr="18A6AB82">
              <w:rPr>
                <w:rFonts w:ascii="Calibri" w:hAnsi="Calibri" w:cs="Calibri"/>
                <w:color w:val="000000" w:themeColor="text1"/>
                <w:sz w:val="16"/>
                <w:szCs w:val="16"/>
              </w:rPr>
              <w:t xml:space="preserve"> -5</w:t>
            </w:r>
          </w:p>
        </w:tc>
        <w:tc>
          <w:tcPr>
            <w:tcW w:w="781" w:type="pct"/>
          </w:tcPr>
          <w:p w14:paraId="66F03234" w14:textId="4C0C3E38" w:rsidR="00B64BAD" w:rsidRDefault="003614AC" w:rsidP="003F4EDA">
            <w:pPr>
              <w:pStyle w:val="NoSpacing"/>
              <w:rPr>
                <w:sz w:val="16"/>
                <w:szCs w:val="16"/>
                <w:lang w:eastAsia="en-AU"/>
              </w:rPr>
            </w:pPr>
            <w:r w:rsidRPr="0ABE64CA">
              <w:rPr>
                <w:sz w:val="16"/>
                <w:szCs w:val="16"/>
                <w:lang w:eastAsia="en-AU"/>
              </w:rPr>
              <w:t>Strategy and Engagement</w:t>
            </w:r>
            <w:r w:rsidR="00FE6178" w:rsidRPr="0ABE64CA">
              <w:rPr>
                <w:sz w:val="16"/>
                <w:szCs w:val="16"/>
                <w:lang w:eastAsia="en-AU"/>
              </w:rPr>
              <w:t xml:space="preserve"> </w:t>
            </w:r>
          </w:p>
          <w:p w14:paraId="78607422" w14:textId="166134FE" w:rsidR="00B64BAD" w:rsidRDefault="00F720CC" w:rsidP="003F4EDA">
            <w:pPr>
              <w:pStyle w:val="NoSpacing"/>
              <w:rPr>
                <w:sz w:val="16"/>
                <w:szCs w:val="16"/>
                <w:lang w:eastAsia="en-AU"/>
              </w:rPr>
            </w:pPr>
            <w:r>
              <w:rPr>
                <w:sz w:val="16"/>
                <w:szCs w:val="16"/>
                <w:lang w:eastAsia="en-AU"/>
              </w:rPr>
              <w:t>Parks</w:t>
            </w:r>
            <w:r w:rsidR="46E6F38F" w:rsidRPr="0ABE64CA">
              <w:rPr>
                <w:sz w:val="16"/>
                <w:szCs w:val="16"/>
                <w:lang w:eastAsia="en-AU"/>
              </w:rPr>
              <w:t xml:space="preserve"> and Recreation </w:t>
            </w:r>
          </w:p>
          <w:p w14:paraId="7C301A5F" w14:textId="6A974062" w:rsidR="00B64BAD" w:rsidRDefault="46E6F38F" w:rsidP="003F4EDA">
            <w:pPr>
              <w:pStyle w:val="NoSpacing"/>
              <w:rPr>
                <w:sz w:val="16"/>
                <w:szCs w:val="16"/>
                <w:lang w:eastAsia="en-AU"/>
              </w:rPr>
            </w:pPr>
            <w:r w:rsidRPr="0ABE64CA">
              <w:rPr>
                <w:sz w:val="16"/>
                <w:szCs w:val="16"/>
                <w:lang w:eastAsia="en-AU"/>
              </w:rPr>
              <w:t>Library Services Museum</w:t>
            </w:r>
          </w:p>
          <w:p w14:paraId="7BF3F490" w14:textId="126BEEDE" w:rsidR="003F4EDA" w:rsidRPr="00116E39" w:rsidRDefault="003804D8" w:rsidP="003F4EDA">
            <w:pPr>
              <w:pStyle w:val="NoSpacing"/>
              <w:rPr>
                <w:sz w:val="16"/>
                <w:szCs w:val="16"/>
                <w:lang w:eastAsia="en-AU"/>
              </w:rPr>
            </w:pPr>
            <w:r>
              <w:rPr>
                <w:sz w:val="16"/>
                <w:szCs w:val="16"/>
                <w:lang w:eastAsia="en-AU"/>
              </w:rPr>
              <w:t>Civic Services</w:t>
            </w:r>
            <w:r w:rsidR="00FE6178" w:rsidRPr="0ABE64CA">
              <w:rPr>
                <w:sz w:val="16"/>
                <w:szCs w:val="16"/>
                <w:lang w:eastAsia="en-AU"/>
              </w:rPr>
              <w:t xml:space="preserve"> Governance Infrastructure and </w:t>
            </w:r>
            <w:r w:rsidR="00131E98" w:rsidRPr="0ABE64CA">
              <w:rPr>
                <w:sz w:val="16"/>
                <w:szCs w:val="16"/>
                <w:lang w:eastAsia="en-AU"/>
              </w:rPr>
              <w:t>Property</w:t>
            </w:r>
          </w:p>
        </w:tc>
        <w:tc>
          <w:tcPr>
            <w:tcW w:w="545" w:type="pct"/>
          </w:tcPr>
          <w:p w14:paraId="58FA3D9C" w14:textId="7BB9683F" w:rsidR="003F4EDA" w:rsidRPr="00317DAA" w:rsidRDefault="003F4EDA" w:rsidP="003F4EDA">
            <w:pPr>
              <w:pStyle w:val="NoSpacing"/>
              <w:rPr>
                <w:rFonts w:cstheme="minorHAnsi"/>
                <w:sz w:val="16"/>
                <w:szCs w:val="16"/>
                <w:lang w:eastAsia="en-AU"/>
              </w:rPr>
            </w:pPr>
            <w:r w:rsidRPr="00317DAA">
              <w:rPr>
                <w:rFonts w:ascii="Calibri" w:hAnsi="Calibri" w:cs="Calibri"/>
                <w:color w:val="000000"/>
                <w:sz w:val="16"/>
                <w:szCs w:val="16"/>
              </w:rPr>
              <w:t>4.1.2, 4.3.2</w:t>
            </w:r>
          </w:p>
        </w:tc>
      </w:tr>
      <w:tr w:rsidR="00884993" w:rsidRPr="00A234CC" w14:paraId="1C7358D4" w14:textId="77777777" w:rsidTr="7E917974">
        <w:trPr>
          <w:trHeight w:val="1139"/>
        </w:trPr>
        <w:tc>
          <w:tcPr>
            <w:tcW w:w="938" w:type="pct"/>
            <w:vMerge/>
          </w:tcPr>
          <w:p w14:paraId="1338C667" w14:textId="77777777" w:rsidR="003F4EDA" w:rsidRPr="005864E4" w:rsidRDefault="003F4EDA" w:rsidP="003F4EDA">
            <w:pPr>
              <w:rPr>
                <w:rFonts w:cstheme="minorHAnsi"/>
                <w:b/>
                <w:bCs/>
                <w:sz w:val="16"/>
                <w:szCs w:val="16"/>
                <w:lang w:eastAsia="en-AU"/>
              </w:rPr>
            </w:pPr>
          </w:p>
        </w:tc>
        <w:tc>
          <w:tcPr>
            <w:tcW w:w="2188" w:type="pct"/>
          </w:tcPr>
          <w:p w14:paraId="04200BA7" w14:textId="0499D850" w:rsidR="003F4EDA" w:rsidRPr="00F40478" w:rsidRDefault="003F4EDA" w:rsidP="003F4EDA">
            <w:pPr>
              <w:pStyle w:val="NoSpacing"/>
              <w:rPr>
                <w:rFonts w:cstheme="minorHAnsi"/>
                <w:sz w:val="16"/>
                <w:szCs w:val="16"/>
                <w:lang w:eastAsia="en-AU"/>
              </w:rPr>
            </w:pPr>
            <w:r w:rsidRPr="00F40478">
              <w:rPr>
                <w:rFonts w:ascii="Calibri" w:hAnsi="Calibri" w:cs="Calibri"/>
                <w:color w:val="000000"/>
                <w:sz w:val="16"/>
                <w:szCs w:val="16"/>
              </w:rPr>
              <w:t>4.3.3 Develop and implement a tool kit for use by CN Staff leveraging and maintaining successful partnerships.</w:t>
            </w:r>
          </w:p>
        </w:tc>
        <w:tc>
          <w:tcPr>
            <w:tcW w:w="548" w:type="pct"/>
          </w:tcPr>
          <w:p w14:paraId="5C6BBBEA" w14:textId="31348A1B" w:rsidR="003F4EDA" w:rsidRPr="003F4EDA" w:rsidRDefault="003F4EDA" w:rsidP="003F4EDA">
            <w:pPr>
              <w:pStyle w:val="NoSpacing"/>
              <w:rPr>
                <w:sz w:val="16"/>
                <w:szCs w:val="16"/>
                <w:lang w:eastAsia="en-AU"/>
              </w:rPr>
            </w:pPr>
            <w:r w:rsidRPr="18A6AB82">
              <w:rPr>
                <w:rFonts w:ascii="Calibri" w:hAnsi="Calibri" w:cs="Calibri"/>
                <w:color w:val="000000" w:themeColor="text1"/>
                <w:sz w:val="16"/>
                <w:szCs w:val="16"/>
              </w:rPr>
              <w:t>Year 3</w:t>
            </w:r>
            <w:r w:rsidR="61CE8862" w:rsidRPr="18A6AB82">
              <w:rPr>
                <w:rFonts w:ascii="Calibri" w:hAnsi="Calibri" w:cs="Calibri"/>
                <w:color w:val="000000" w:themeColor="text1"/>
                <w:sz w:val="16"/>
                <w:szCs w:val="16"/>
              </w:rPr>
              <w:t xml:space="preserve"> -5</w:t>
            </w:r>
          </w:p>
        </w:tc>
        <w:tc>
          <w:tcPr>
            <w:tcW w:w="781" w:type="pct"/>
          </w:tcPr>
          <w:p w14:paraId="2C14ED54" w14:textId="17C79C1D" w:rsidR="003F4EDA" w:rsidRPr="00116E39" w:rsidRDefault="00FE6178" w:rsidP="003F4EDA">
            <w:pPr>
              <w:pStyle w:val="NoSpacing"/>
              <w:rPr>
                <w:rFonts w:cstheme="minorHAnsi"/>
                <w:sz w:val="16"/>
                <w:szCs w:val="16"/>
                <w:lang w:eastAsia="en-AU"/>
              </w:rPr>
            </w:pPr>
            <w:r>
              <w:rPr>
                <w:rFonts w:cstheme="minorHAnsi"/>
                <w:sz w:val="16"/>
                <w:szCs w:val="16"/>
                <w:lang w:eastAsia="en-AU"/>
              </w:rPr>
              <w:t>Strategy and Engagement</w:t>
            </w:r>
          </w:p>
        </w:tc>
        <w:tc>
          <w:tcPr>
            <w:tcW w:w="545" w:type="pct"/>
          </w:tcPr>
          <w:p w14:paraId="39E189E1" w14:textId="12E1362B" w:rsidR="003F4EDA" w:rsidRPr="00317DAA" w:rsidRDefault="003F4EDA" w:rsidP="003F4EDA">
            <w:pPr>
              <w:pStyle w:val="NoSpacing"/>
              <w:rPr>
                <w:rFonts w:cstheme="minorHAnsi"/>
                <w:sz w:val="16"/>
                <w:szCs w:val="16"/>
                <w:lang w:eastAsia="en-AU"/>
              </w:rPr>
            </w:pPr>
            <w:r w:rsidRPr="00317DAA">
              <w:rPr>
                <w:rFonts w:ascii="Calibri" w:hAnsi="Calibri" w:cs="Calibri"/>
                <w:color w:val="000000"/>
                <w:sz w:val="16"/>
                <w:szCs w:val="16"/>
              </w:rPr>
              <w:t>4.3.1, 4.3.2</w:t>
            </w:r>
          </w:p>
        </w:tc>
      </w:tr>
      <w:tr w:rsidR="00884993" w:rsidRPr="00A234CC" w14:paraId="22419884" w14:textId="77777777" w:rsidTr="7E917974">
        <w:trPr>
          <w:trHeight w:val="1139"/>
        </w:trPr>
        <w:tc>
          <w:tcPr>
            <w:tcW w:w="938" w:type="pct"/>
            <w:vMerge/>
          </w:tcPr>
          <w:p w14:paraId="00C14156" w14:textId="77777777" w:rsidR="003F4EDA" w:rsidRPr="005864E4" w:rsidRDefault="003F4EDA" w:rsidP="003F4EDA">
            <w:pPr>
              <w:rPr>
                <w:rFonts w:cstheme="minorHAnsi"/>
                <w:b/>
                <w:bCs/>
                <w:sz w:val="16"/>
                <w:szCs w:val="16"/>
                <w:lang w:eastAsia="en-AU"/>
              </w:rPr>
            </w:pPr>
          </w:p>
        </w:tc>
        <w:tc>
          <w:tcPr>
            <w:tcW w:w="2188" w:type="pct"/>
          </w:tcPr>
          <w:p w14:paraId="10F4373E" w14:textId="2C4B2AD5" w:rsidR="003F4EDA" w:rsidRPr="00F40478" w:rsidRDefault="003F4EDA" w:rsidP="003F4EDA">
            <w:pPr>
              <w:pStyle w:val="NoSpacing"/>
              <w:rPr>
                <w:sz w:val="16"/>
                <w:szCs w:val="16"/>
                <w:lang w:eastAsia="en-AU"/>
              </w:rPr>
            </w:pPr>
            <w:r w:rsidRPr="2688C0C7">
              <w:rPr>
                <w:rFonts w:ascii="Calibri" w:hAnsi="Calibri" w:cs="Calibri"/>
                <w:color w:val="000000" w:themeColor="text1"/>
                <w:sz w:val="16"/>
                <w:szCs w:val="16"/>
              </w:rPr>
              <w:t xml:space="preserve">4.3.4 Investigate opportunities to increase access to non-Council owned community spaces for public use through shared and joint use arrangements and agreements and equitable fees and charges </w:t>
            </w:r>
          </w:p>
        </w:tc>
        <w:tc>
          <w:tcPr>
            <w:tcW w:w="548" w:type="pct"/>
          </w:tcPr>
          <w:p w14:paraId="03F80571" w14:textId="2DD4C7EF" w:rsidR="003F4EDA" w:rsidRPr="003F4EDA" w:rsidRDefault="003F4EDA" w:rsidP="003F4EDA">
            <w:pPr>
              <w:pStyle w:val="NoSpacing"/>
              <w:rPr>
                <w:sz w:val="16"/>
                <w:szCs w:val="16"/>
                <w:lang w:eastAsia="en-AU"/>
              </w:rPr>
            </w:pPr>
            <w:r w:rsidRPr="18A6AB82">
              <w:rPr>
                <w:rFonts w:ascii="Calibri" w:hAnsi="Calibri" w:cs="Calibri"/>
                <w:color w:val="000000" w:themeColor="text1"/>
                <w:sz w:val="16"/>
                <w:szCs w:val="16"/>
              </w:rPr>
              <w:t xml:space="preserve">Year </w:t>
            </w:r>
            <w:r w:rsidR="61CE8862" w:rsidRPr="18A6AB82">
              <w:rPr>
                <w:rFonts w:ascii="Calibri" w:hAnsi="Calibri" w:cs="Calibri"/>
                <w:color w:val="000000" w:themeColor="text1"/>
                <w:sz w:val="16"/>
                <w:szCs w:val="16"/>
              </w:rPr>
              <w:t>1-2</w:t>
            </w:r>
            <w:r w:rsidRPr="18A6AB82">
              <w:rPr>
                <w:rFonts w:ascii="Calibri" w:hAnsi="Calibri" w:cs="Calibri"/>
                <w:color w:val="000000" w:themeColor="text1"/>
                <w:sz w:val="16"/>
                <w:szCs w:val="16"/>
              </w:rPr>
              <w:t>, Year 3</w:t>
            </w:r>
            <w:r w:rsidR="61CE8862" w:rsidRPr="18A6AB82">
              <w:rPr>
                <w:rFonts w:ascii="Calibri" w:hAnsi="Calibri" w:cs="Calibri"/>
                <w:color w:val="000000" w:themeColor="text1"/>
                <w:sz w:val="16"/>
                <w:szCs w:val="16"/>
              </w:rPr>
              <w:t xml:space="preserve"> -5</w:t>
            </w:r>
            <w:r w:rsidRPr="18A6AB82">
              <w:rPr>
                <w:rFonts w:ascii="Calibri" w:hAnsi="Calibri" w:cs="Calibri"/>
                <w:color w:val="000000" w:themeColor="text1"/>
                <w:sz w:val="16"/>
                <w:szCs w:val="16"/>
              </w:rPr>
              <w:t xml:space="preserve">, </w:t>
            </w:r>
          </w:p>
        </w:tc>
        <w:tc>
          <w:tcPr>
            <w:tcW w:w="781" w:type="pct"/>
          </w:tcPr>
          <w:p w14:paraId="781F224D" w14:textId="581613D7" w:rsidR="00B64BAD" w:rsidRDefault="00F50E21" w:rsidP="003F4EDA">
            <w:pPr>
              <w:pStyle w:val="NoSpacing"/>
              <w:rPr>
                <w:sz w:val="16"/>
                <w:szCs w:val="16"/>
                <w:lang w:eastAsia="en-AU"/>
              </w:rPr>
            </w:pPr>
            <w:r w:rsidRPr="5AA46366">
              <w:rPr>
                <w:sz w:val="16"/>
                <w:szCs w:val="16"/>
                <w:lang w:eastAsia="en-AU"/>
              </w:rPr>
              <w:t xml:space="preserve">Strategy and Engagement </w:t>
            </w:r>
          </w:p>
          <w:p w14:paraId="5CF57CB4" w14:textId="232DBA27" w:rsidR="003F4EDA" w:rsidRPr="00116E39" w:rsidRDefault="774B8869" w:rsidP="003F4EDA">
            <w:pPr>
              <w:pStyle w:val="NoSpacing"/>
              <w:rPr>
                <w:sz w:val="16"/>
                <w:szCs w:val="16"/>
                <w:lang w:eastAsia="en-AU"/>
              </w:rPr>
            </w:pPr>
            <w:r w:rsidRPr="18A6AB82">
              <w:rPr>
                <w:sz w:val="16"/>
                <w:szCs w:val="16"/>
                <w:lang w:eastAsia="en-AU"/>
              </w:rPr>
              <w:t>City Wide Services</w:t>
            </w:r>
          </w:p>
        </w:tc>
        <w:tc>
          <w:tcPr>
            <w:tcW w:w="545" w:type="pct"/>
          </w:tcPr>
          <w:p w14:paraId="50BDF3DF" w14:textId="64E7DE12" w:rsidR="003F4EDA" w:rsidRPr="00317DAA" w:rsidRDefault="003F4EDA" w:rsidP="003F4EDA">
            <w:pPr>
              <w:pStyle w:val="NoSpacing"/>
              <w:rPr>
                <w:rFonts w:cstheme="minorHAnsi"/>
                <w:sz w:val="16"/>
                <w:szCs w:val="16"/>
                <w:lang w:eastAsia="en-AU"/>
              </w:rPr>
            </w:pPr>
            <w:r w:rsidRPr="00317DAA">
              <w:rPr>
                <w:rFonts w:ascii="Calibri" w:hAnsi="Calibri" w:cs="Calibri"/>
                <w:color w:val="000000"/>
                <w:sz w:val="16"/>
                <w:szCs w:val="16"/>
              </w:rPr>
              <w:t>4.3.1</w:t>
            </w:r>
          </w:p>
        </w:tc>
      </w:tr>
      <w:tr w:rsidR="003F4EDA" w:rsidRPr="00A234CC" w14:paraId="5DF23B25" w14:textId="77777777" w:rsidTr="7E917974">
        <w:trPr>
          <w:trHeight w:val="698"/>
        </w:trPr>
        <w:tc>
          <w:tcPr>
            <w:tcW w:w="938" w:type="pct"/>
          </w:tcPr>
          <w:p w14:paraId="157D2DBA" w14:textId="16759B83" w:rsidR="003F4EDA" w:rsidRPr="00116E39" w:rsidRDefault="003F4EDA" w:rsidP="003F4EDA">
            <w:pPr>
              <w:pStyle w:val="NoSpacing"/>
              <w:rPr>
                <w:rFonts w:cstheme="minorHAnsi"/>
                <w:sz w:val="16"/>
                <w:szCs w:val="16"/>
                <w:lang w:eastAsia="en-AU"/>
              </w:rPr>
            </w:pPr>
            <w:r w:rsidRPr="009C2F95">
              <w:rPr>
                <w:rFonts w:cstheme="minorHAnsi"/>
                <w:b/>
                <w:bCs/>
                <w:sz w:val="16"/>
                <w:szCs w:val="16"/>
                <w:lang w:eastAsia="en-AU"/>
              </w:rPr>
              <w:t xml:space="preserve">4.4 Advocate for our current and projected social infrastructure needs to </w:t>
            </w:r>
            <w:r w:rsidR="00FB32D2" w:rsidRPr="009C2F95">
              <w:rPr>
                <w:rFonts w:cstheme="minorHAnsi"/>
                <w:b/>
                <w:bCs/>
                <w:sz w:val="16"/>
                <w:szCs w:val="16"/>
                <w:lang w:eastAsia="en-AU"/>
              </w:rPr>
              <w:t>positively</w:t>
            </w:r>
            <w:r w:rsidRPr="009C2F95">
              <w:rPr>
                <w:rFonts w:cstheme="minorHAnsi"/>
                <w:b/>
                <w:bCs/>
                <w:sz w:val="16"/>
                <w:szCs w:val="16"/>
                <w:lang w:eastAsia="en-AU"/>
              </w:rPr>
              <w:t xml:space="preserve"> influence decisions within all political, economic, and social spheres</w:t>
            </w:r>
          </w:p>
        </w:tc>
        <w:tc>
          <w:tcPr>
            <w:tcW w:w="2188" w:type="pct"/>
          </w:tcPr>
          <w:p w14:paraId="58D4400F" w14:textId="3F8A6E04" w:rsidR="003F4EDA" w:rsidRPr="00895D26" w:rsidRDefault="003F4EDA" w:rsidP="003F4EDA">
            <w:pPr>
              <w:rPr>
                <w:rFonts w:ascii="Calibri" w:hAnsi="Calibri" w:cs="Calibri"/>
                <w:color w:val="000000"/>
                <w:sz w:val="16"/>
                <w:szCs w:val="16"/>
              </w:rPr>
            </w:pPr>
            <w:r w:rsidRPr="00895D26">
              <w:rPr>
                <w:rFonts w:ascii="Calibri" w:hAnsi="Calibri" w:cs="Calibri"/>
                <w:color w:val="000000"/>
                <w:sz w:val="16"/>
                <w:szCs w:val="16"/>
              </w:rPr>
              <w:t xml:space="preserve">4.4.1 Prepare an advocacy roadmap which sets a strategic approach to social infrastructure advocacy for the </w:t>
            </w:r>
            <w:r w:rsidR="00AD43C5" w:rsidRPr="00895D26">
              <w:rPr>
                <w:rFonts w:ascii="Calibri" w:hAnsi="Calibri" w:cs="Calibri"/>
                <w:color w:val="000000"/>
                <w:sz w:val="16"/>
                <w:szCs w:val="16"/>
              </w:rPr>
              <w:t>city</w:t>
            </w:r>
            <w:r w:rsidRPr="00895D26">
              <w:rPr>
                <w:rFonts w:ascii="Calibri" w:hAnsi="Calibri" w:cs="Calibri"/>
                <w:color w:val="000000"/>
                <w:sz w:val="16"/>
                <w:szCs w:val="16"/>
              </w:rPr>
              <w:t xml:space="preserve">  </w:t>
            </w:r>
          </w:p>
          <w:p w14:paraId="7E4FFD0D" w14:textId="71E7816E" w:rsidR="003F4EDA" w:rsidRPr="002C7857" w:rsidRDefault="003F4EDA" w:rsidP="003F4EDA">
            <w:pPr>
              <w:pStyle w:val="NoSpacing"/>
              <w:rPr>
                <w:sz w:val="16"/>
                <w:szCs w:val="16"/>
              </w:rPr>
            </w:pPr>
          </w:p>
        </w:tc>
        <w:tc>
          <w:tcPr>
            <w:tcW w:w="548" w:type="pct"/>
          </w:tcPr>
          <w:p w14:paraId="5DABDCAC" w14:textId="7A5BEEC1" w:rsidR="003F4EDA" w:rsidRPr="003F4EDA" w:rsidRDefault="003F4EDA" w:rsidP="003F4EDA">
            <w:pPr>
              <w:pStyle w:val="NoSpacing"/>
              <w:rPr>
                <w:rFonts w:ascii="Calibri" w:hAnsi="Calibri" w:cs="Calibri"/>
                <w:color w:val="000000"/>
                <w:sz w:val="16"/>
                <w:szCs w:val="16"/>
              </w:rPr>
            </w:pPr>
            <w:r w:rsidRPr="18A6AB82">
              <w:rPr>
                <w:rFonts w:ascii="Calibri" w:hAnsi="Calibri" w:cs="Calibri"/>
                <w:color w:val="000000" w:themeColor="text1"/>
                <w:sz w:val="16"/>
                <w:szCs w:val="16"/>
              </w:rPr>
              <w:t>Annually</w:t>
            </w:r>
            <w:r w:rsidR="61CE8862" w:rsidRPr="18A6AB82">
              <w:rPr>
                <w:rFonts w:ascii="Calibri" w:hAnsi="Calibri" w:cs="Calibri"/>
                <w:color w:val="000000" w:themeColor="text1"/>
                <w:sz w:val="16"/>
                <w:szCs w:val="16"/>
              </w:rPr>
              <w:t xml:space="preserve"> – Our Budget</w:t>
            </w:r>
          </w:p>
        </w:tc>
        <w:tc>
          <w:tcPr>
            <w:tcW w:w="781" w:type="pct"/>
          </w:tcPr>
          <w:p w14:paraId="253DA38E" w14:textId="3020EF31" w:rsidR="003F4EDA" w:rsidRDefault="00DF7427" w:rsidP="003F4EDA">
            <w:pPr>
              <w:pStyle w:val="NoSpacing"/>
              <w:rPr>
                <w:rFonts w:cstheme="minorHAnsi"/>
                <w:sz w:val="16"/>
                <w:szCs w:val="16"/>
                <w:lang w:eastAsia="en-AU"/>
              </w:rPr>
            </w:pPr>
            <w:r>
              <w:rPr>
                <w:rFonts w:cstheme="minorHAnsi"/>
                <w:sz w:val="16"/>
                <w:szCs w:val="16"/>
                <w:lang w:eastAsia="en-AU"/>
              </w:rPr>
              <w:t>Strategy and Engagement</w:t>
            </w:r>
          </w:p>
        </w:tc>
        <w:tc>
          <w:tcPr>
            <w:tcW w:w="545" w:type="pct"/>
          </w:tcPr>
          <w:p w14:paraId="48B835BC" w14:textId="2E3F3933" w:rsidR="003F4EDA" w:rsidRPr="00317DAA" w:rsidRDefault="003F4EDA" w:rsidP="003F4EDA">
            <w:pPr>
              <w:pStyle w:val="NoSpacing"/>
              <w:rPr>
                <w:rFonts w:ascii="Calibri" w:hAnsi="Calibri" w:cs="Calibri"/>
                <w:color w:val="000000"/>
                <w:sz w:val="16"/>
                <w:szCs w:val="16"/>
              </w:rPr>
            </w:pPr>
            <w:r w:rsidRPr="00317DAA">
              <w:rPr>
                <w:rFonts w:ascii="Calibri" w:hAnsi="Calibri" w:cs="Calibri"/>
                <w:color w:val="000000"/>
                <w:sz w:val="16"/>
                <w:szCs w:val="16"/>
              </w:rPr>
              <w:t>3.4.2</w:t>
            </w:r>
          </w:p>
        </w:tc>
      </w:tr>
    </w:tbl>
    <w:p w14:paraId="6A8D651E" w14:textId="77777777" w:rsidR="005640B1" w:rsidRPr="00C06E66" w:rsidRDefault="005640B1" w:rsidP="005640B1">
      <w:pPr>
        <w:spacing w:after="0" w:line="240" w:lineRule="auto"/>
      </w:pPr>
    </w:p>
    <w:p w14:paraId="58989A76" w14:textId="02D5AD1C" w:rsidR="005640B1" w:rsidRDefault="005640B1" w:rsidP="005640B1">
      <w:pPr>
        <w:rPr>
          <w:b/>
          <w:bCs/>
        </w:rPr>
      </w:pPr>
    </w:p>
    <w:p w14:paraId="374AB19B" w14:textId="76FE6F70" w:rsidR="00D13AFE" w:rsidRPr="003C27E9" w:rsidRDefault="00E67E12" w:rsidP="006D7668">
      <w:pPr>
        <w:pStyle w:val="Heading2"/>
      </w:pPr>
      <w:bookmarkStart w:id="74" w:name="_Toc1561518578"/>
      <w:bookmarkStart w:id="75" w:name="_Toc1218515393"/>
      <w:bookmarkStart w:id="76" w:name="_Toc438612346"/>
      <w:bookmarkStart w:id="77" w:name="_Toc115189262"/>
      <w:r>
        <w:t xml:space="preserve">Appendix 2 </w:t>
      </w:r>
      <w:r w:rsidR="00435B6F">
        <w:t xml:space="preserve"> – </w:t>
      </w:r>
      <w:r w:rsidR="006B2210" w:rsidRPr="003C27E9">
        <w:t>C</w:t>
      </w:r>
      <w:r w:rsidR="00D13AFE" w:rsidRPr="003C27E9">
        <w:t xml:space="preserve">atchment </w:t>
      </w:r>
      <w:r w:rsidR="00435B6F">
        <w:t>P</w:t>
      </w:r>
      <w:r w:rsidR="006B2210" w:rsidRPr="003C27E9">
        <w:t>lanning</w:t>
      </w:r>
      <w:r>
        <w:t xml:space="preserve"> and Demographics</w:t>
      </w:r>
      <w:bookmarkEnd w:id="74"/>
      <w:bookmarkEnd w:id="75"/>
      <w:bookmarkEnd w:id="76"/>
      <w:bookmarkEnd w:id="77"/>
    </w:p>
    <w:p w14:paraId="25822C98" w14:textId="77FB3967" w:rsidR="00732D7E" w:rsidRPr="00C06E66" w:rsidRDefault="00396102" w:rsidP="00397765">
      <w:pPr>
        <w:keepNext/>
        <w:keepLines/>
        <w:spacing w:after="240" w:line="240" w:lineRule="auto"/>
      </w:pPr>
      <w:r w:rsidRPr="00C06E66">
        <w:t xml:space="preserve">The SIS takes a catchment approach to the assessment and planning of </w:t>
      </w:r>
      <w:r w:rsidR="00D90008">
        <w:t>SI</w:t>
      </w:r>
      <w:r w:rsidRPr="00C06E66">
        <w:t>. This approach aims to reflect, where possible, patterns of community preference in accessing services and facilities</w:t>
      </w:r>
      <w:r w:rsidR="00C90EE3" w:rsidRPr="00C06E66">
        <w:t>,</w:t>
      </w:r>
      <w:r w:rsidRPr="00C06E66">
        <w:t xml:space="preserve"> a</w:t>
      </w:r>
      <w:r w:rsidR="00C90EE3" w:rsidRPr="00C06E66">
        <w:t>long with</w:t>
      </w:r>
      <w:r w:rsidRPr="00C06E66">
        <w:t xml:space="preserve"> groupings of planning catchments that are socially and geographically</w:t>
      </w:r>
      <w:r w:rsidR="00C90EE3" w:rsidRPr="00C06E66">
        <w:t xml:space="preserve"> </w:t>
      </w:r>
      <w:r w:rsidRPr="00C06E66">
        <w:t>aligned.</w:t>
      </w:r>
      <w:r w:rsidR="00D13AFE" w:rsidRPr="00C06E66">
        <w:t xml:space="preserve"> (For example, best practice library provision indicates that local government should seek to develop larger district facilities and, as a result, serve the needs of a catchment area larger than </w:t>
      </w:r>
      <w:r w:rsidR="007F1CC9" w:rsidRPr="00C06E66">
        <w:t xml:space="preserve">one or </w:t>
      </w:r>
      <w:r w:rsidR="00F03F3B">
        <w:t>2</w:t>
      </w:r>
      <w:r w:rsidR="00F03F3B" w:rsidRPr="00C06E66">
        <w:t xml:space="preserve"> </w:t>
      </w:r>
      <w:r w:rsidR="00D13AFE" w:rsidRPr="00C06E66">
        <w:t>suburb</w:t>
      </w:r>
      <w:r w:rsidR="007F1CC9" w:rsidRPr="00C06E66">
        <w:t>s.</w:t>
      </w:r>
      <w:r w:rsidR="00D13AFE" w:rsidRPr="00C06E66">
        <w:t>)</w:t>
      </w:r>
    </w:p>
    <w:p w14:paraId="549348E5" w14:textId="6227EF6B" w:rsidR="004B356D" w:rsidRPr="00C06E66" w:rsidRDefault="00CD0B23" w:rsidP="005C6B18">
      <w:pPr>
        <w:spacing w:after="240" w:line="240" w:lineRule="auto"/>
      </w:pPr>
      <w:r w:rsidRPr="00C06E66">
        <w:t>The Strategy</w:t>
      </w:r>
      <w:r w:rsidR="00CF014C">
        <w:t>’</w:t>
      </w:r>
      <w:r w:rsidRPr="00C06E66">
        <w:t>s c</w:t>
      </w:r>
      <w:r w:rsidR="00D13AFE" w:rsidRPr="00C06E66">
        <w:t>atchment</w:t>
      </w:r>
      <w:r w:rsidR="00356D00" w:rsidRPr="00C06E66">
        <w:t>s are</w:t>
      </w:r>
      <w:r w:rsidR="00D13AFE" w:rsidRPr="00C06E66">
        <w:t xml:space="preserve"> </w:t>
      </w:r>
      <w:r w:rsidR="00242F4D" w:rsidRPr="00C06E66">
        <w:t>based on the following</w:t>
      </w:r>
      <w:r w:rsidR="00231AEB" w:rsidRPr="00C06E66">
        <w:rPr>
          <w:rFonts w:cs="Lato Light"/>
          <w:color w:val="000000"/>
        </w:rPr>
        <w:t xml:space="preserve"> </w:t>
      </w:r>
      <w:r w:rsidR="00D90008">
        <w:rPr>
          <w:rFonts w:cs="Lato Light"/>
          <w:color w:val="000000"/>
        </w:rPr>
        <w:t>SI</w:t>
      </w:r>
      <w:r w:rsidR="00231AEB" w:rsidRPr="00C06E66">
        <w:rPr>
          <w:rFonts w:cs="Lato Light"/>
          <w:color w:val="000000"/>
        </w:rPr>
        <w:t xml:space="preserve"> hierarchy</w:t>
      </w:r>
      <w:r w:rsidR="00FF168E" w:rsidRPr="00C06E66">
        <w:rPr>
          <w:rFonts w:cs="Lato Light"/>
          <w:color w:val="000000"/>
        </w:rPr>
        <w:t xml:space="preserve">, with the </w:t>
      </w:r>
      <w:r w:rsidR="00FE5372" w:rsidRPr="00C06E66">
        <w:rPr>
          <w:rFonts w:cs="Lato Light"/>
          <w:color w:val="000000"/>
        </w:rPr>
        <w:t>lowest</w:t>
      </w:r>
      <w:r w:rsidR="00CF014C">
        <w:rPr>
          <w:rFonts w:cs="Lato Light"/>
          <w:color w:val="000000"/>
        </w:rPr>
        <w:t>-</w:t>
      </w:r>
      <w:r w:rsidR="00FE5372" w:rsidRPr="00C06E66">
        <w:rPr>
          <w:rFonts w:cs="Lato Light"/>
          <w:color w:val="000000"/>
        </w:rPr>
        <w:t xml:space="preserve">level </w:t>
      </w:r>
      <w:r w:rsidR="00FF168E" w:rsidRPr="00C06E66">
        <w:t>planning catchments align</w:t>
      </w:r>
      <w:r w:rsidR="00535FAE" w:rsidRPr="00C06E66">
        <w:t>ing</w:t>
      </w:r>
      <w:r w:rsidR="00FF168E" w:rsidRPr="00C06E66">
        <w:t xml:space="preserve"> with other CN </w:t>
      </w:r>
      <w:r w:rsidR="00CF014C">
        <w:t>s</w:t>
      </w:r>
      <w:r w:rsidR="00FF168E" w:rsidRPr="00C06E66">
        <w:t xml:space="preserve">trategies </w:t>
      </w:r>
      <w:r w:rsidR="004B01E2">
        <w:t xml:space="preserve">and land use hierarchies </w:t>
      </w:r>
      <w:r w:rsidR="00FF168E" w:rsidRPr="00C06E66">
        <w:t>(including the</w:t>
      </w:r>
      <w:r w:rsidR="00535FAE" w:rsidRPr="00C06E66">
        <w:t xml:space="preserve"> </w:t>
      </w:r>
      <w:r w:rsidR="00FF168E" w:rsidRPr="00BB067D">
        <w:rPr>
          <w:i/>
          <w:iCs/>
        </w:rPr>
        <w:t>Newcastle Local Housing Strategy</w:t>
      </w:r>
      <w:r w:rsidR="004B01E2">
        <w:rPr>
          <w:i/>
          <w:iCs/>
        </w:rPr>
        <w:t xml:space="preserve"> and Local </w:t>
      </w:r>
      <w:r w:rsidR="004B01E2" w:rsidRPr="004B01E2">
        <w:rPr>
          <w:i/>
          <w:iCs/>
        </w:rPr>
        <w:t>Centres Hierarchy’</w:t>
      </w:r>
      <w:r w:rsidR="00FF168E" w:rsidRPr="00C06E66">
        <w:t xml:space="preserve">). Planning catchments </w:t>
      </w:r>
      <w:r w:rsidR="00BE74CF" w:rsidRPr="00C06E66">
        <w:t xml:space="preserve">utilise the </w:t>
      </w:r>
      <w:r w:rsidR="00F43066" w:rsidRPr="00C06E66">
        <w:t xml:space="preserve">Australian Statistical Geography Standard </w:t>
      </w:r>
      <w:r w:rsidR="00676A8A" w:rsidRPr="00C06E66">
        <w:t>Statistical Area Level 2 (SA2</w:t>
      </w:r>
      <w:r w:rsidR="00A90496" w:rsidRPr="00C06E66">
        <w:t>,</w:t>
      </w:r>
      <w:r w:rsidR="00EE543D" w:rsidRPr="00C06E66">
        <w:t xml:space="preserve"> one</w:t>
      </w:r>
      <w:r w:rsidR="00F03F3B">
        <w:t xml:space="preserve"> to 2</w:t>
      </w:r>
      <w:r w:rsidR="00EE543D" w:rsidRPr="00C06E66">
        <w:t xml:space="preserve"> suburbs, average of about 10,000 people)</w:t>
      </w:r>
      <w:r w:rsidR="00676A8A" w:rsidRPr="00C06E66">
        <w:t xml:space="preserve"> </w:t>
      </w:r>
      <w:r w:rsidR="009D48CA" w:rsidRPr="00C06E66">
        <w:t>functional areas</w:t>
      </w:r>
      <w:r w:rsidR="00FF168E" w:rsidRPr="00C06E66">
        <w:t>.</w:t>
      </w:r>
    </w:p>
    <w:p w14:paraId="711A83C1" w14:textId="208EE449" w:rsidR="00496DB5" w:rsidRDefault="00496DB5" w:rsidP="005C6B18">
      <w:pPr>
        <w:spacing w:after="240" w:line="240" w:lineRule="auto"/>
      </w:pPr>
      <w:r>
        <w:t>When combined with standards of provision</w:t>
      </w:r>
      <w:r w:rsidR="001056A7">
        <w:t xml:space="preserve"> and p</w:t>
      </w:r>
      <w:r w:rsidR="001056A7" w:rsidRPr="00C06E66">
        <w:t>opulation</w:t>
      </w:r>
      <w:r w:rsidR="001056A7">
        <w:t>-</w:t>
      </w:r>
      <w:r w:rsidR="001056A7" w:rsidRPr="00C06E66">
        <w:t>based benchmarks</w:t>
      </w:r>
      <w:r>
        <w:t xml:space="preserve">, the </w:t>
      </w:r>
      <w:r w:rsidR="00D90008">
        <w:t>SI</w:t>
      </w:r>
      <w:r w:rsidR="008D6382">
        <w:t xml:space="preserve"> </w:t>
      </w:r>
      <w:r>
        <w:t>hierarchy enables assessment</w:t>
      </w:r>
      <w:r w:rsidR="00E26479">
        <w:t xml:space="preserve"> </w:t>
      </w:r>
      <w:r>
        <w:t>of comparative under-supply or over-supply of social</w:t>
      </w:r>
    </w:p>
    <w:p w14:paraId="25F8CBE8" w14:textId="4D09F100" w:rsidR="00E31B3C" w:rsidRDefault="00496DB5" w:rsidP="005C6B18">
      <w:pPr>
        <w:spacing w:after="240" w:line="240" w:lineRule="auto"/>
      </w:pPr>
      <w:r>
        <w:t xml:space="preserve">infrastructure. </w:t>
      </w:r>
      <w:r w:rsidR="00B0747F" w:rsidRPr="00C06E66">
        <w:t xml:space="preserve">Various provision standards and benchmarks </w:t>
      </w:r>
      <w:r w:rsidR="00CF31E8" w:rsidRPr="00C06E66">
        <w:t>were</w:t>
      </w:r>
      <w:r w:rsidR="00B0747F" w:rsidRPr="00C06E66">
        <w:t xml:space="preserve"> employed when determining </w:t>
      </w:r>
      <w:r w:rsidR="00CF31E8" w:rsidRPr="00C06E66">
        <w:t>catchment</w:t>
      </w:r>
      <w:r w:rsidR="00382F39">
        <w:t>s’</w:t>
      </w:r>
      <w:r w:rsidR="00CF31E8" w:rsidRPr="00C06E66">
        <w:t xml:space="preserve"> </w:t>
      </w:r>
      <w:r w:rsidR="00B0747F" w:rsidRPr="00C06E66">
        <w:t xml:space="preserve">future needs and potential gaps related to </w:t>
      </w:r>
      <w:r w:rsidR="00D90008">
        <w:t>SI</w:t>
      </w:r>
      <w:r w:rsidR="00B0747F" w:rsidRPr="00C06E66">
        <w:t xml:space="preserve">. </w:t>
      </w:r>
      <w:r w:rsidR="003F503A" w:rsidRPr="00C06E66">
        <w:t>Population</w:t>
      </w:r>
      <w:r w:rsidR="00382F39">
        <w:t>-</w:t>
      </w:r>
      <w:r w:rsidR="003F503A" w:rsidRPr="00C06E66">
        <w:t xml:space="preserve">based benchmarks were used to give an indication of the number and size of items of </w:t>
      </w:r>
      <w:r w:rsidR="00D90008">
        <w:t>SI</w:t>
      </w:r>
      <w:r w:rsidR="003F503A" w:rsidRPr="00C06E66">
        <w:t xml:space="preserve"> that </w:t>
      </w:r>
      <w:r w:rsidR="00A846F6">
        <w:t>will</w:t>
      </w:r>
      <w:r w:rsidR="00A846F6" w:rsidRPr="00C06E66">
        <w:t xml:space="preserve"> </w:t>
      </w:r>
      <w:r w:rsidR="003F503A" w:rsidRPr="00C06E66">
        <w:t>ideally be provided if opportunity exists.</w:t>
      </w:r>
      <w:r w:rsidR="0074331A" w:rsidRPr="00C06E66">
        <w:t xml:space="preserve"> </w:t>
      </w:r>
      <w:r w:rsidR="00B0747F" w:rsidRPr="00C06E66">
        <w:t xml:space="preserve">Many of the SIS </w:t>
      </w:r>
      <w:r w:rsidR="009B69BE">
        <w:t xml:space="preserve">standards of </w:t>
      </w:r>
      <w:r w:rsidR="00B0747F" w:rsidRPr="00C06E66">
        <w:t xml:space="preserve">provision rates </w:t>
      </w:r>
      <w:r w:rsidR="009B69BE">
        <w:t xml:space="preserve">and </w:t>
      </w:r>
      <w:r w:rsidR="00B0747F" w:rsidRPr="00C06E66">
        <w:t>benchmarks are well accepted as industry standards.</w:t>
      </w:r>
    </w:p>
    <w:p w14:paraId="44FADF6E" w14:textId="2985A538" w:rsidR="00231AEB" w:rsidRPr="00C06E66" w:rsidRDefault="00A47A03" w:rsidP="005C6B18">
      <w:pPr>
        <w:spacing w:after="240" w:line="240" w:lineRule="auto"/>
      </w:pPr>
      <w:r>
        <w:rPr>
          <w:noProof/>
        </w:rPr>
        <w:drawing>
          <wp:inline distT="0" distB="0" distL="0" distR="0" wp14:anchorId="1C14F982" wp14:editId="44665CA7">
            <wp:extent cx="3752850" cy="3844845"/>
            <wp:effectExtent l="0" t="0" r="0" b="381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153"/>
                    <a:stretch>
                      <a:fillRect/>
                    </a:stretch>
                  </pic:blipFill>
                  <pic:spPr>
                    <a:xfrm>
                      <a:off x="0" y="0"/>
                      <a:ext cx="3764944" cy="3857236"/>
                    </a:xfrm>
                    <a:prstGeom prst="rect">
                      <a:avLst/>
                    </a:prstGeom>
                  </pic:spPr>
                </pic:pic>
              </a:graphicData>
            </a:graphic>
          </wp:inline>
        </w:drawing>
      </w:r>
      <w:r w:rsidR="006855D0">
        <w:t xml:space="preserve"> </w:t>
      </w:r>
      <w:r w:rsidR="00F156B1">
        <w:t xml:space="preserve">  </w:t>
      </w:r>
      <w:r w:rsidR="006855D0">
        <w:t xml:space="preserve"> </w:t>
      </w:r>
      <w:r w:rsidR="006855D0">
        <w:rPr>
          <w:noProof/>
        </w:rPr>
        <w:drawing>
          <wp:inline distT="0" distB="0" distL="0" distR="0" wp14:anchorId="466C1BCD" wp14:editId="1D765E30">
            <wp:extent cx="1517650" cy="3841750"/>
            <wp:effectExtent l="0" t="0" r="6350" b="6350"/>
            <wp:docPr id="1020382417" name="Picture 1020382417" descr="A collage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2417" name="Picture 1020382417" descr="A collage of a building&#10;&#10;Description automatically generated with low confidence"/>
                    <pic:cNvPicPr/>
                  </pic:nvPicPr>
                  <pic:blipFill>
                    <a:blip r:embed="rId154"/>
                    <a:stretch>
                      <a:fillRect/>
                    </a:stretch>
                  </pic:blipFill>
                  <pic:spPr>
                    <a:xfrm>
                      <a:off x="0" y="0"/>
                      <a:ext cx="1517650" cy="3841750"/>
                    </a:xfrm>
                    <a:prstGeom prst="rect">
                      <a:avLst/>
                    </a:prstGeom>
                  </pic:spPr>
                </pic:pic>
              </a:graphicData>
            </a:graphic>
          </wp:inline>
        </w:drawing>
      </w:r>
    </w:p>
    <w:p w14:paraId="5C049227" w14:textId="50B4A3B5" w:rsidR="00A90496" w:rsidRPr="00005ED3" w:rsidRDefault="00A90496" w:rsidP="005C6B18">
      <w:pPr>
        <w:pStyle w:val="Pa7"/>
        <w:spacing w:after="240" w:line="240" w:lineRule="auto"/>
        <w:rPr>
          <w:rFonts w:ascii="Calibri" w:hAnsi="Calibri" w:cs="Calibri"/>
          <w:color w:val="000000"/>
          <w:sz w:val="22"/>
          <w:szCs w:val="22"/>
        </w:rPr>
      </w:pPr>
      <w:r w:rsidRPr="00005ED3">
        <w:rPr>
          <w:rFonts w:ascii="Calibri" w:hAnsi="Calibri" w:cs="Calibri"/>
          <w:color w:val="000000"/>
          <w:sz w:val="22"/>
          <w:szCs w:val="22"/>
        </w:rPr>
        <w:t xml:space="preserve">NB: </w:t>
      </w:r>
      <w:r w:rsidR="00D90008">
        <w:rPr>
          <w:rFonts w:ascii="Calibri" w:hAnsi="Calibri" w:cs="Calibri"/>
          <w:color w:val="000000"/>
          <w:sz w:val="22"/>
          <w:szCs w:val="22"/>
        </w:rPr>
        <w:t>SI</w:t>
      </w:r>
      <w:r w:rsidRPr="00005ED3">
        <w:rPr>
          <w:rFonts w:ascii="Calibri" w:hAnsi="Calibri" w:cs="Calibri"/>
          <w:color w:val="000000"/>
          <w:sz w:val="22"/>
          <w:szCs w:val="22"/>
        </w:rPr>
        <w:t xml:space="preserve"> in adjoining areas outside Newcastle was also </w:t>
      </w:r>
      <w:r w:rsidR="00AE3B93" w:rsidRPr="00005ED3">
        <w:rPr>
          <w:rFonts w:ascii="Calibri" w:hAnsi="Calibri" w:cs="Calibri"/>
          <w:color w:val="000000"/>
          <w:sz w:val="22"/>
          <w:szCs w:val="22"/>
        </w:rPr>
        <w:t>included in the assessment</w:t>
      </w:r>
      <w:r w:rsidRPr="00005ED3">
        <w:rPr>
          <w:rFonts w:ascii="Calibri" w:hAnsi="Calibri" w:cs="Calibri"/>
          <w:color w:val="000000"/>
          <w:sz w:val="22"/>
          <w:szCs w:val="22"/>
        </w:rPr>
        <w:t>.</w:t>
      </w:r>
      <w:r w:rsidR="0074331A" w:rsidRPr="00005ED3">
        <w:rPr>
          <w:rFonts w:ascii="Calibri" w:hAnsi="Calibri" w:cs="Calibri"/>
          <w:color w:val="000000"/>
          <w:sz w:val="22"/>
          <w:szCs w:val="22"/>
        </w:rPr>
        <w:t xml:space="preserve"> </w:t>
      </w:r>
      <w:r w:rsidR="00AE3B93" w:rsidRPr="00005ED3">
        <w:rPr>
          <w:rFonts w:ascii="Calibri" w:hAnsi="Calibri" w:cs="Calibri"/>
          <w:color w:val="000000"/>
          <w:sz w:val="22"/>
          <w:szCs w:val="22"/>
        </w:rPr>
        <w:t xml:space="preserve">The </w:t>
      </w:r>
      <w:r w:rsidRPr="00005ED3">
        <w:rPr>
          <w:rFonts w:ascii="Calibri" w:hAnsi="Calibri" w:cs="Calibri"/>
          <w:color w:val="000000"/>
          <w:sz w:val="22"/>
          <w:szCs w:val="22"/>
        </w:rPr>
        <w:t xml:space="preserve">SIS aims to ensure that all planning catchments have access to local-level </w:t>
      </w:r>
      <w:r w:rsidR="00D90008">
        <w:rPr>
          <w:rFonts w:ascii="Calibri" w:hAnsi="Calibri" w:cs="Calibri"/>
          <w:color w:val="000000"/>
          <w:sz w:val="22"/>
          <w:szCs w:val="22"/>
        </w:rPr>
        <w:t>SI</w:t>
      </w:r>
      <w:r w:rsidRPr="00005ED3">
        <w:rPr>
          <w:rFonts w:ascii="Calibri" w:hAnsi="Calibri" w:cs="Calibri"/>
          <w:color w:val="000000"/>
          <w:sz w:val="22"/>
          <w:szCs w:val="22"/>
        </w:rPr>
        <w:t xml:space="preserve"> at a minimum.</w:t>
      </w:r>
    </w:p>
    <w:p w14:paraId="750386DA" w14:textId="559E0DC9" w:rsidR="00F072E9" w:rsidRDefault="00F072E9" w:rsidP="005C6B18">
      <w:pPr>
        <w:spacing w:after="240" w:line="240" w:lineRule="auto"/>
        <w:rPr>
          <w:b/>
          <w:bCs/>
        </w:rPr>
      </w:pPr>
      <w:r w:rsidRPr="00C06E66">
        <w:rPr>
          <w:noProof/>
        </w:rPr>
        <w:drawing>
          <wp:inline distT="0" distB="0" distL="0" distR="0" wp14:anchorId="64AF77CD" wp14:editId="160B2548">
            <wp:extent cx="5429250" cy="5334568"/>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extLst>
                        <a:ext uri="{96DAC541-7B7A-43D3-8B79-37D633B846F1}">
                          <asvg:svgBlip xmlns:asvg="http://schemas.microsoft.com/office/drawing/2016/SVG/main" r:embed="rId156"/>
                        </a:ext>
                      </a:extLst>
                    </a:blip>
                    <a:srcRect t="13134" b="10488"/>
                    <a:stretch/>
                  </pic:blipFill>
                  <pic:spPr bwMode="auto">
                    <a:xfrm>
                      <a:off x="0" y="0"/>
                      <a:ext cx="5460498" cy="5365271"/>
                    </a:xfrm>
                    <a:prstGeom prst="rect">
                      <a:avLst/>
                    </a:prstGeom>
                    <a:ln>
                      <a:noFill/>
                    </a:ln>
                    <a:extLst>
                      <a:ext uri="{53640926-AAD7-44D8-BBD7-CCE9431645EC}">
                        <a14:shadowObscured xmlns:a14="http://schemas.microsoft.com/office/drawing/2010/main"/>
                      </a:ext>
                    </a:extLst>
                  </pic:spPr>
                </pic:pic>
              </a:graphicData>
            </a:graphic>
          </wp:inline>
        </w:drawing>
      </w:r>
    </w:p>
    <w:p w14:paraId="03C6E332" w14:textId="44A1F7C6" w:rsidR="00D91595" w:rsidRPr="00C06E66" w:rsidRDefault="00D91595" w:rsidP="00D91595">
      <w:pPr>
        <w:spacing w:after="240" w:line="240" w:lineRule="auto"/>
      </w:pPr>
      <w:r w:rsidRPr="00D54AFE">
        <w:t>Planning catchments and district t catchments in our LGA</w:t>
      </w:r>
    </w:p>
    <w:p w14:paraId="74621B6C" w14:textId="5B825B0A" w:rsidR="00BA2314" w:rsidRDefault="00BA2314">
      <w:r>
        <w:br w:type="page"/>
      </w:r>
    </w:p>
    <w:p w14:paraId="32EB6D45" w14:textId="77777777" w:rsidR="00393187" w:rsidRDefault="00393187" w:rsidP="005C6B18">
      <w:pPr>
        <w:spacing w:after="240" w:line="240" w:lineRule="auto"/>
      </w:pPr>
    </w:p>
    <w:p w14:paraId="780A34F6" w14:textId="531F3260" w:rsidR="00475719" w:rsidRPr="00D91595" w:rsidRDefault="00245BEA" w:rsidP="005C6B18">
      <w:pPr>
        <w:spacing w:after="240" w:line="240" w:lineRule="auto"/>
        <w:rPr>
          <w:b/>
          <w:i/>
          <w:color w:val="00B0F0"/>
          <w:sz w:val="32"/>
          <w:szCs w:val="32"/>
        </w:rPr>
      </w:pPr>
      <w:r>
        <w:rPr>
          <w:noProof/>
        </w:rPr>
        <w:drawing>
          <wp:anchor distT="0" distB="0" distL="114300" distR="114300" simplePos="0" relativeHeight="251661390" behindDoc="0" locked="0" layoutInCell="1" allowOverlap="1" wp14:anchorId="1DDC10B0" wp14:editId="0A874C43">
            <wp:simplePos x="0" y="0"/>
            <wp:positionH relativeFrom="margin">
              <wp:posOffset>1627104</wp:posOffset>
            </wp:positionH>
            <wp:positionV relativeFrom="paragraph">
              <wp:posOffset>237957</wp:posOffset>
            </wp:positionV>
            <wp:extent cx="4719645" cy="2738803"/>
            <wp:effectExtent l="0" t="0" r="5080" b="4445"/>
            <wp:wrapNone/>
            <wp:docPr id="1020382498" name="Picture 10203824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2497" name="Picture 1020382497" descr="Diagram&#10;&#10;Description automatically generated"/>
                    <pic:cNvPicPr>
                      <a:picLocks noChangeAspect="1" noChangeArrowheads="1"/>
                    </pic:cNvPicPr>
                  </pic:nvPicPr>
                  <pic:blipFill>
                    <a:blip r:embed="rId157" r:link="rId23" cstate="print">
                      <a:extLst>
                        <a:ext uri="{28A0092B-C50C-407E-A947-70E740481C1C}">
                          <a14:useLocalDpi xmlns:a14="http://schemas.microsoft.com/office/drawing/2010/main" val="0"/>
                        </a:ext>
                      </a:extLst>
                    </a:blip>
                    <a:srcRect/>
                    <a:stretch>
                      <a:fillRect/>
                    </a:stretch>
                  </pic:blipFill>
                  <pic:spPr bwMode="auto">
                    <a:xfrm>
                      <a:off x="0" y="0"/>
                      <a:ext cx="4719645" cy="2738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719" w:rsidRPr="00D91595">
        <w:rPr>
          <w:b/>
          <w:i/>
          <w:color w:val="00B0F0"/>
          <w:sz w:val="32"/>
          <w:szCs w:val="32"/>
        </w:rPr>
        <w:t>What social infrastructure do the demographics indicate is needed?</w:t>
      </w:r>
    </w:p>
    <w:p w14:paraId="20D6471D" w14:textId="7E8F1B81" w:rsidR="00886917" w:rsidRDefault="00886917" w:rsidP="00D91595">
      <w:pPr>
        <w:spacing w:after="120" w:line="240" w:lineRule="auto"/>
        <w:rPr>
          <w:b/>
          <w:i/>
        </w:rPr>
      </w:pPr>
    </w:p>
    <w:p w14:paraId="6DFCA53F" w14:textId="1E1BFCF8" w:rsidR="00886917" w:rsidRDefault="00886917" w:rsidP="00D91595">
      <w:pPr>
        <w:spacing w:after="120" w:line="240" w:lineRule="auto"/>
        <w:rPr>
          <w:b/>
          <w:i/>
        </w:rPr>
      </w:pPr>
    </w:p>
    <w:p w14:paraId="42FB0060" w14:textId="4BC3F866" w:rsidR="00886917" w:rsidRDefault="00886917" w:rsidP="00D91595">
      <w:pPr>
        <w:spacing w:after="120" w:line="240" w:lineRule="auto"/>
        <w:rPr>
          <w:b/>
          <w:i/>
        </w:rPr>
      </w:pPr>
    </w:p>
    <w:p w14:paraId="660D9E62" w14:textId="77777777" w:rsidR="00886917" w:rsidRDefault="00886917" w:rsidP="00D91595">
      <w:pPr>
        <w:spacing w:after="120" w:line="240" w:lineRule="auto"/>
        <w:rPr>
          <w:b/>
          <w:i/>
        </w:rPr>
      </w:pPr>
    </w:p>
    <w:p w14:paraId="1C04E5A1" w14:textId="77777777" w:rsidR="00886917" w:rsidRDefault="00886917" w:rsidP="00D91595">
      <w:pPr>
        <w:spacing w:after="120" w:line="240" w:lineRule="auto"/>
        <w:rPr>
          <w:b/>
          <w:i/>
        </w:rPr>
      </w:pPr>
    </w:p>
    <w:p w14:paraId="686856E8" w14:textId="77777777" w:rsidR="00886917" w:rsidRDefault="00886917" w:rsidP="00D91595">
      <w:pPr>
        <w:spacing w:after="120" w:line="240" w:lineRule="auto"/>
        <w:rPr>
          <w:b/>
          <w:i/>
        </w:rPr>
      </w:pPr>
    </w:p>
    <w:p w14:paraId="3BD6306C" w14:textId="77777777" w:rsidR="00886917" w:rsidRDefault="00886917" w:rsidP="00D91595">
      <w:pPr>
        <w:spacing w:after="120" w:line="240" w:lineRule="auto"/>
        <w:rPr>
          <w:b/>
          <w:i/>
        </w:rPr>
      </w:pPr>
    </w:p>
    <w:p w14:paraId="321A4DBA" w14:textId="77777777" w:rsidR="00886917" w:rsidRDefault="00886917" w:rsidP="00D91595">
      <w:pPr>
        <w:spacing w:after="120" w:line="240" w:lineRule="auto"/>
        <w:rPr>
          <w:b/>
          <w:i/>
        </w:rPr>
      </w:pPr>
    </w:p>
    <w:p w14:paraId="39CEACF4" w14:textId="77777777" w:rsidR="00886917" w:rsidRDefault="00886917" w:rsidP="00D91595">
      <w:pPr>
        <w:spacing w:after="120" w:line="240" w:lineRule="auto"/>
        <w:rPr>
          <w:b/>
          <w:i/>
        </w:rPr>
      </w:pPr>
    </w:p>
    <w:p w14:paraId="3563201A" w14:textId="77777777" w:rsidR="00BA2314" w:rsidRDefault="00BA2314" w:rsidP="00D91595">
      <w:pPr>
        <w:spacing w:after="120" w:line="240" w:lineRule="auto"/>
        <w:rPr>
          <w:b/>
          <w:i/>
        </w:rPr>
      </w:pPr>
    </w:p>
    <w:p w14:paraId="61BF95F2" w14:textId="77777777" w:rsidR="00BA2314" w:rsidRDefault="00BA2314" w:rsidP="00D91595">
      <w:pPr>
        <w:spacing w:after="120" w:line="240" w:lineRule="auto"/>
        <w:rPr>
          <w:b/>
          <w:i/>
        </w:rPr>
      </w:pPr>
    </w:p>
    <w:p w14:paraId="24880396" w14:textId="77777777" w:rsidR="00BA2314" w:rsidRDefault="00BA2314" w:rsidP="00D91595">
      <w:pPr>
        <w:spacing w:after="120" w:line="240" w:lineRule="auto"/>
        <w:rPr>
          <w:b/>
          <w:i/>
        </w:rPr>
      </w:pPr>
    </w:p>
    <w:p w14:paraId="7D5939C9" w14:textId="0DE8516A" w:rsidR="004170F3" w:rsidRPr="00D91595" w:rsidRDefault="004170F3" w:rsidP="00D91595">
      <w:pPr>
        <w:spacing w:after="120" w:line="240" w:lineRule="auto"/>
        <w:rPr>
          <w:b/>
          <w:i/>
        </w:rPr>
      </w:pPr>
      <w:r w:rsidRPr="00D91595">
        <w:rPr>
          <w:b/>
          <w:i/>
        </w:rPr>
        <w:t>Increasing residential population</w:t>
      </w:r>
    </w:p>
    <w:p w14:paraId="1D40A68E" w14:textId="2ABD0E80" w:rsidR="00CF77E4" w:rsidRPr="00C06E66" w:rsidRDefault="004170F3" w:rsidP="005C6B18">
      <w:pPr>
        <w:spacing w:after="240" w:line="240" w:lineRule="auto"/>
      </w:pPr>
      <w:r>
        <w:t>Rapid growth</w:t>
      </w:r>
      <w:r w:rsidRPr="00C06E66">
        <w:t xml:space="preserve"> areas such as Maryland</w:t>
      </w:r>
      <w:r w:rsidR="00645948">
        <w:t>–</w:t>
      </w:r>
      <w:r w:rsidRPr="00C06E66">
        <w:t>Fletcher</w:t>
      </w:r>
      <w:r w:rsidR="00645948">
        <w:t>–</w:t>
      </w:r>
      <w:r w:rsidRPr="00C06E66">
        <w:t>Minmi, Newcastle</w:t>
      </w:r>
      <w:r w:rsidR="00645948">
        <w:t>–</w:t>
      </w:r>
      <w:r w:rsidRPr="00C06E66">
        <w:t>Cooks Hill</w:t>
      </w:r>
      <w:r w:rsidR="00645948">
        <w:t xml:space="preserve"> </w:t>
      </w:r>
      <w:r w:rsidRPr="00C06E66">
        <w:t>and Mayfield</w:t>
      </w:r>
      <w:r w:rsidR="00645948">
        <w:t>–</w:t>
      </w:r>
      <w:r w:rsidRPr="00C06E66">
        <w:t>Warabrook</w:t>
      </w:r>
      <w:r>
        <w:t xml:space="preserve"> and increasing</w:t>
      </w:r>
      <w:r w:rsidRPr="00C06E66">
        <w:t xml:space="preserve"> density in areas such as Newcastle City Centre</w:t>
      </w:r>
      <w:r w:rsidR="00F57243">
        <w:t xml:space="preserve">, </w:t>
      </w:r>
      <w:r w:rsidR="00F57243" w:rsidRPr="00C06E66">
        <w:t>Mayfield (Maitland Road)</w:t>
      </w:r>
      <w:r w:rsidR="00F57243">
        <w:t>,</w:t>
      </w:r>
      <w:r w:rsidRPr="00C06E66">
        <w:t xml:space="preserve"> and around the Broadmeadow, Adamstown and Hamilton Stations </w:t>
      </w:r>
      <w:r>
        <w:t>is increasing</w:t>
      </w:r>
      <w:r w:rsidRPr="00C06E66">
        <w:t xml:space="preserve"> demand for </w:t>
      </w:r>
      <w:r w:rsidR="00F57243">
        <w:t>‘</w:t>
      </w:r>
      <w:r w:rsidRPr="00C06E66">
        <w:t xml:space="preserve">third </w:t>
      </w:r>
      <w:r w:rsidR="00AD43C5" w:rsidRPr="00C06E66">
        <w:t>spaces</w:t>
      </w:r>
      <w:r w:rsidRPr="00C06E66">
        <w:t xml:space="preserve"> and open space that functions as a </w:t>
      </w:r>
      <w:r w:rsidR="00F57243">
        <w:t>‘</w:t>
      </w:r>
      <w:r w:rsidRPr="00C06E66">
        <w:t>backyard</w:t>
      </w:r>
      <w:r w:rsidR="00F57243">
        <w:t>’</w:t>
      </w:r>
      <w:r w:rsidRPr="00C06E66">
        <w:t xml:space="preserve"> for </w:t>
      </w:r>
      <w:r w:rsidR="004F334F" w:rsidRPr="00C06E66">
        <w:t>apartment</w:t>
      </w:r>
      <w:r w:rsidR="004F334F">
        <w:t xml:space="preserve"> </w:t>
      </w:r>
      <w:r w:rsidRPr="00C06E66">
        <w:t>residents.</w:t>
      </w:r>
    </w:p>
    <w:p w14:paraId="0BF05DE3" w14:textId="77777777" w:rsidR="000532D6" w:rsidRPr="00D91595" w:rsidRDefault="000532D6" w:rsidP="00D91595">
      <w:pPr>
        <w:spacing w:after="120" w:line="240" w:lineRule="auto"/>
        <w:rPr>
          <w:b/>
          <w:i/>
        </w:rPr>
      </w:pPr>
      <w:r w:rsidRPr="00D91595">
        <w:rPr>
          <w:b/>
          <w:i/>
        </w:rPr>
        <w:t>Socially and economically disadvantaged residents</w:t>
      </w:r>
    </w:p>
    <w:p w14:paraId="14395EA2" w14:textId="6D04B020" w:rsidR="004170F3" w:rsidRPr="00C06E66" w:rsidRDefault="000532D6" w:rsidP="005C6B18">
      <w:pPr>
        <w:spacing w:after="240" w:line="240" w:lineRule="auto"/>
      </w:pPr>
      <w:r w:rsidRPr="00C06E66">
        <w:t xml:space="preserve">There is significant disparity in relation to social and economic disadvantage across the LGA, with the </w:t>
      </w:r>
      <w:r w:rsidR="00312D3F" w:rsidRPr="00C06E66">
        <w:t>W</w:t>
      </w:r>
      <w:r w:rsidRPr="00C06E66">
        <w:t>est</w:t>
      </w:r>
      <w:r w:rsidR="00BB108F" w:rsidRPr="00C06E66">
        <w:t xml:space="preserve"> and North</w:t>
      </w:r>
      <w:r w:rsidR="009E39F4" w:rsidRPr="00C06E66">
        <w:t>-</w:t>
      </w:r>
      <w:r w:rsidR="00BB108F" w:rsidRPr="00C06E66">
        <w:t>West</w:t>
      </w:r>
      <w:r w:rsidRPr="00C06E66">
        <w:t xml:space="preserve"> </w:t>
      </w:r>
      <w:r w:rsidR="00BB108F" w:rsidRPr="00C06E66">
        <w:t>Districts</w:t>
      </w:r>
      <w:r w:rsidR="00C42E7F">
        <w:t>’</w:t>
      </w:r>
      <w:r w:rsidR="00BB108F" w:rsidRPr="00C06E66">
        <w:t xml:space="preserve"> </w:t>
      </w:r>
      <w:r w:rsidRPr="00C06E66">
        <w:t xml:space="preserve">planning and growth </w:t>
      </w:r>
      <w:r w:rsidR="001F517C">
        <w:t>considering</w:t>
      </w:r>
      <w:r w:rsidR="001F517C" w:rsidRPr="00C06E66">
        <w:t xml:space="preserve"> </w:t>
      </w:r>
      <w:r w:rsidRPr="00C06E66">
        <w:t xml:space="preserve">concentrations of highly disadvantaged areas (Shortland, Birmingham Gardens, Wallsend, Jesmond) and how they can benefit through quality </w:t>
      </w:r>
      <w:r w:rsidR="00D90008">
        <w:t>SI</w:t>
      </w:r>
      <w:r w:rsidRPr="00C06E66">
        <w:t xml:space="preserve">. </w:t>
      </w:r>
      <w:r w:rsidR="00312D3F" w:rsidRPr="00C06E66">
        <w:t>P</w:t>
      </w:r>
      <w:r w:rsidRPr="00C06E66">
        <w:t>eople living in these areas have poorer outcomes for their older residents (on the I</w:t>
      </w:r>
      <w:r w:rsidR="00917D74" w:rsidRPr="00C06E66">
        <w:t xml:space="preserve">ndex of Wellbeing of </w:t>
      </w:r>
      <w:r w:rsidR="009E39F4" w:rsidRPr="00C06E66">
        <w:t xml:space="preserve">Older </w:t>
      </w:r>
      <w:r w:rsidR="00917D74" w:rsidRPr="00C06E66">
        <w:t>Australians</w:t>
      </w:r>
      <w:r w:rsidR="00EF6ABD" w:rsidRPr="00C06E66">
        <w:t xml:space="preserve"> [IWOA]</w:t>
      </w:r>
      <w:r w:rsidRPr="00C06E66">
        <w:t>), higher proportions of residents needing assistance, lower internet access, higher unemployment and higher proportions of children and young people. Barriers to participation for lower socio</w:t>
      </w:r>
      <w:r w:rsidR="00085958">
        <w:t>-</w:t>
      </w:r>
      <w:r w:rsidRPr="00C06E66">
        <w:t>economic groups may include cost, lack of time or transport</w:t>
      </w:r>
      <w:r w:rsidR="00367E71" w:rsidRPr="00C06E66">
        <w:t xml:space="preserve"> access</w:t>
      </w:r>
      <w:r w:rsidRPr="00C06E66">
        <w:t xml:space="preserve">. Ensuring </w:t>
      </w:r>
      <w:r w:rsidR="00D90008">
        <w:t>SI</w:t>
      </w:r>
      <w:r w:rsidRPr="00C06E66">
        <w:t xml:space="preserve"> is affordable, accessible and in proximity to public transport will support participation.</w:t>
      </w:r>
    </w:p>
    <w:p w14:paraId="22F096F0" w14:textId="73BDEC2E" w:rsidR="00367E71" w:rsidRPr="00F0571B" w:rsidRDefault="002D7C4F" w:rsidP="00F0571B">
      <w:pPr>
        <w:spacing w:after="120" w:line="240" w:lineRule="auto"/>
        <w:rPr>
          <w:b/>
          <w:i/>
        </w:rPr>
      </w:pPr>
      <w:r w:rsidRPr="00F0571B">
        <w:rPr>
          <w:b/>
          <w:i/>
        </w:rPr>
        <w:t xml:space="preserve">Aboriginal </w:t>
      </w:r>
      <w:r w:rsidR="007227E8" w:rsidRPr="00F0571B">
        <w:rPr>
          <w:b/>
          <w:i/>
        </w:rPr>
        <w:t>and Torres Strait Islander communities</w:t>
      </w:r>
    </w:p>
    <w:p w14:paraId="5771C686" w14:textId="3935712F" w:rsidR="002D7C4F" w:rsidRPr="00E67E12" w:rsidRDefault="00414088" w:rsidP="00E67E12">
      <w:pPr>
        <w:pStyle w:val="paragraph"/>
        <w:spacing w:before="0" w:beforeAutospacing="0" w:after="240" w:afterAutospacing="0"/>
        <w:textAlignment w:val="baseline"/>
        <w:rPr>
          <w:rFonts w:asciiTheme="minorHAnsi" w:eastAsiaTheme="minorEastAsia" w:hAnsiTheme="minorHAnsi" w:cstheme="minorBidi"/>
          <w:sz w:val="22"/>
          <w:szCs w:val="22"/>
        </w:rPr>
      </w:pPr>
      <w:r w:rsidRPr="00B8723E">
        <w:rPr>
          <w:rFonts w:asciiTheme="minorHAnsi" w:eastAsiaTheme="minorEastAsia" w:hAnsiTheme="minorHAnsi" w:cstheme="minorBidi"/>
        </w:rPr>
        <w:t xml:space="preserve">In 2016, </w:t>
      </w:r>
      <w:r w:rsidR="00D1118A" w:rsidRPr="00B8723E">
        <w:rPr>
          <w:rFonts w:asciiTheme="minorHAnsi" w:eastAsiaTheme="minorEastAsia" w:hAnsiTheme="minorHAnsi" w:cstheme="minorBidi"/>
        </w:rPr>
        <w:t>3.5%</w:t>
      </w:r>
      <w:r w:rsidR="00D1118A" w:rsidRPr="6FA327B2">
        <w:rPr>
          <w:rFonts w:asciiTheme="minorHAnsi" w:eastAsiaTheme="minorEastAsia" w:hAnsiTheme="minorHAnsi" w:cstheme="minorBidi"/>
        </w:rPr>
        <w:t xml:space="preserve"> of the total </w:t>
      </w:r>
      <w:r w:rsidR="008334E2" w:rsidRPr="6FA327B2">
        <w:rPr>
          <w:rFonts w:asciiTheme="minorHAnsi" w:eastAsiaTheme="minorEastAsia" w:hAnsiTheme="minorHAnsi" w:cstheme="minorBidi"/>
        </w:rPr>
        <w:t xml:space="preserve">Newcastle </w:t>
      </w:r>
      <w:r w:rsidR="00D1118A" w:rsidRPr="6FA327B2">
        <w:rPr>
          <w:rFonts w:asciiTheme="minorHAnsi" w:eastAsiaTheme="minorEastAsia" w:hAnsiTheme="minorHAnsi" w:cstheme="minorBidi"/>
        </w:rPr>
        <w:t>population identified as being Aboriginal and Torres Strait Islander</w:t>
      </w:r>
      <w:r w:rsidR="00040008" w:rsidRPr="6FA327B2">
        <w:rPr>
          <w:rFonts w:asciiTheme="minorHAnsi" w:eastAsiaTheme="minorEastAsia" w:hAnsiTheme="minorHAnsi" w:cstheme="minorBidi"/>
        </w:rPr>
        <w:t xml:space="preserve"> </w:t>
      </w:r>
      <w:r w:rsidR="00D1118A" w:rsidRPr="6FA327B2">
        <w:rPr>
          <w:rFonts w:asciiTheme="minorHAnsi" w:eastAsiaTheme="minorEastAsia" w:hAnsiTheme="minorHAnsi" w:cstheme="minorBidi"/>
        </w:rPr>
        <w:t>(NSW=2.5%)</w:t>
      </w:r>
      <w:r w:rsidR="00C0727A" w:rsidRPr="6FA327B2">
        <w:rPr>
          <w:rFonts w:asciiTheme="minorHAnsi" w:eastAsiaTheme="minorEastAsia" w:hAnsiTheme="minorHAnsi" w:cstheme="minorBidi"/>
        </w:rPr>
        <w:t xml:space="preserve">. </w:t>
      </w:r>
      <w:r w:rsidR="002D7C4F" w:rsidRPr="6FA327B2">
        <w:rPr>
          <w:rFonts w:asciiTheme="minorHAnsi" w:eastAsiaTheme="minorEastAsia" w:hAnsiTheme="minorHAnsi" w:cstheme="minorBidi"/>
          <w:sz w:val="22"/>
          <w:szCs w:val="22"/>
        </w:rPr>
        <w:t xml:space="preserve">The Awabakal and Worimi peoples are the traditional custodians of the land and waters of the </w:t>
      </w:r>
      <w:r w:rsidR="00085958" w:rsidRPr="6FA327B2">
        <w:rPr>
          <w:rFonts w:asciiTheme="minorHAnsi" w:eastAsiaTheme="minorEastAsia" w:hAnsiTheme="minorHAnsi" w:cstheme="minorBidi"/>
          <w:sz w:val="22"/>
          <w:szCs w:val="22"/>
        </w:rPr>
        <w:t xml:space="preserve">Newcastle </w:t>
      </w:r>
      <w:r w:rsidR="002D7C4F" w:rsidRPr="6FA327B2">
        <w:rPr>
          <w:rFonts w:asciiTheme="minorHAnsi" w:eastAsiaTheme="minorEastAsia" w:hAnsiTheme="minorHAnsi" w:cstheme="minorBidi"/>
          <w:sz w:val="22"/>
          <w:szCs w:val="22"/>
        </w:rPr>
        <w:t xml:space="preserve">LGA. Future planning for the LGA can recognise, </w:t>
      </w:r>
      <w:proofErr w:type="gramStart"/>
      <w:r w:rsidR="002D7C4F" w:rsidRPr="6FA327B2">
        <w:rPr>
          <w:rFonts w:asciiTheme="minorHAnsi" w:eastAsiaTheme="minorEastAsia" w:hAnsiTheme="minorHAnsi" w:cstheme="minorBidi"/>
          <w:sz w:val="22"/>
          <w:szCs w:val="22"/>
        </w:rPr>
        <w:t>celebrate</w:t>
      </w:r>
      <w:proofErr w:type="gramEnd"/>
      <w:r w:rsidR="002D7C4F" w:rsidRPr="6FA327B2">
        <w:rPr>
          <w:rFonts w:asciiTheme="minorHAnsi" w:eastAsiaTheme="minorEastAsia" w:hAnsiTheme="minorHAnsi" w:cstheme="minorBidi"/>
          <w:sz w:val="22"/>
          <w:szCs w:val="22"/>
        </w:rPr>
        <w:t xml:space="preserve"> and learn from Aboriginal connection to Country within the design and activation of </w:t>
      </w:r>
      <w:r w:rsidR="00D90008" w:rsidRPr="6FA327B2">
        <w:rPr>
          <w:rFonts w:asciiTheme="minorHAnsi" w:eastAsiaTheme="minorEastAsia" w:hAnsiTheme="minorHAnsi" w:cstheme="minorBidi"/>
          <w:sz w:val="22"/>
          <w:szCs w:val="22"/>
        </w:rPr>
        <w:t>SI</w:t>
      </w:r>
      <w:r w:rsidR="003F6E75" w:rsidRPr="6FA327B2">
        <w:rPr>
          <w:rFonts w:asciiTheme="minorHAnsi" w:eastAsiaTheme="minorEastAsia" w:hAnsiTheme="minorHAnsi" w:cstheme="minorBidi"/>
          <w:sz w:val="22"/>
          <w:szCs w:val="22"/>
        </w:rPr>
        <w:t xml:space="preserve"> (</w:t>
      </w:r>
      <w:r w:rsidR="002D7C4F" w:rsidRPr="6FA327B2">
        <w:rPr>
          <w:rFonts w:asciiTheme="minorHAnsi" w:eastAsiaTheme="minorEastAsia" w:hAnsiTheme="minorHAnsi" w:cstheme="minorBidi"/>
          <w:sz w:val="22"/>
          <w:szCs w:val="22"/>
        </w:rPr>
        <w:t>particularly open space and cultural facilities</w:t>
      </w:r>
      <w:r w:rsidR="003F6E75" w:rsidRPr="6FA327B2">
        <w:rPr>
          <w:rFonts w:asciiTheme="minorHAnsi" w:eastAsiaTheme="minorEastAsia" w:hAnsiTheme="minorHAnsi" w:cstheme="minorBidi"/>
          <w:sz w:val="22"/>
          <w:szCs w:val="22"/>
        </w:rPr>
        <w:t>)</w:t>
      </w:r>
      <w:r w:rsidR="002D7C4F" w:rsidRPr="6FA327B2">
        <w:rPr>
          <w:rFonts w:asciiTheme="minorHAnsi" w:eastAsiaTheme="minorEastAsia" w:hAnsiTheme="minorHAnsi" w:cstheme="minorBidi"/>
          <w:sz w:val="22"/>
          <w:szCs w:val="22"/>
        </w:rPr>
        <w:t xml:space="preserve">, </w:t>
      </w:r>
      <w:r w:rsidR="003F6E75" w:rsidRPr="6FA327B2">
        <w:rPr>
          <w:rFonts w:asciiTheme="minorHAnsi" w:eastAsiaTheme="minorEastAsia" w:hAnsiTheme="minorHAnsi" w:cstheme="minorBidi"/>
          <w:sz w:val="22"/>
          <w:szCs w:val="22"/>
        </w:rPr>
        <w:t xml:space="preserve">especially </w:t>
      </w:r>
      <w:r w:rsidR="002D7C4F" w:rsidRPr="6FA327B2">
        <w:rPr>
          <w:rFonts w:asciiTheme="minorHAnsi" w:eastAsiaTheme="minorEastAsia" w:hAnsiTheme="minorHAnsi" w:cstheme="minorBidi"/>
          <w:sz w:val="22"/>
          <w:szCs w:val="22"/>
        </w:rPr>
        <w:t xml:space="preserve">in areas with </w:t>
      </w:r>
      <w:r w:rsidR="00C20940" w:rsidRPr="6FA327B2">
        <w:rPr>
          <w:rFonts w:asciiTheme="minorHAnsi" w:eastAsiaTheme="minorEastAsia" w:hAnsiTheme="minorHAnsi" w:cstheme="minorBidi"/>
          <w:sz w:val="22"/>
          <w:szCs w:val="22"/>
        </w:rPr>
        <w:t>higher-than-average</w:t>
      </w:r>
      <w:r w:rsidR="002D7C4F" w:rsidRPr="6FA327B2">
        <w:rPr>
          <w:rFonts w:asciiTheme="minorHAnsi" w:eastAsiaTheme="minorEastAsia" w:hAnsiTheme="minorHAnsi" w:cstheme="minorBidi"/>
          <w:sz w:val="22"/>
          <w:szCs w:val="22"/>
        </w:rPr>
        <w:t xml:space="preserve"> </w:t>
      </w:r>
      <w:r w:rsidR="00B51715" w:rsidRPr="6FA327B2">
        <w:rPr>
          <w:rFonts w:asciiTheme="minorHAnsi" w:eastAsiaTheme="minorEastAsia" w:hAnsiTheme="minorHAnsi" w:cstheme="minorBidi"/>
          <w:sz w:val="22"/>
          <w:szCs w:val="22"/>
        </w:rPr>
        <w:t>aboriginal</w:t>
      </w:r>
      <w:r w:rsidR="002D7C4F" w:rsidRPr="6FA327B2">
        <w:rPr>
          <w:rFonts w:asciiTheme="minorHAnsi" w:eastAsiaTheme="minorEastAsia" w:hAnsiTheme="minorHAnsi" w:cstheme="minorBidi"/>
          <w:sz w:val="22"/>
          <w:szCs w:val="22"/>
        </w:rPr>
        <w:t xml:space="preserve"> populations such as Carrington, Maryland and Beresfield</w:t>
      </w:r>
      <w:r w:rsidR="003F6E75" w:rsidRPr="6FA327B2">
        <w:rPr>
          <w:rFonts w:asciiTheme="minorHAnsi" w:eastAsiaTheme="minorEastAsia" w:hAnsiTheme="minorHAnsi" w:cstheme="minorBidi"/>
          <w:sz w:val="22"/>
          <w:szCs w:val="22"/>
        </w:rPr>
        <w:t>–</w:t>
      </w:r>
      <w:r w:rsidR="002D7C4F" w:rsidRPr="6FA327B2">
        <w:rPr>
          <w:rFonts w:asciiTheme="minorHAnsi" w:eastAsiaTheme="minorEastAsia" w:hAnsiTheme="minorHAnsi" w:cstheme="minorBidi"/>
          <w:sz w:val="22"/>
          <w:szCs w:val="22"/>
        </w:rPr>
        <w:t>Tarro.</w:t>
      </w:r>
    </w:p>
    <w:p w14:paraId="313CB664" w14:textId="1922CDE9" w:rsidR="00100B68" w:rsidRPr="00F0571B" w:rsidRDefault="00100B68" w:rsidP="00F0571B">
      <w:pPr>
        <w:spacing w:after="120" w:line="240" w:lineRule="auto"/>
        <w:rPr>
          <w:b/>
          <w:i/>
        </w:rPr>
      </w:pPr>
      <w:r w:rsidRPr="00F0571B">
        <w:rPr>
          <w:b/>
          <w:i/>
        </w:rPr>
        <w:t>Culturally and linguistically diverse</w:t>
      </w:r>
      <w:r w:rsidR="00085958" w:rsidRPr="00F0571B">
        <w:rPr>
          <w:b/>
          <w:i/>
        </w:rPr>
        <w:t xml:space="preserve"> </w:t>
      </w:r>
      <w:r w:rsidRPr="00F0571B">
        <w:rPr>
          <w:b/>
          <w:i/>
        </w:rPr>
        <w:t>people</w:t>
      </w:r>
    </w:p>
    <w:p w14:paraId="70D2AC6F" w14:textId="6565C8BE" w:rsidR="00100B68" w:rsidRPr="00C06E66" w:rsidRDefault="00100B68" w:rsidP="005C6B18">
      <w:pPr>
        <w:spacing w:after="240" w:line="240" w:lineRule="auto"/>
      </w:pPr>
      <w:r w:rsidRPr="00C06E66">
        <w:t xml:space="preserve">While </w:t>
      </w:r>
      <w:r w:rsidR="00E52B17">
        <w:t>Newcastle</w:t>
      </w:r>
      <w:r w:rsidR="00E52B17" w:rsidRPr="00C06E66">
        <w:t xml:space="preserve"> </w:t>
      </w:r>
      <w:r w:rsidRPr="00C06E66">
        <w:t>has a relatively low proportion of residents from non-English</w:t>
      </w:r>
      <w:r w:rsidR="00E52B17">
        <w:t>-</w:t>
      </w:r>
      <w:r w:rsidRPr="00C06E66">
        <w:t>speaking</w:t>
      </w:r>
      <w:r w:rsidR="005A0447" w:rsidRPr="00C06E66">
        <w:t xml:space="preserve"> </w:t>
      </w:r>
      <w:r w:rsidRPr="00C06E66">
        <w:t xml:space="preserve">backgrounds, there </w:t>
      </w:r>
      <w:r w:rsidR="00E52B17">
        <w:t>have been</w:t>
      </w:r>
      <w:r w:rsidR="00E52B17" w:rsidRPr="00C06E66">
        <w:t xml:space="preserve"> </w:t>
      </w:r>
      <w:r w:rsidRPr="00C06E66">
        <w:t>increasing numbers of residents from overseas</w:t>
      </w:r>
      <w:r w:rsidR="00E52B17">
        <w:t>,</w:t>
      </w:r>
      <w:r w:rsidRPr="00C06E66">
        <w:t xml:space="preserve"> particularly in areas such as Jesmond (a high of 38% in 2016), Birmingham</w:t>
      </w:r>
      <w:r w:rsidR="005A0447" w:rsidRPr="00C06E66">
        <w:t xml:space="preserve"> </w:t>
      </w:r>
      <w:r w:rsidRPr="00C06E66">
        <w:t>Gardens</w:t>
      </w:r>
      <w:r w:rsidR="00E52B17">
        <w:t>–</w:t>
      </w:r>
      <w:r w:rsidRPr="00C06E66">
        <w:t xml:space="preserve">Callaghan (likely </w:t>
      </w:r>
      <w:r w:rsidR="00E52B17">
        <w:t>u</w:t>
      </w:r>
      <w:r w:rsidRPr="00C06E66">
        <w:t>niversity students), Warabrook and New Lambton. The top</w:t>
      </w:r>
      <w:r w:rsidR="005A0447" w:rsidRPr="00C06E66">
        <w:t xml:space="preserve"> </w:t>
      </w:r>
      <w:r w:rsidRPr="00C06E66">
        <w:t>emerging non-English languages were Chinese languages, Malayalam, Persian/</w:t>
      </w:r>
      <w:proofErr w:type="gramStart"/>
      <w:r w:rsidRPr="00C06E66">
        <w:t>Dari</w:t>
      </w:r>
      <w:proofErr w:type="gramEnd"/>
      <w:r w:rsidR="005A0447" w:rsidRPr="00C06E66">
        <w:t xml:space="preserve"> </w:t>
      </w:r>
      <w:r w:rsidRPr="00C06E66">
        <w:t xml:space="preserve">and Vietnamese. </w:t>
      </w:r>
      <w:r w:rsidR="00D90008">
        <w:t>SI</w:t>
      </w:r>
      <w:r w:rsidRPr="00C06E66">
        <w:t xml:space="preserve"> can facilitate cross-cultural relationships </w:t>
      </w:r>
      <w:r w:rsidR="00B651D6" w:rsidRPr="00C06E66">
        <w:t xml:space="preserve">and </w:t>
      </w:r>
      <w:r w:rsidRPr="00C06E66">
        <w:t>new connections for recently arrived residents</w:t>
      </w:r>
      <w:r w:rsidR="00B651D6">
        <w:t>,</w:t>
      </w:r>
      <w:r w:rsidRPr="00C06E66">
        <w:t xml:space="preserve"> </w:t>
      </w:r>
      <w:r w:rsidR="00B651D6" w:rsidRPr="00C06E66">
        <w:t xml:space="preserve">as well as </w:t>
      </w:r>
      <w:r w:rsidRPr="00C06E66">
        <w:t>access to Settlement Services and</w:t>
      </w:r>
      <w:r w:rsidR="005A0447" w:rsidRPr="00C06E66">
        <w:t xml:space="preserve"> </w:t>
      </w:r>
      <w:r w:rsidRPr="00C06E66">
        <w:t>English language classes. Culturally diverse residents may also have a range of cultural and</w:t>
      </w:r>
      <w:r w:rsidR="005A0447" w:rsidRPr="00C06E66">
        <w:t xml:space="preserve"> recreational interests that </w:t>
      </w:r>
      <w:r w:rsidR="00D90008">
        <w:t>SI</w:t>
      </w:r>
      <w:r w:rsidR="005A0447" w:rsidRPr="00C06E66">
        <w:t xml:space="preserve"> should respond to</w:t>
      </w:r>
      <w:r w:rsidR="00B651D6">
        <w:t>,</w:t>
      </w:r>
      <w:r w:rsidR="005A0447" w:rsidRPr="00C06E66">
        <w:t xml:space="preserve"> including demand for activities such as badminton, swimming, outdoor ping pong, dancing and walking in the evenings. We also know that indoor recreational facilities and courts are in higher demand from culturally diverse communities</w:t>
      </w:r>
      <w:r w:rsidR="00EF6FF7" w:rsidRPr="00C06E66">
        <w:t>.</w:t>
      </w:r>
    </w:p>
    <w:p w14:paraId="40308680" w14:textId="0470CCB6" w:rsidR="00100B68" w:rsidRPr="00F0571B" w:rsidRDefault="008465E8" w:rsidP="00F0571B">
      <w:pPr>
        <w:spacing w:after="120" w:line="240" w:lineRule="auto"/>
        <w:rPr>
          <w:b/>
          <w:i/>
        </w:rPr>
      </w:pPr>
      <w:r w:rsidRPr="00F0571B">
        <w:rPr>
          <w:b/>
          <w:i/>
        </w:rPr>
        <w:t xml:space="preserve">Living </w:t>
      </w:r>
      <w:r w:rsidR="00100B68" w:rsidRPr="00F0571B">
        <w:rPr>
          <w:b/>
          <w:i/>
        </w:rPr>
        <w:t>with disability</w:t>
      </w:r>
    </w:p>
    <w:p w14:paraId="20A4B6B7" w14:textId="33088C6E" w:rsidR="00100B68" w:rsidRPr="00C06E66" w:rsidRDefault="00414088" w:rsidP="005C6B18">
      <w:pPr>
        <w:spacing w:after="240" w:line="240" w:lineRule="auto"/>
      </w:pPr>
      <w:r w:rsidRPr="005935C6">
        <w:t xml:space="preserve">In 2016, </w:t>
      </w:r>
      <w:r w:rsidR="004C2BEC" w:rsidRPr="00414088">
        <w:t>9,197</w:t>
      </w:r>
      <w:r w:rsidR="004C2BEC" w:rsidRPr="6FA327B2">
        <w:t xml:space="preserve"> people (or 5.9% of the population</w:t>
      </w:r>
      <w:r w:rsidR="00534E9C" w:rsidRPr="6FA327B2">
        <w:t>; NSW=5.4%</w:t>
      </w:r>
      <w:r w:rsidR="004C2BEC" w:rsidRPr="6FA327B2">
        <w:t xml:space="preserve">) </w:t>
      </w:r>
      <w:r w:rsidR="00D4622D" w:rsidRPr="6FA327B2">
        <w:t xml:space="preserve">in Newcastle </w:t>
      </w:r>
      <w:r w:rsidR="004C2BEC" w:rsidRPr="6FA327B2">
        <w:t>had a ‘</w:t>
      </w:r>
      <w:r w:rsidR="004C2BEC" w:rsidRPr="6FA327B2">
        <w:rPr>
          <w:i/>
        </w:rPr>
        <w:t>profound or severe disability</w:t>
      </w:r>
      <w:r w:rsidR="00D97643" w:rsidRPr="6FA327B2">
        <w:rPr>
          <w:i/>
        </w:rPr>
        <w:t>'</w:t>
      </w:r>
      <w:r w:rsidR="004C2BEC" w:rsidRPr="6FA327B2">
        <w:rPr>
          <w:i/>
        </w:rPr>
        <w:t>,</w:t>
      </w:r>
      <w:r w:rsidR="004C2BEC" w:rsidRPr="6FA327B2">
        <w:t xml:space="preserve"> defined as people “needing help or assistance in one or more of the three core activity areas of self-care, mobility and communication, because of a disability, long term health condition (lasting six months or more) or old age”</w:t>
      </w:r>
      <w:r w:rsidR="005D7BFC" w:rsidRPr="6FA327B2">
        <w:t>.</w:t>
      </w:r>
      <w:r w:rsidR="004C2BEC" w:rsidRPr="6FA327B2">
        <w:t xml:space="preserve"> </w:t>
      </w:r>
      <w:r w:rsidR="00100B68" w:rsidRPr="00C06E66">
        <w:t xml:space="preserve">While </w:t>
      </w:r>
      <w:r w:rsidR="00F27C77">
        <w:t>Newcastle</w:t>
      </w:r>
      <w:r w:rsidR="00F27C77" w:rsidRPr="00C06E66">
        <w:t xml:space="preserve"> </w:t>
      </w:r>
      <w:r w:rsidR="005F0591">
        <w:t>and NSW have</w:t>
      </w:r>
      <w:r w:rsidR="00100B68" w:rsidRPr="00C06E66">
        <w:t xml:space="preserve"> similar proportion</w:t>
      </w:r>
      <w:r w:rsidR="003A7274">
        <w:t>s</w:t>
      </w:r>
      <w:r w:rsidR="00100B68" w:rsidRPr="00C06E66">
        <w:t xml:space="preserve"> of residents reporting a need for assistance with day-to-day activities, some planning catchments of the LGA have higher populations of people in need of assistance, including Shortland</w:t>
      </w:r>
      <w:r w:rsidR="00F27C77">
        <w:t>–</w:t>
      </w:r>
      <w:r w:rsidR="00100B68" w:rsidRPr="00C06E66">
        <w:t>Sandgate, Wallsend, Jesmond and Warabrook. Universally accessible and inclusive public spaces should be a priority across the LGA</w:t>
      </w:r>
      <w:r w:rsidR="00314EF1">
        <w:t>,</w:t>
      </w:r>
      <w:r w:rsidR="00100B68" w:rsidRPr="00C06E66">
        <w:t xml:space="preserve"> but there is also a need to consider social programs and services that are accessible to people </w:t>
      </w:r>
      <w:r w:rsidR="002907E1">
        <w:t>living w</w:t>
      </w:r>
      <w:r w:rsidR="00100B68" w:rsidRPr="00C06E66">
        <w:t>ith disability l</w:t>
      </w:r>
      <w:r w:rsidR="00AC791D">
        <w:t>ocated</w:t>
      </w:r>
      <w:r w:rsidR="00100B68" w:rsidRPr="00C06E66">
        <w:t xml:space="preserve"> in areas with high need.</w:t>
      </w:r>
    </w:p>
    <w:p w14:paraId="7B287E4D" w14:textId="77777777" w:rsidR="00BA2314" w:rsidRDefault="00BA2314" w:rsidP="00F0571B">
      <w:pPr>
        <w:spacing w:after="120" w:line="240" w:lineRule="auto"/>
        <w:rPr>
          <w:b/>
          <w:i/>
        </w:rPr>
      </w:pPr>
    </w:p>
    <w:p w14:paraId="06840424" w14:textId="5CA32DFF" w:rsidR="004A0D54" w:rsidRPr="00F0571B" w:rsidRDefault="004A0D54" w:rsidP="00F0571B">
      <w:pPr>
        <w:spacing w:after="120" w:line="240" w:lineRule="auto"/>
        <w:rPr>
          <w:b/>
          <w:i/>
        </w:rPr>
      </w:pPr>
      <w:r w:rsidRPr="00F0571B">
        <w:rPr>
          <w:b/>
          <w:i/>
        </w:rPr>
        <w:t xml:space="preserve">Young people and </w:t>
      </w:r>
      <w:r w:rsidR="007B07C0" w:rsidRPr="00F0571B">
        <w:rPr>
          <w:b/>
          <w:i/>
        </w:rPr>
        <w:t>workforce/</w:t>
      </w:r>
      <w:r w:rsidRPr="00F0571B">
        <w:rPr>
          <w:b/>
          <w:i/>
        </w:rPr>
        <w:t>students</w:t>
      </w:r>
    </w:p>
    <w:p w14:paraId="2B5720BA" w14:textId="50364494" w:rsidR="004A0D54" w:rsidRPr="00C06E66" w:rsidRDefault="002D114F" w:rsidP="005C6B18">
      <w:pPr>
        <w:spacing w:after="240" w:line="240" w:lineRule="auto"/>
      </w:pPr>
      <w:r w:rsidRPr="00C06E66">
        <w:t>We have a high population of young people, including students and young workforce</w:t>
      </w:r>
      <w:r w:rsidR="00314EF1">
        <w:t>-</w:t>
      </w:r>
      <w:r w:rsidRPr="00C06E66">
        <w:t>aged residents</w:t>
      </w:r>
      <w:r w:rsidR="007B07C0" w:rsidRPr="00C06E66">
        <w:t xml:space="preserve">, </w:t>
      </w:r>
      <w:r w:rsidR="00AE0765" w:rsidRPr="00C06E66">
        <w:t xml:space="preserve">and our community has prioritised a need for </w:t>
      </w:r>
      <w:r w:rsidR="00E72270" w:rsidRPr="00C06E66">
        <w:t>libraries and parks, leisure centres and recreation facilities</w:t>
      </w:r>
      <w:r w:rsidR="00AE0765" w:rsidRPr="00C06E66">
        <w:t>, and more spaces</w:t>
      </w:r>
      <w:r w:rsidR="001B3D82">
        <w:t xml:space="preserve"> (</w:t>
      </w:r>
      <w:r w:rsidR="009111B3" w:rsidRPr="00C06E66">
        <w:t>particularly</w:t>
      </w:r>
      <w:r w:rsidR="00DF5FD7" w:rsidRPr="00C06E66">
        <w:t xml:space="preserve"> free spaces</w:t>
      </w:r>
      <w:r w:rsidR="001B3D82">
        <w:t>)</w:t>
      </w:r>
      <w:r w:rsidR="00DF5FD7" w:rsidRPr="00C06E66">
        <w:t xml:space="preserve"> </w:t>
      </w:r>
      <w:r w:rsidR="00AE0765" w:rsidRPr="00C06E66">
        <w:t>that support intergenerational use (</w:t>
      </w:r>
      <w:proofErr w:type="gramStart"/>
      <w:r w:rsidR="00AE0765" w:rsidRPr="00C06E66">
        <w:t>e.g.</w:t>
      </w:r>
      <w:proofErr w:type="gramEnd"/>
      <w:r w:rsidR="00AE0765" w:rsidRPr="00C06E66">
        <w:t xml:space="preserve"> adventure play for families with children</w:t>
      </w:r>
      <w:r w:rsidR="001B3D82">
        <w:t>;</w:t>
      </w:r>
      <w:r w:rsidR="00AE0765" w:rsidRPr="00C06E66">
        <w:t xml:space="preserve"> places for parents to sit and chat</w:t>
      </w:r>
      <w:r w:rsidR="001B3D82">
        <w:t>;</w:t>
      </w:r>
      <w:r w:rsidR="00AE0765" w:rsidRPr="00C06E66">
        <w:t xml:space="preserve"> </w:t>
      </w:r>
      <w:r w:rsidR="00FA7383" w:rsidRPr="00C06E66">
        <w:t xml:space="preserve">formal and informal </w:t>
      </w:r>
      <w:r w:rsidR="00AE0765" w:rsidRPr="00C06E66">
        <w:t>places for young people to hang out).</w:t>
      </w:r>
    </w:p>
    <w:p w14:paraId="3F68402B" w14:textId="4CF1BD54" w:rsidR="00D42297" w:rsidRPr="00F0571B" w:rsidRDefault="00D42297" w:rsidP="00F0571B">
      <w:pPr>
        <w:spacing w:after="120" w:line="240" w:lineRule="auto"/>
        <w:rPr>
          <w:b/>
          <w:i/>
        </w:rPr>
      </w:pPr>
      <w:r w:rsidRPr="00F0571B">
        <w:rPr>
          <w:b/>
          <w:i/>
        </w:rPr>
        <w:t xml:space="preserve">Children and </w:t>
      </w:r>
      <w:r w:rsidR="00F27C77" w:rsidRPr="00F0571B">
        <w:rPr>
          <w:b/>
          <w:i/>
        </w:rPr>
        <w:t>f</w:t>
      </w:r>
      <w:r w:rsidRPr="00F0571B">
        <w:rPr>
          <w:b/>
          <w:i/>
        </w:rPr>
        <w:t>amilies</w:t>
      </w:r>
    </w:p>
    <w:p w14:paraId="7892E966" w14:textId="7D2F76C2" w:rsidR="00D42297" w:rsidRPr="00C06E66" w:rsidRDefault="00C76255" w:rsidP="005C6B18">
      <w:pPr>
        <w:spacing w:after="240" w:line="240" w:lineRule="auto"/>
      </w:pPr>
      <w:r>
        <w:t>Newcastle</w:t>
      </w:r>
      <w:r w:rsidRPr="00C06E66">
        <w:t xml:space="preserve"> </w:t>
      </w:r>
      <w:r w:rsidR="00D42297" w:rsidRPr="00C06E66">
        <w:t xml:space="preserve">has a similar proportion of children to regional </w:t>
      </w:r>
      <w:r w:rsidR="00AD43C5" w:rsidRPr="00C06E66">
        <w:t>NSW</w:t>
      </w:r>
      <w:r w:rsidR="00AD43C5">
        <w:t xml:space="preserve"> but</w:t>
      </w:r>
      <w:r w:rsidR="00D42297" w:rsidRPr="00C06E66">
        <w:t xml:space="preserve"> </w:t>
      </w:r>
      <w:r>
        <w:t xml:space="preserve">showed </w:t>
      </w:r>
      <w:r w:rsidR="00D42297" w:rsidRPr="00C06E66">
        <w:t>an increasing number of family households between 2011 and 2016. In some areas such as North Lambton, Beresfield</w:t>
      </w:r>
      <w:r>
        <w:t>–</w:t>
      </w:r>
      <w:r w:rsidR="00D42297" w:rsidRPr="00C06E66">
        <w:t>Tar</w:t>
      </w:r>
      <w:r>
        <w:t>r</w:t>
      </w:r>
      <w:r w:rsidR="00D42297" w:rsidRPr="00C06E66">
        <w:t>o, Maryland</w:t>
      </w:r>
      <w:r w:rsidR="00FD5A84">
        <w:t xml:space="preserve"> and</w:t>
      </w:r>
      <w:r w:rsidR="00D42297" w:rsidRPr="00C06E66">
        <w:t xml:space="preserve"> Tighes Hill</w:t>
      </w:r>
      <w:r>
        <w:t>,</w:t>
      </w:r>
      <w:r w:rsidR="00D42297" w:rsidRPr="00C06E66">
        <w:t xml:space="preserve"> there are higher proportions of one</w:t>
      </w:r>
      <w:r w:rsidR="00C90B90">
        <w:t>-</w:t>
      </w:r>
      <w:r w:rsidR="00D42297" w:rsidRPr="00C06E66">
        <w:t xml:space="preserve">parent families. Children and families need access to quality early education and care services (including long day care, preschool and </w:t>
      </w:r>
      <w:r w:rsidR="00C641F2" w:rsidRPr="00C06E66">
        <w:t>out</w:t>
      </w:r>
      <w:r w:rsidR="00C641F2">
        <w:t>-</w:t>
      </w:r>
      <w:r w:rsidR="00C641F2" w:rsidRPr="00C06E66">
        <w:t>of</w:t>
      </w:r>
      <w:r w:rsidR="00C641F2">
        <w:t>-</w:t>
      </w:r>
      <w:r w:rsidR="00D42297" w:rsidRPr="00C06E66">
        <w:t>school</w:t>
      </w:r>
      <w:r w:rsidR="00C641F2">
        <w:t>-</w:t>
      </w:r>
      <w:r w:rsidR="00D42297" w:rsidRPr="00C06E66">
        <w:t xml:space="preserve">hours care), primary school, and school holiday programs including arts, cultural, </w:t>
      </w:r>
      <w:proofErr w:type="gramStart"/>
      <w:r w:rsidR="009E39F4" w:rsidRPr="00C06E66">
        <w:t>technological</w:t>
      </w:r>
      <w:proofErr w:type="gramEnd"/>
      <w:r w:rsidR="00D42297" w:rsidRPr="00C06E66">
        <w:t xml:space="preserve"> and recreational</w:t>
      </w:r>
      <w:r w:rsidR="00C874B4">
        <w:t xml:space="preserve"> programs</w:t>
      </w:r>
      <w:r w:rsidR="00D42297" w:rsidRPr="00C06E66">
        <w:t xml:space="preserve">. Children and families need access to open space and recreation facilities for play, </w:t>
      </w:r>
      <w:proofErr w:type="gramStart"/>
      <w:r w:rsidR="009E39F4" w:rsidRPr="00C06E66">
        <w:t>exercise</w:t>
      </w:r>
      <w:proofErr w:type="gramEnd"/>
      <w:r w:rsidR="00D42297" w:rsidRPr="00C06E66">
        <w:t xml:space="preserve"> and relaxation. Future planning should consider the needs of families with children</w:t>
      </w:r>
      <w:r w:rsidR="00C874B4">
        <w:t>,</w:t>
      </w:r>
      <w:r w:rsidR="00D42297" w:rsidRPr="00C06E66">
        <w:t xml:space="preserve"> </w:t>
      </w:r>
      <w:proofErr w:type="gramStart"/>
      <w:r w:rsidR="00D42297" w:rsidRPr="00C06E66">
        <w:t>including:</w:t>
      </w:r>
      <w:proofErr w:type="gramEnd"/>
      <w:r w:rsidR="00D42297" w:rsidRPr="00C06E66">
        <w:t xml:space="preserve"> open spaces that can host celebrations; accessible facilities located near public transport or parking; accessible play spaces suitable for different ages and abilities; and dedicated parents</w:t>
      </w:r>
      <w:r w:rsidR="00C874B4">
        <w:t>’</w:t>
      </w:r>
      <w:r w:rsidR="00D42297" w:rsidRPr="00C06E66">
        <w:t xml:space="preserve"> rooms in public amenities. A</w:t>
      </w:r>
      <w:r w:rsidR="001A4C7C" w:rsidRPr="00C06E66">
        <w:t xml:space="preserve">ustralian </w:t>
      </w:r>
      <w:r w:rsidR="00D42297" w:rsidRPr="00C06E66">
        <w:t>E</w:t>
      </w:r>
      <w:r w:rsidR="001A4C7C" w:rsidRPr="00C06E66">
        <w:t>arly Development Census</w:t>
      </w:r>
      <w:r w:rsidR="00D42297" w:rsidRPr="00C06E66">
        <w:t xml:space="preserve"> data also tells us that in some parts of the LGA</w:t>
      </w:r>
      <w:r w:rsidR="00C874B4">
        <w:t>,</w:t>
      </w:r>
      <w:r w:rsidR="00D42297" w:rsidRPr="00C06E66">
        <w:t xml:space="preserve"> there are </w:t>
      </w:r>
      <w:r w:rsidR="00C874B4" w:rsidRPr="00C06E66">
        <w:t>higher</w:t>
      </w:r>
      <w:r w:rsidR="00C874B4">
        <w:t>-</w:t>
      </w:r>
      <w:r w:rsidR="00C874B4" w:rsidRPr="00C06E66">
        <w:t>than</w:t>
      </w:r>
      <w:r w:rsidR="00C874B4">
        <w:t>-</w:t>
      </w:r>
      <w:r w:rsidR="00D42297" w:rsidRPr="00C06E66">
        <w:t>average proportions of children who are developmentally vulnerable</w:t>
      </w:r>
      <w:r w:rsidR="00C874B4">
        <w:t>,</w:t>
      </w:r>
      <w:r w:rsidR="00D42297" w:rsidRPr="00C06E66">
        <w:t xml:space="preserve"> with particularly high numbers in Jesmond, Waratah, Beresfield, </w:t>
      </w:r>
      <w:proofErr w:type="gramStart"/>
      <w:r w:rsidR="00D42297" w:rsidRPr="00C06E66">
        <w:t>Hamilton</w:t>
      </w:r>
      <w:proofErr w:type="gramEnd"/>
      <w:r w:rsidR="00D42297" w:rsidRPr="00C06E66">
        <w:t xml:space="preserve"> and Hamilton East indicating a need for access to high</w:t>
      </w:r>
      <w:r w:rsidR="0048578E">
        <w:t>-</w:t>
      </w:r>
      <w:r w:rsidR="00D42297" w:rsidRPr="00C06E66">
        <w:t>quality early education and care as well as family support services in these areas.</w:t>
      </w:r>
    </w:p>
    <w:p w14:paraId="5F230477" w14:textId="0DE5E117" w:rsidR="00BD32E7" w:rsidRPr="00F0571B" w:rsidRDefault="00BD32E7" w:rsidP="00F0571B">
      <w:pPr>
        <w:spacing w:after="120" w:line="240" w:lineRule="auto"/>
        <w:rPr>
          <w:b/>
          <w:i/>
        </w:rPr>
      </w:pPr>
      <w:r w:rsidRPr="00F0571B">
        <w:rPr>
          <w:b/>
          <w:i/>
        </w:rPr>
        <w:t xml:space="preserve">Diverse genders and sexualities </w:t>
      </w:r>
    </w:p>
    <w:p w14:paraId="3E605FC7" w14:textId="2838EACF" w:rsidR="00F0717D" w:rsidRPr="00C06E66" w:rsidRDefault="00246BE6" w:rsidP="005C6B18">
      <w:pPr>
        <w:spacing w:after="240" w:line="240" w:lineRule="auto"/>
      </w:pPr>
      <w:r w:rsidRPr="00BC5A44">
        <w:t>Lesbian, Gay, Bisexual, Transgender, Queer, Intersex</w:t>
      </w:r>
      <w:r w:rsidR="00FD2ECA">
        <w:t xml:space="preserve"> and</w:t>
      </w:r>
      <w:r w:rsidRPr="00BC5A44">
        <w:t xml:space="preserve"> Asexual</w:t>
      </w:r>
      <w:r>
        <w:t xml:space="preserve"> (LGBTQIA+) people and communities represent a diverse and often underrepresented population</w:t>
      </w:r>
      <w:r w:rsidR="0091133F">
        <w:t>.</w:t>
      </w:r>
      <w:r>
        <w:t xml:space="preserve"> </w:t>
      </w:r>
      <w:r w:rsidR="00BE0B04">
        <w:t>They are</w:t>
      </w:r>
      <w:r w:rsidR="00F0717D" w:rsidRPr="00C06E66">
        <w:t xml:space="preserve"> estimated to be between 4</w:t>
      </w:r>
      <w:r w:rsidR="0048578E">
        <w:t>,000–</w:t>
      </w:r>
      <w:r w:rsidR="00F0717D" w:rsidRPr="00C06E66">
        <w:t>15,000 people in Newcastle (</w:t>
      </w:r>
      <w:r w:rsidR="00F0717D" w:rsidRPr="00BB067D">
        <w:rPr>
          <w:i/>
          <w:iCs/>
        </w:rPr>
        <w:t>Social Strategy 2016</w:t>
      </w:r>
      <w:r w:rsidR="00865D36">
        <w:rPr>
          <w:i/>
          <w:iCs/>
        </w:rPr>
        <w:t>–2019</w:t>
      </w:r>
      <w:r w:rsidR="00F0717D" w:rsidRPr="00C06E66">
        <w:t>). This community needs access to safe spaces to connect, but also access to support services</w:t>
      </w:r>
      <w:r w:rsidR="00E67E12">
        <w:t>.</w:t>
      </w:r>
    </w:p>
    <w:p w14:paraId="56CB9C53" w14:textId="2F0CF3F2" w:rsidR="00773BE7" w:rsidRPr="00F0571B" w:rsidRDefault="00773BE7" w:rsidP="00F0571B">
      <w:pPr>
        <w:spacing w:after="120" w:line="240" w:lineRule="auto"/>
        <w:rPr>
          <w:b/>
          <w:i/>
        </w:rPr>
      </w:pPr>
      <w:r w:rsidRPr="00F0571B">
        <w:rPr>
          <w:b/>
          <w:i/>
        </w:rPr>
        <w:t xml:space="preserve">Homelessness and risk of </w:t>
      </w:r>
      <w:r w:rsidR="00C76255" w:rsidRPr="00F0571B">
        <w:rPr>
          <w:b/>
          <w:i/>
        </w:rPr>
        <w:t>h</w:t>
      </w:r>
      <w:r w:rsidRPr="00F0571B">
        <w:rPr>
          <w:b/>
          <w:i/>
        </w:rPr>
        <w:t>omelessness</w:t>
      </w:r>
    </w:p>
    <w:p w14:paraId="75EDBED8" w14:textId="669F0B36" w:rsidR="00F0717D" w:rsidRPr="00C06E66" w:rsidRDefault="00773BE7" w:rsidP="005C6B18">
      <w:pPr>
        <w:spacing w:after="240" w:line="240" w:lineRule="auto"/>
      </w:pPr>
      <w:r w:rsidRPr="00C06E66">
        <w:t>Homelessness in Australia remains a significant issue</w:t>
      </w:r>
      <w:r w:rsidR="00F90138">
        <w:t>.</w:t>
      </w:r>
      <w:r w:rsidR="00F90138" w:rsidRPr="00F90138">
        <w:t xml:space="preserve"> </w:t>
      </w:r>
      <w:r w:rsidR="00F90138">
        <w:t>O</w:t>
      </w:r>
      <w:r w:rsidR="00F90138" w:rsidRPr="00C06E66">
        <w:t xml:space="preserve">n </w:t>
      </w:r>
      <w:r w:rsidR="00F90138">
        <w:t>C</w:t>
      </w:r>
      <w:r w:rsidR="00F90138" w:rsidRPr="00C06E66">
        <w:t>ensus night in 2016</w:t>
      </w:r>
      <w:r w:rsidR="00F90138">
        <w:t xml:space="preserve">, </w:t>
      </w:r>
      <w:r w:rsidRPr="00C06E66">
        <w:t xml:space="preserve">an estimated 116,427 people </w:t>
      </w:r>
      <w:r w:rsidR="00F90138">
        <w:t xml:space="preserve">were </w:t>
      </w:r>
      <w:r w:rsidRPr="00C06E66">
        <w:t>staying in temporary or emergency accommodation</w:t>
      </w:r>
      <w:r w:rsidR="0098175D">
        <w:t xml:space="preserve"> or</w:t>
      </w:r>
      <w:r w:rsidRPr="00C06E66">
        <w:t xml:space="preserve"> in severely overcrowded dwellings</w:t>
      </w:r>
      <w:r w:rsidR="0098175D">
        <w:t>,</w:t>
      </w:r>
      <w:r w:rsidRPr="00C06E66">
        <w:t xml:space="preserve"> or ‘sleeping rough’ (ABS 2018). This translates to a national homelessness rate of 50 persons for every 10,000 enumerated in 2016, a rise (5%) from 48 persons in 2011 and 45 persons in 2006 (ABS 2018).</w:t>
      </w:r>
      <w:r w:rsidR="00333297" w:rsidRPr="00C06E66">
        <w:t xml:space="preserve"> </w:t>
      </w:r>
      <w:r w:rsidR="0015225A" w:rsidRPr="00C06E66">
        <w:t xml:space="preserve">From a </w:t>
      </w:r>
      <w:r w:rsidR="00D90008">
        <w:t>SI</w:t>
      </w:r>
      <w:r w:rsidR="0015225A" w:rsidRPr="00C06E66">
        <w:t xml:space="preserve"> perspective, p</w:t>
      </w:r>
      <w:r w:rsidR="00333297" w:rsidRPr="00C06E66">
        <w:t xml:space="preserve">eople sleeping rough </w:t>
      </w:r>
      <w:r w:rsidR="0015225A" w:rsidRPr="00C06E66">
        <w:t xml:space="preserve">or at risk of homelessness </w:t>
      </w:r>
      <w:r w:rsidR="00333297" w:rsidRPr="00C06E66">
        <w:t>need</w:t>
      </w:r>
      <w:r w:rsidR="004F1FDE" w:rsidRPr="00C06E66">
        <w:t xml:space="preserve"> </w:t>
      </w:r>
      <w:r w:rsidR="00615DE6" w:rsidRPr="00C06E66">
        <w:t xml:space="preserve">access to </w:t>
      </w:r>
      <w:r w:rsidR="00BD096A" w:rsidRPr="00C06E66">
        <w:t xml:space="preserve">social welfare services, safe and accessible amenities (showers, toilets, laundry facilities), </w:t>
      </w:r>
      <w:r w:rsidR="004107F2" w:rsidRPr="00C06E66">
        <w:t>air</w:t>
      </w:r>
      <w:r w:rsidR="00F90138">
        <w:t>-</w:t>
      </w:r>
      <w:r w:rsidR="004107F2" w:rsidRPr="00C06E66">
        <w:t>conditioned spaces during extreme heat events</w:t>
      </w:r>
      <w:r w:rsidR="00F90138">
        <w:t>,</w:t>
      </w:r>
      <w:r w:rsidR="004107F2" w:rsidRPr="00C06E66">
        <w:t xml:space="preserve"> and </w:t>
      </w:r>
      <w:r w:rsidR="00407673" w:rsidRPr="00C06E66">
        <w:t>places and spaces in our city that are welcoming for all.</w:t>
      </w:r>
    </w:p>
    <w:p w14:paraId="7F7C3162" w14:textId="77777777" w:rsidR="005C2B87" w:rsidRPr="00F0571B" w:rsidRDefault="005C2B87" w:rsidP="00F0571B">
      <w:pPr>
        <w:spacing w:after="120" w:line="240" w:lineRule="auto"/>
        <w:rPr>
          <w:b/>
          <w:i/>
        </w:rPr>
      </w:pPr>
      <w:r w:rsidRPr="00F0571B">
        <w:rPr>
          <w:b/>
          <w:i/>
        </w:rPr>
        <w:t>Older people</w:t>
      </w:r>
    </w:p>
    <w:p w14:paraId="673C3801" w14:textId="41A4FFC4" w:rsidR="00E8581A" w:rsidRPr="00C06E66" w:rsidRDefault="00C76255" w:rsidP="005C6B18">
      <w:pPr>
        <w:spacing w:after="240" w:line="240" w:lineRule="auto"/>
      </w:pPr>
      <w:r>
        <w:t>Newcastle</w:t>
      </w:r>
      <w:r w:rsidRPr="00C06E66">
        <w:t xml:space="preserve"> </w:t>
      </w:r>
      <w:r w:rsidR="005C2B87" w:rsidRPr="00C06E66">
        <w:t>is a</w:t>
      </w:r>
      <w:r w:rsidR="00FF0137" w:rsidRPr="00C06E66">
        <w:t>n area of</w:t>
      </w:r>
      <w:r w:rsidR="005C2B87" w:rsidRPr="00C06E66">
        <w:t xml:space="preserve"> famil</w:t>
      </w:r>
      <w:r w:rsidR="00FF0137" w:rsidRPr="00C06E66">
        <w:t>ies</w:t>
      </w:r>
      <w:r w:rsidR="00615DE6">
        <w:t>,</w:t>
      </w:r>
      <w:r w:rsidR="005C2B87" w:rsidRPr="00C06E66">
        <w:t xml:space="preserve"> but also has an ageing population. Between 2011 and 2016</w:t>
      </w:r>
      <w:r w:rsidR="00615DE6">
        <w:t xml:space="preserve">, </w:t>
      </w:r>
      <w:r w:rsidR="005C2B87" w:rsidRPr="00C06E66">
        <w:t>the population aged 65+ grew by 20% and is forecast to increase by more than 30% by 2041. Areas such as Beresfield</w:t>
      </w:r>
      <w:r>
        <w:t>–</w:t>
      </w:r>
      <w:r w:rsidR="005C2B87" w:rsidRPr="00C06E66">
        <w:t>Tar</w:t>
      </w:r>
      <w:r>
        <w:t>r</w:t>
      </w:r>
      <w:r w:rsidR="005C2B87" w:rsidRPr="00C06E66">
        <w:t xml:space="preserve">o, Merewether Heights, Rankin Park, Warabrook and Waratah have the highest proportions of older people in the LGA. Participation in social, cultural and recreation activities </w:t>
      </w:r>
      <w:r w:rsidR="00DD5725" w:rsidRPr="00C06E66">
        <w:t>bring</w:t>
      </w:r>
      <w:r w:rsidR="005C2B87" w:rsidRPr="00C06E66">
        <w:t xml:space="preserve"> many benefits as people age, including improved health and wellbeing and social connection. There will be </w:t>
      </w:r>
      <w:r w:rsidR="00235D22">
        <w:t>increased</w:t>
      </w:r>
      <w:r w:rsidR="00235D22" w:rsidRPr="00C06E66">
        <w:t xml:space="preserve"> </w:t>
      </w:r>
      <w:r w:rsidR="005C2B87" w:rsidRPr="00C06E66">
        <w:t xml:space="preserve">need for </w:t>
      </w:r>
      <w:r w:rsidR="00D90008">
        <w:t>SI</w:t>
      </w:r>
      <w:r w:rsidR="005C2B87" w:rsidRPr="00C06E66">
        <w:t xml:space="preserve"> that supports activities for older people</w:t>
      </w:r>
      <w:r w:rsidR="00235D22">
        <w:t>,</w:t>
      </w:r>
      <w:r w:rsidR="005C2B87" w:rsidRPr="00C06E66">
        <w:t xml:space="preserve"> such as creative and performing arts participation and viewing, gentle exercise</w:t>
      </w:r>
      <w:r w:rsidR="00235D22">
        <w:t xml:space="preserve"> (</w:t>
      </w:r>
      <w:proofErr w:type="gramStart"/>
      <w:r w:rsidR="00235D22">
        <w:t>e.g.</w:t>
      </w:r>
      <w:proofErr w:type="gramEnd"/>
      <w:r w:rsidR="00235D22">
        <w:t xml:space="preserve"> </w:t>
      </w:r>
      <w:r w:rsidR="005C2B87" w:rsidRPr="00C06E66">
        <w:t>swimming and walking</w:t>
      </w:r>
      <w:r w:rsidR="00235D22">
        <w:t>)</w:t>
      </w:r>
      <w:r w:rsidR="005C2B87" w:rsidRPr="00C06E66">
        <w:t xml:space="preserve">, </w:t>
      </w:r>
      <w:r w:rsidR="00235D22">
        <w:t xml:space="preserve">and </w:t>
      </w:r>
      <w:r w:rsidR="005C2B87" w:rsidRPr="00C06E66">
        <w:t>access to libraries and lifelong learning.</w:t>
      </w:r>
    </w:p>
    <w:p w14:paraId="673A9C7E" w14:textId="19657DE6" w:rsidR="004A0D54" w:rsidRDefault="00D90008" w:rsidP="005C6B18">
      <w:pPr>
        <w:spacing w:after="240" w:line="240" w:lineRule="auto"/>
      </w:pPr>
      <w:r>
        <w:t>SI</w:t>
      </w:r>
      <w:r w:rsidR="005C2B87" w:rsidRPr="00C06E66">
        <w:t xml:space="preserve"> should also be universally designed so </w:t>
      </w:r>
      <w:r w:rsidR="00235D22">
        <w:t>it is</w:t>
      </w:r>
      <w:r w:rsidR="005C2B87" w:rsidRPr="00C06E66">
        <w:t xml:space="preserve"> accessible as people become </w:t>
      </w:r>
      <w:r w:rsidR="00E8581A" w:rsidRPr="00C06E66">
        <w:t>frailer</w:t>
      </w:r>
      <w:r w:rsidR="005C2B87" w:rsidRPr="00C06E66">
        <w:t xml:space="preserve">. Accessible connections to local parks and services are also important. The IWOA also indicates that there </w:t>
      </w:r>
      <w:r w:rsidR="00E8581A" w:rsidRPr="00C06E66">
        <w:t>are</w:t>
      </w:r>
      <w:r w:rsidR="005C2B87" w:rsidRPr="00C06E66">
        <w:t xml:space="preserve"> significantly low wellbeing levels in </w:t>
      </w:r>
      <w:r w:rsidR="005C2B87">
        <w:t>several</w:t>
      </w:r>
      <w:r w:rsidR="005C2B87" w:rsidRPr="00C06E66">
        <w:t xml:space="preserve"> planning catchments</w:t>
      </w:r>
      <w:r w:rsidR="00235D22">
        <w:t>;</w:t>
      </w:r>
      <w:r w:rsidR="005C2B87" w:rsidRPr="00C06E66">
        <w:t xml:space="preserve"> older people in these areas will need access to social services and programs, including social outings, meals and </w:t>
      </w:r>
      <w:r w:rsidR="00521865" w:rsidRPr="00C06E66">
        <w:t xml:space="preserve">Home </w:t>
      </w:r>
      <w:r w:rsidR="00235D22">
        <w:t>a</w:t>
      </w:r>
      <w:r w:rsidR="00521865" w:rsidRPr="00C06E66">
        <w:t xml:space="preserve">nd Community Care </w:t>
      </w:r>
      <w:r w:rsidR="005C2B87" w:rsidRPr="00C06E66">
        <w:t>services.</w:t>
      </w:r>
      <w:bookmarkEnd w:id="1"/>
    </w:p>
    <w:p w14:paraId="028C3470" w14:textId="08CD3531" w:rsidR="00F33981" w:rsidRPr="00F33981" w:rsidRDefault="00F33981" w:rsidP="005C6B18">
      <w:pPr>
        <w:spacing w:after="240" w:line="240" w:lineRule="auto"/>
      </w:pPr>
    </w:p>
    <w:p w14:paraId="39B9385E" w14:textId="71900A99" w:rsidR="0089479F" w:rsidRDefault="0089479F" w:rsidP="005C6B18">
      <w:pPr>
        <w:spacing w:after="240" w:line="240" w:lineRule="auto"/>
      </w:pPr>
    </w:p>
    <w:p w14:paraId="7ECCD140" w14:textId="2DC37134" w:rsidR="00F33981" w:rsidRPr="00F33981" w:rsidRDefault="00F33981" w:rsidP="005C6B18">
      <w:pPr>
        <w:spacing w:after="240" w:line="240" w:lineRule="auto"/>
      </w:pPr>
    </w:p>
    <w:p w14:paraId="3464289F" w14:textId="77777777" w:rsidR="000A5D1B" w:rsidRDefault="000A5D1B" w:rsidP="005C6B18">
      <w:pPr>
        <w:spacing w:after="240" w:line="240" w:lineRule="auto"/>
      </w:pPr>
    </w:p>
    <w:p w14:paraId="5F573A93" w14:textId="4252582F" w:rsidR="000A5D1B" w:rsidRDefault="000A5D1B" w:rsidP="005C6B18">
      <w:pPr>
        <w:spacing w:after="240" w:line="240" w:lineRule="auto"/>
      </w:pPr>
    </w:p>
    <w:p w14:paraId="4B5F14FC" w14:textId="4252582F" w:rsidR="006A54BC" w:rsidRPr="0075170E" w:rsidRDefault="00E67E12" w:rsidP="006A54BC">
      <w:pPr>
        <w:pStyle w:val="Heading2"/>
      </w:pPr>
      <w:bookmarkStart w:id="78" w:name="_Toc452897431"/>
      <w:bookmarkStart w:id="79" w:name="_Toc2043520987"/>
      <w:bookmarkStart w:id="80" w:name="_Toc405060435"/>
      <w:bookmarkStart w:id="81" w:name="_Toc115189263"/>
      <w:r>
        <w:t>Appendix 3 – What o</w:t>
      </w:r>
      <w:r w:rsidR="00983D8E">
        <w:t>ur community told us</w:t>
      </w:r>
      <w:bookmarkEnd w:id="78"/>
      <w:bookmarkEnd w:id="79"/>
      <w:bookmarkEnd w:id="80"/>
      <w:bookmarkEnd w:id="81"/>
    </w:p>
    <w:p w14:paraId="3D96F55A" w14:textId="1C80A12A" w:rsidR="00391D21" w:rsidRPr="00391D21" w:rsidRDefault="21D3FD79" w:rsidP="00391D21">
      <w:r>
        <w:rPr>
          <w:noProof/>
        </w:rPr>
        <w:drawing>
          <wp:inline distT="0" distB="0" distL="0" distR="0" wp14:anchorId="7CEFE9F5" wp14:editId="2EF2D1D5">
            <wp:extent cx="5791736" cy="7743825"/>
            <wp:effectExtent l="0" t="0" r="0" b="0"/>
            <wp:docPr id="2031734892" name="Picture 203173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5791736" cy="7743825"/>
                    </a:xfrm>
                    <a:prstGeom prst="rect">
                      <a:avLst/>
                    </a:prstGeom>
                  </pic:spPr>
                </pic:pic>
              </a:graphicData>
            </a:graphic>
          </wp:inline>
        </w:drawing>
      </w:r>
    </w:p>
    <w:p w14:paraId="3476C48D" w14:textId="4252582F" w:rsidR="006A54BC" w:rsidRPr="007035A1" w:rsidRDefault="006A54BC" w:rsidP="005B05E7">
      <w:pPr>
        <w:spacing w:after="240" w:line="240" w:lineRule="auto"/>
        <w:jc w:val="center"/>
      </w:pPr>
    </w:p>
    <w:p w14:paraId="0619891A" w14:textId="4252582F" w:rsidR="0089479F" w:rsidRDefault="0089479F" w:rsidP="004D1C3A">
      <w:pPr>
        <w:spacing w:after="0" w:line="240" w:lineRule="auto"/>
      </w:pPr>
    </w:p>
    <w:p w14:paraId="66FC9C7D" w14:textId="77777777" w:rsidR="003D6A0E" w:rsidRDefault="003D6A0E">
      <w:r>
        <w:br w:type="page"/>
      </w:r>
    </w:p>
    <w:p w14:paraId="4ED1C5FA" w14:textId="14E872A0" w:rsidR="00612AE7" w:rsidRDefault="00612AE7" w:rsidP="21D3FD79">
      <w:pPr>
        <w:spacing w:after="0" w:line="240" w:lineRule="auto"/>
        <w:jc w:val="center"/>
      </w:pPr>
    </w:p>
    <w:p w14:paraId="4865FAEC" w14:textId="20F2433D" w:rsidR="00612AE7" w:rsidRDefault="21D3FD79" w:rsidP="003D6A0E">
      <w:pPr>
        <w:spacing w:after="0" w:line="240" w:lineRule="auto"/>
        <w:jc w:val="center"/>
      </w:pPr>
      <w:r>
        <w:rPr>
          <w:noProof/>
        </w:rPr>
        <w:drawing>
          <wp:inline distT="0" distB="0" distL="0" distR="0" wp14:anchorId="4B8FB64F" wp14:editId="3A5380BB">
            <wp:extent cx="5846445" cy="8229600"/>
            <wp:effectExtent l="0" t="0" r="0" b="0"/>
            <wp:docPr id="511602429" name="Picture 51160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5846445" cy="8229600"/>
                    </a:xfrm>
                    <a:prstGeom prst="rect">
                      <a:avLst/>
                    </a:prstGeom>
                  </pic:spPr>
                </pic:pic>
              </a:graphicData>
            </a:graphic>
          </wp:inline>
        </w:drawing>
      </w:r>
    </w:p>
    <w:p w14:paraId="71CA893A" w14:textId="0609CD88" w:rsidR="009D1F04" w:rsidRPr="00C06E66" w:rsidRDefault="009D1F04" w:rsidP="21D3FD79">
      <w:pPr>
        <w:spacing w:after="0" w:line="240" w:lineRule="auto"/>
        <w:jc w:val="center"/>
      </w:pPr>
    </w:p>
    <w:p w14:paraId="4B2623E7" w14:textId="311B0C69" w:rsidR="009D1F04" w:rsidRPr="00C06E66" w:rsidRDefault="009D1F04" w:rsidP="21D3FD79">
      <w:pPr>
        <w:spacing w:after="0" w:line="240" w:lineRule="auto"/>
        <w:jc w:val="center"/>
      </w:pPr>
    </w:p>
    <w:p w14:paraId="20BCC9E0" w14:textId="54970A2A" w:rsidR="009D1F04" w:rsidRPr="00C06E66" w:rsidRDefault="009D1F04" w:rsidP="21D3FD79">
      <w:pPr>
        <w:spacing w:after="0" w:line="240" w:lineRule="auto"/>
        <w:jc w:val="center"/>
      </w:pPr>
    </w:p>
    <w:p w14:paraId="38F049D8" w14:textId="20CF78F4" w:rsidR="009D1F04" w:rsidRPr="00C06E66" w:rsidRDefault="21D3FD79" w:rsidP="21D3FD79">
      <w:pPr>
        <w:spacing w:after="0" w:line="240" w:lineRule="auto"/>
        <w:jc w:val="center"/>
      </w:pPr>
      <w:r>
        <w:rPr>
          <w:noProof/>
        </w:rPr>
        <w:drawing>
          <wp:inline distT="0" distB="0" distL="0" distR="0" wp14:anchorId="32850A92" wp14:editId="5B146E4E">
            <wp:extent cx="5683388" cy="7953430"/>
            <wp:effectExtent l="0" t="0" r="0" b="0"/>
            <wp:docPr id="2093250090" name="Picture 209325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5683388" cy="7953430"/>
                    </a:xfrm>
                    <a:prstGeom prst="rect">
                      <a:avLst/>
                    </a:prstGeom>
                  </pic:spPr>
                </pic:pic>
              </a:graphicData>
            </a:graphic>
          </wp:inline>
        </w:drawing>
      </w:r>
    </w:p>
    <w:p w14:paraId="3BF14AE3" w14:textId="0B5854EF" w:rsidR="009D1F04" w:rsidRPr="00C06E66" w:rsidRDefault="009D1F04" w:rsidP="21D3FD79"/>
    <w:p w14:paraId="2E0BD8B0" w14:textId="0345CA6D" w:rsidR="009D1F04" w:rsidRPr="00C06E66" w:rsidRDefault="21D3FD79" w:rsidP="00E67E12">
      <w:r>
        <w:rPr>
          <w:noProof/>
        </w:rPr>
        <w:drawing>
          <wp:inline distT="0" distB="0" distL="0" distR="0" wp14:anchorId="50826825" wp14:editId="08D585AD">
            <wp:extent cx="5979577" cy="8417000"/>
            <wp:effectExtent l="0" t="0" r="0" b="0"/>
            <wp:docPr id="1639299547" name="Picture 163929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5979577" cy="8417000"/>
                    </a:xfrm>
                    <a:prstGeom prst="rect">
                      <a:avLst/>
                    </a:prstGeom>
                  </pic:spPr>
                </pic:pic>
              </a:graphicData>
            </a:graphic>
          </wp:inline>
        </w:drawing>
      </w:r>
    </w:p>
    <w:sectPr w:rsidR="009D1F04" w:rsidRPr="00C06E66" w:rsidSect="00116E39">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19408" w14:textId="77777777" w:rsidR="005A234E" w:rsidRDefault="005A234E" w:rsidP="008C33DE">
      <w:pPr>
        <w:spacing w:after="0" w:line="240" w:lineRule="auto"/>
      </w:pPr>
      <w:r>
        <w:separator/>
      </w:r>
    </w:p>
  </w:endnote>
  <w:endnote w:type="continuationSeparator" w:id="0">
    <w:p w14:paraId="721E3C07" w14:textId="77777777" w:rsidR="005A234E" w:rsidRDefault="005A234E" w:rsidP="008C33DE">
      <w:pPr>
        <w:spacing w:after="0" w:line="240" w:lineRule="auto"/>
      </w:pPr>
      <w:r>
        <w:continuationSeparator/>
      </w:r>
    </w:p>
  </w:endnote>
  <w:endnote w:type="continuationNotice" w:id="1">
    <w:p w14:paraId="34ECAAF2" w14:textId="77777777" w:rsidR="005A234E" w:rsidRDefault="005A234E">
      <w:pPr>
        <w:spacing w:after="0" w:line="240" w:lineRule="auto"/>
      </w:pPr>
    </w:p>
  </w:endnote>
  <w:endnote w:id="2">
    <w:p w14:paraId="41CCF49B" w14:textId="36E9D89C" w:rsidR="00D13148" w:rsidRPr="00612AE7" w:rsidRDefault="00D13148" w:rsidP="00612AE7">
      <w:pPr>
        <w:pStyle w:val="EndnoteText"/>
        <w:rPr>
          <w:color w:val="FFFFFF" w:themeColor="background1"/>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ilroy Light">
    <w:altName w:val="Calibri"/>
    <w:panose1 w:val="00000000000000000000"/>
    <w:charset w:val="00"/>
    <w:family w:val="modern"/>
    <w:notTrueType/>
    <w:pitch w:val="variable"/>
    <w:sig w:usb0="00000207" w:usb1="00000000" w:usb2="00000000" w:usb3="00000000" w:csb0="00000097" w:csb1="00000000"/>
  </w:font>
  <w:font w:name="Gilroy Bold">
    <w:altName w:val="Calibri"/>
    <w:panose1 w:val="00000000000000000000"/>
    <w:charset w:val="00"/>
    <w:family w:val="modern"/>
    <w:notTrueType/>
    <w:pitch w:val="variable"/>
    <w:sig w:usb0="00000207" w:usb1="00000000" w:usb2="00000000" w:usb3="00000000" w:csb0="00000097" w:csb1="00000000"/>
  </w:font>
  <w:font w:name="Lato Light">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Gilroy-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8967" w14:textId="281A2C93" w:rsidR="00FE1FE9" w:rsidRDefault="00FE1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587409"/>
      <w:docPartObj>
        <w:docPartGallery w:val="Page Numbers (Bottom of Page)"/>
        <w:docPartUnique/>
      </w:docPartObj>
    </w:sdtPr>
    <w:sdtEndPr>
      <w:rPr>
        <w:rFonts w:ascii="Calibri" w:hAnsi="Calibri" w:cs="Calibri"/>
        <w:noProof/>
      </w:rPr>
    </w:sdtEndPr>
    <w:sdtContent>
      <w:p w14:paraId="0BDE70A0" w14:textId="0294B8F8" w:rsidR="00CE25CF" w:rsidRPr="005D6C6C" w:rsidRDefault="00CE25CF">
        <w:pPr>
          <w:pStyle w:val="Footer"/>
          <w:jc w:val="right"/>
          <w:rPr>
            <w:rFonts w:ascii="Calibri" w:hAnsi="Calibri" w:cs="Calibri"/>
          </w:rPr>
        </w:pPr>
        <w:r w:rsidRPr="005D6C6C">
          <w:rPr>
            <w:rFonts w:ascii="Calibri" w:hAnsi="Calibri" w:cs="Calibri"/>
          </w:rPr>
          <w:fldChar w:fldCharType="begin"/>
        </w:r>
        <w:r w:rsidRPr="005D6C6C">
          <w:rPr>
            <w:rFonts w:ascii="Calibri" w:hAnsi="Calibri" w:cs="Calibri"/>
          </w:rPr>
          <w:instrText xml:space="preserve"> PAGE   \* MERGEFORMAT </w:instrText>
        </w:r>
        <w:r w:rsidRPr="005D6C6C">
          <w:rPr>
            <w:rFonts w:ascii="Calibri" w:hAnsi="Calibri" w:cs="Calibri"/>
          </w:rPr>
          <w:fldChar w:fldCharType="separate"/>
        </w:r>
        <w:r w:rsidRPr="005D6C6C">
          <w:rPr>
            <w:rFonts w:ascii="Calibri" w:hAnsi="Calibri" w:cs="Calibri"/>
            <w:noProof/>
          </w:rPr>
          <w:t>2</w:t>
        </w:r>
        <w:r w:rsidRPr="005D6C6C">
          <w:rPr>
            <w:rFonts w:ascii="Calibri" w:hAnsi="Calibri" w:cs="Calibri"/>
            <w:noProof/>
          </w:rPr>
          <w:fldChar w:fldCharType="end"/>
        </w:r>
      </w:p>
    </w:sdtContent>
  </w:sdt>
  <w:p w14:paraId="52579025" w14:textId="77777777" w:rsidR="008E48E3" w:rsidRDefault="008E4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C9DA" w14:textId="426ABC29" w:rsidR="00FE1FE9" w:rsidRDefault="00FE1F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F33CD" w14:textId="77777777" w:rsidR="005A234E" w:rsidRDefault="005A234E" w:rsidP="008C33DE">
      <w:pPr>
        <w:spacing w:after="0" w:line="240" w:lineRule="auto"/>
      </w:pPr>
      <w:r>
        <w:separator/>
      </w:r>
    </w:p>
  </w:footnote>
  <w:footnote w:type="continuationSeparator" w:id="0">
    <w:p w14:paraId="323FE8CC" w14:textId="77777777" w:rsidR="005A234E" w:rsidRDefault="005A234E" w:rsidP="008C33DE">
      <w:pPr>
        <w:spacing w:after="0" w:line="240" w:lineRule="auto"/>
      </w:pPr>
      <w:r>
        <w:continuationSeparator/>
      </w:r>
    </w:p>
  </w:footnote>
  <w:footnote w:type="continuationNotice" w:id="1">
    <w:p w14:paraId="2293EDE3" w14:textId="77777777" w:rsidR="005A234E" w:rsidRDefault="005A23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3928" w14:textId="41A312EF" w:rsidR="00FE1FE9" w:rsidRDefault="00FE1F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CEA4" w14:textId="0F2CBD66" w:rsidR="00FE1FE9" w:rsidRDefault="00FE1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47E4"/>
    <w:multiLevelType w:val="hybridMultilevel"/>
    <w:tmpl w:val="5002C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17CF6"/>
    <w:multiLevelType w:val="hybridMultilevel"/>
    <w:tmpl w:val="7BC24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5B6B36"/>
    <w:multiLevelType w:val="hybridMultilevel"/>
    <w:tmpl w:val="80B41AD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42BF5134"/>
    <w:multiLevelType w:val="multilevel"/>
    <w:tmpl w:val="146270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47DA29FA"/>
    <w:multiLevelType w:val="hybridMultilevel"/>
    <w:tmpl w:val="471C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10148C"/>
    <w:multiLevelType w:val="hybridMultilevel"/>
    <w:tmpl w:val="E93C23D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55EE667B"/>
    <w:multiLevelType w:val="hybridMultilevel"/>
    <w:tmpl w:val="908CF64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604A5105"/>
    <w:multiLevelType w:val="multilevel"/>
    <w:tmpl w:val="F47251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63546552"/>
    <w:multiLevelType w:val="hybridMultilevel"/>
    <w:tmpl w:val="ABBC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593156A"/>
    <w:multiLevelType w:val="hybridMultilevel"/>
    <w:tmpl w:val="5B683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327086"/>
    <w:multiLevelType w:val="hybridMultilevel"/>
    <w:tmpl w:val="947A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3E0D76"/>
    <w:multiLevelType w:val="hybridMultilevel"/>
    <w:tmpl w:val="2ABCE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5E3B4A"/>
    <w:multiLevelType w:val="hybridMultilevel"/>
    <w:tmpl w:val="F2C28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943F93"/>
    <w:multiLevelType w:val="multilevel"/>
    <w:tmpl w:val="DA3AA0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C6568F"/>
    <w:multiLevelType w:val="hybridMultilevel"/>
    <w:tmpl w:val="F6DCE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DB54D5"/>
    <w:multiLevelType w:val="hybridMultilevel"/>
    <w:tmpl w:val="900EEAD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71271120">
    <w:abstractNumId w:val="0"/>
  </w:num>
  <w:num w:numId="2" w16cid:durableId="444739267">
    <w:abstractNumId w:val="10"/>
  </w:num>
  <w:num w:numId="3" w16cid:durableId="375930285">
    <w:abstractNumId w:val="4"/>
  </w:num>
  <w:num w:numId="4" w16cid:durableId="171072497">
    <w:abstractNumId w:val="14"/>
  </w:num>
  <w:num w:numId="5" w16cid:durableId="765883966">
    <w:abstractNumId w:val="1"/>
  </w:num>
  <w:num w:numId="6" w16cid:durableId="1436707498">
    <w:abstractNumId w:val="9"/>
  </w:num>
  <w:num w:numId="7" w16cid:durableId="1314602625">
    <w:abstractNumId w:val="3"/>
  </w:num>
  <w:num w:numId="8" w16cid:durableId="1218472640">
    <w:abstractNumId w:val="8"/>
  </w:num>
  <w:num w:numId="9" w16cid:durableId="2105876028">
    <w:abstractNumId w:val="11"/>
  </w:num>
  <w:num w:numId="10" w16cid:durableId="605700364">
    <w:abstractNumId w:val="2"/>
  </w:num>
  <w:num w:numId="11" w16cid:durableId="1737319439">
    <w:abstractNumId w:val="5"/>
  </w:num>
  <w:num w:numId="12" w16cid:durableId="1897272959">
    <w:abstractNumId w:val="15"/>
  </w:num>
  <w:num w:numId="13" w16cid:durableId="825557922">
    <w:abstractNumId w:val="6"/>
  </w:num>
  <w:num w:numId="14" w16cid:durableId="2076076513">
    <w:abstractNumId w:val="13"/>
  </w:num>
  <w:num w:numId="15" w16cid:durableId="2004435474">
    <w:abstractNumId w:val="7"/>
  </w:num>
  <w:num w:numId="16" w16cid:durableId="18513377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72E"/>
    <w:rsid w:val="000008AF"/>
    <w:rsid w:val="000008E4"/>
    <w:rsid w:val="00000CB1"/>
    <w:rsid w:val="000031E5"/>
    <w:rsid w:val="00003411"/>
    <w:rsid w:val="000058AE"/>
    <w:rsid w:val="00005D3A"/>
    <w:rsid w:val="00005E93"/>
    <w:rsid w:val="00005ED3"/>
    <w:rsid w:val="0000684E"/>
    <w:rsid w:val="00006BC3"/>
    <w:rsid w:val="00006C97"/>
    <w:rsid w:val="000071B5"/>
    <w:rsid w:val="00007A74"/>
    <w:rsid w:val="00007D12"/>
    <w:rsid w:val="000100FC"/>
    <w:rsid w:val="00010605"/>
    <w:rsid w:val="000106B4"/>
    <w:rsid w:val="00010F9B"/>
    <w:rsid w:val="00011D66"/>
    <w:rsid w:val="00011E98"/>
    <w:rsid w:val="00012101"/>
    <w:rsid w:val="00012525"/>
    <w:rsid w:val="00012A13"/>
    <w:rsid w:val="00012BF2"/>
    <w:rsid w:val="000146BA"/>
    <w:rsid w:val="00015056"/>
    <w:rsid w:val="000166E3"/>
    <w:rsid w:val="00016FA0"/>
    <w:rsid w:val="00017653"/>
    <w:rsid w:val="000178E2"/>
    <w:rsid w:val="00017EEC"/>
    <w:rsid w:val="00020040"/>
    <w:rsid w:val="0002098F"/>
    <w:rsid w:val="00021538"/>
    <w:rsid w:val="000218D4"/>
    <w:rsid w:val="00021B1F"/>
    <w:rsid w:val="000222EC"/>
    <w:rsid w:val="000227D9"/>
    <w:rsid w:val="00023551"/>
    <w:rsid w:val="000237E4"/>
    <w:rsid w:val="00023FD4"/>
    <w:rsid w:val="0002424E"/>
    <w:rsid w:val="00024366"/>
    <w:rsid w:val="0002438B"/>
    <w:rsid w:val="00024A8E"/>
    <w:rsid w:val="00024AF6"/>
    <w:rsid w:val="00025184"/>
    <w:rsid w:val="000257E2"/>
    <w:rsid w:val="00025D5C"/>
    <w:rsid w:val="0002600E"/>
    <w:rsid w:val="000266D9"/>
    <w:rsid w:val="00026B3A"/>
    <w:rsid w:val="00027461"/>
    <w:rsid w:val="00027474"/>
    <w:rsid w:val="00027AFB"/>
    <w:rsid w:val="00027F89"/>
    <w:rsid w:val="0003014D"/>
    <w:rsid w:val="000318B0"/>
    <w:rsid w:val="00031A12"/>
    <w:rsid w:val="00032120"/>
    <w:rsid w:val="000322F9"/>
    <w:rsid w:val="00032975"/>
    <w:rsid w:val="000331BD"/>
    <w:rsid w:val="000333C5"/>
    <w:rsid w:val="00033542"/>
    <w:rsid w:val="000336D8"/>
    <w:rsid w:val="00033C08"/>
    <w:rsid w:val="0003428C"/>
    <w:rsid w:val="00034571"/>
    <w:rsid w:val="00034B8B"/>
    <w:rsid w:val="00035342"/>
    <w:rsid w:val="000356F3"/>
    <w:rsid w:val="00035DD1"/>
    <w:rsid w:val="000365C1"/>
    <w:rsid w:val="00037BDA"/>
    <w:rsid w:val="00037D1F"/>
    <w:rsid w:val="00040008"/>
    <w:rsid w:val="00040D6F"/>
    <w:rsid w:val="0004174C"/>
    <w:rsid w:val="00042606"/>
    <w:rsid w:val="00042A4B"/>
    <w:rsid w:val="00042C70"/>
    <w:rsid w:val="000430EB"/>
    <w:rsid w:val="0004326A"/>
    <w:rsid w:val="00043921"/>
    <w:rsid w:val="00043A7A"/>
    <w:rsid w:val="00043ED6"/>
    <w:rsid w:val="000447BC"/>
    <w:rsid w:val="00044D9D"/>
    <w:rsid w:val="00044F4A"/>
    <w:rsid w:val="00045714"/>
    <w:rsid w:val="00045D3F"/>
    <w:rsid w:val="000465E6"/>
    <w:rsid w:val="00046CF8"/>
    <w:rsid w:val="00046F53"/>
    <w:rsid w:val="00047BAB"/>
    <w:rsid w:val="00050178"/>
    <w:rsid w:val="00051B10"/>
    <w:rsid w:val="00052073"/>
    <w:rsid w:val="00052257"/>
    <w:rsid w:val="000523E8"/>
    <w:rsid w:val="00052753"/>
    <w:rsid w:val="00052A86"/>
    <w:rsid w:val="00052BFE"/>
    <w:rsid w:val="00053065"/>
    <w:rsid w:val="000532D6"/>
    <w:rsid w:val="000534ED"/>
    <w:rsid w:val="0005393F"/>
    <w:rsid w:val="00053D20"/>
    <w:rsid w:val="00053F8E"/>
    <w:rsid w:val="00054070"/>
    <w:rsid w:val="00054746"/>
    <w:rsid w:val="00054D24"/>
    <w:rsid w:val="000556E6"/>
    <w:rsid w:val="00055B1F"/>
    <w:rsid w:val="00055C5D"/>
    <w:rsid w:val="000560DF"/>
    <w:rsid w:val="00056C6C"/>
    <w:rsid w:val="0005702F"/>
    <w:rsid w:val="0005717F"/>
    <w:rsid w:val="0005753B"/>
    <w:rsid w:val="00057B95"/>
    <w:rsid w:val="00060A6B"/>
    <w:rsid w:val="00060CF3"/>
    <w:rsid w:val="00060E49"/>
    <w:rsid w:val="00060EA5"/>
    <w:rsid w:val="000611CD"/>
    <w:rsid w:val="000615D2"/>
    <w:rsid w:val="0006172F"/>
    <w:rsid w:val="00061E25"/>
    <w:rsid w:val="000624CE"/>
    <w:rsid w:val="000626D6"/>
    <w:rsid w:val="00062BBF"/>
    <w:rsid w:val="00063297"/>
    <w:rsid w:val="00063957"/>
    <w:rsid w:val="000639A1"/>
    <w:rsid w:val="00063BB3"/>
    <w:rsid w:val="000654D5"/>
    <w:rsid w:val="0006615F"/>
    <w:rsid w:val="00066836"/>
    <w:rsid w:val="0006708E"/>
    <w:rsid w:val="000670A3"/>
    <w:rsid w:val="0006716A"/>
    <w:rsid w:val="000673DF"/>
    <w:rsid w:val="00067763"/>
    <w:rsid w:val="000678BC"/>
    <w:rsid w:val="00067E99"/>
    <w:rsid w:val="000706DC"/>
    <w:rsid w:val="00071380"/>
    <w:rsid w:val="000716AD"/>
    <w:rsid w:val="00071797"/>
    <w:rsid w:val="000721F3"/>
    <w:rsid w:val="000727E6"/>
    <w:rsid w:val="00072855"/>
    <w:rsid w:val="00072941"/>
    <w:rsid w:val="00073447"/>
    <w:rsid w:val="00074066"/>
    <w:rsid w:val="00074110"/>
    <w:rsid w:val="00074424"/>
    <w:rsid w:val="000754A3"/>
    <w:rsid w:val="00075B09"/>
    <w:rsid w:val="00075D71"/>
    <w:rsid w:val="00076617"/>
    <w:rsid w:val="0007778E"/>
    <w:rsid w:val="00077913"/>
    <w:rsid w:val="00080838"/>
    <w:rsid w:val="000814E9"/>
    <w:rsid w:val="00081F83"/>
    <w:rsid w:val="000821D6"/>
    <w:rsid w:val="000829A4"/>
    <w:rsid w:val="00083270"/>
    <w:rsid w:val="000833ED"/>
    <w:rsid w:val="000834EA"/>
    <w:rsid w:val="00083D37"/>
    <w:rsid w:val="0008461E"/>
    <w:rsid w:val="0008532E"/>
    <w:rsid w:val="00085607"/>
    <w:rsid w:val="000857EA"/>
    <w:rsid w:val="00085921"/>
    <w:rsid w:val="00085958"/>
    <w:rsid w:val="000865E3"/>
    <w:rsid w:val="00086BC2"/>
    <w:rsid w:val="0008774D"/>
    <w:rsid w:val="00087EBA"/>
    <w:rsid w:val="0009034F"/>
    <w:rsid w:val="00090F31"/>
    <w:rsid w:val="000916CA"/>
    <w:rsid w:val="000918A3"/>
    <w:rsid w:val="00091DF6"/>
    <w:rsid w:val="00092E7C"/>
    <w:rsid w:val="00093026"/>
    <w:rsid w:val="00093178"/>
    <w:rsid w:val="0009343B"/>
    <w:rsid w:val="000934C9"/>
    <w:rsid w:val="0009386D"/>
    <w:rsid w:val="0009390D"/>
    <w:rsid w:val="00093D0C"/>
    <w:rsid w:val="000943C9"/>
    <w:rsid w:val="000944DA"/>
    <w:rsid w:val="00094AFF"/>
    <w:rsid w:val="00095962"/>
    <w:rsid w:val="000966D0"/>
    <w:rsid w:val="00096A2C"/>
    <w:rsid w:val="00096F39"/>
    <w:rsid w:val="00097852"/>
    <w:rsid w:val="000A0117"/>
    <w:rsid w:val="000A0CA7"/>
    <w:rsid w:val="000A0DEE"/>
    <w:rsid w:val="000A0EAE"/>
    <w:rsid w:val="000A14D6"/>
    <w:rsid w:val="000A14FB"/>
    <w:rsid w:val="000A1CEA"/>
    <w:rsid w:val="000A2331"/>
    <w:rsid w:val="000A2A3E"/>
    <w:rsid w:val="000A3A48"/>
    <w:rsid w:val="000A42BD"/>
    <w:rsid w:val="000A4ADB"/>
    <w:rsid w:val="000A4F55"/>
    <w:rsid w:val="000A5114"/>
    <w:rsid w:val="000A5D1B"/>
    <w:rsid w:val="000A6D3F"/>
    <w:rsid w:val="000A6F1A"/>
    <w:rsid w:val="000A6F6D"/>
    <w:rsid w:val="000A77A6"/>
    <w:rsid w:val="000A7858"/>
    <w:rsid w:val="000B22E7"/>
    <w:rsid w:val="000B3451"/>
    <w:rsid w:val="000B369A"/>
    <w:rsid w:val="000B3B3B"/>
    <w:rsid w:val="000B4C2E"/>
    <w:rsid w:val="000B4CD1"/>
    <w:rsid w:val="000B5B46"/>
    <w:rsid w:val="000B6D3D"/>
    <w:rsid w:val="000B7083"/>
    <w:rsid w:val="000B78E5"/>
    <w:rsid w:val="000B7FCB"/>
    <w:rsid w:val="000C02DB"/>
    <w:rsid w:val="000C2719"/>
    <w:rsid w:val="000C2A03"/>
    <w:rsid w:val="000C3DDB"/>
    <w:rsid w:val="000C41F0"/>
    <w:rsid w:val="000C4234"/>
    <w:rsid w:val="000C48A7"/>
    <w:rsid w:val="000C4BCC"/>
    <w:rsid w:val="000C5AA2"/>
    <w:rsid w:val="000C5C24"/>
    <w:rsid w:val="000C64EC"/>
    <w:rsid w:val="000C7968"/>
    <w:rsid w:val="000D03FB"/>
    <w:rsid w:val="000D0C6B"/>
    <w:rsid w:val="000D0DD4"/>
    <w:rsid w:val="000D0F6A"/>
    <w:rsid w:val="000D166A"/>
    <w:rsid w:val="000D268D"/>
    <w:rsid w:val="000D2F57"/>
    <w:rsid w:val="000D30EF"/>
    <w:rsid w:val="000D3D01"/>
    <w:rsid w:val="000D4D57"/>
    <w:rsid w:val="000D507A"/>
    <w:rsid w:val="000D5B40"/>
    <w:rsid w:val="000D5F60"/>
    <w:rsid w:val="000D679D"/>
    <w:rsid w:val="000D6A58"/>
    <w:rsid w:val="000D6DBA"/>
    <w:rsid w:val="000D6E1F"/>
    <w:rsid w:val="000D6EFF"/>
    <w:rsid w:val="000D70C5"/>
    <w:rsid w:val="000D739F"/>
    <w:rsid w:val="000D7B66"/>
    <w:rsid w:val="000D7E97"/>
    <w:rsid w:val="000E00C5"/>
    <w:rsid w:val="000E0118"/>
    <w:rsid w:val="000E0537"/>
    <w:rsid w:val="000E0690"/>
    <w:rsid w:val="000E07C6"/>
    <w:rsid w:val="000E15D8"/>
    <w:rsid w:val="000E1991"/>
    <w:rsid w:val="000E1C0A"/>
    <w:rsid w:val="000E25CF"/>
    <w:rsid w:val="000E2A9E"/>
    <w:rsid w:val="000E2B8C"/>
    <w:rsid w:val="000E2BBD"/>
    <w:rsid w:val="000E2D5D"/>
    <w:rsid w:val="000E3795"/>
    <w:rsid w:val="000E4BDE"/>
    <w:rsid w:val="000E4FF2"/>
    <w:rsid w:val="000E50A3"/>
    <w:rsid w:val="000E510B"/>
    <w:rsid w:val="000E5C48"/>
    <w:rsid w:val="000E6205"/>
    <w:rsid w:val="000E6825"/>
    <w:rsid w:val="000E6BAF"/>
    <w:rsid w:val="000F0109"/>
    <w:rsid w:val="000F0137"/>
    <w:rsid w:val="000F02CF"/>
    <w:rsid w:val="000F0440"/>
    <w:rsid w:val="000F045B"/>
    <w:rsid w:val="000F0844"/>
    <w:rsid w:val="000F2334"/>
    <w:rsid w:val="000F2B0D"/>
    <w:rsid w:val="000F2C71"/>
    <w:rsid w:val="000F2F9A"/>
    <w:rsid w:val="000F31AF"/>
    <w:rsid w:val="000F37FA"/>
    <w:rsid w:val="000F39E9"/>
    <w:rsid w:val="000F3C63"/>
    <w:rsid w:val="000F48B1"/>
    <w:rsid w:val="000F4AE8"/>
    <w:rsid w:val="000F4B90"/>
    <w:rsid w:val="000F6CFB"/>
    <w:rsid w:val="00100A80"/>
    <w:rsid w:val="00100B68"/>
    <w:rsid w:val="00102626"/>
    <w:rsid w:val="0010288B"/>
    <w:rsid w:val="0010288C"/>
    <w:rsid w:val="00102FD3"/>
    <w:rsid w:val="00103557"/>
    <w:rsid w:val="00103E2E"/>
    <w:rsid w:val="00104219"/>
    <w:rsid w:val="00104904"/>
    <w:rsid w:val="00104B78"/>
    <w:rsid w:val="00105025"/>
    <w:rsid w:val="001056A7"/>
    <w:rsid w:val="0010572E"/>
    <w:rsid w:val="001058A2"/>
    <w:rsid w:val="001059E4"/>
    <w:rsid w:val="00105A74"/>
    <w:rsid w:val="00106B84"/>
    <w:rsid w:val="00107742"/>
    <w:rsid w:val="0010E4E3"/>
    <w:rsid w:val="001107FB"/>
    <w:rsid w:val="00110826"/>
    <w:rsid w:val="001109A2"/>
    <w:rsid w:val="00110BCA"/>
    <w:rsid w:val="001110DA"/>
    <w:rsid w:val="001111F9"/>
    <w:rsid w:val="00111265"/>
    <w:rsid w:val="0011184A"/>
    <w:rsid w:val="00111FF1"/>
    <w:rsid w:val="00112E28"/>
    <w:rsid w:val="0011311C"/>
    <w:rsid w:val="0011413B"/>
    <w:rsid w:val="00115154"/>
    <w:rsid w:val="00115355"/>
    <w:rsid w:val="0011592C"/>
    <w:rsid w:val="00115A34"/>
    <w:rsid w:val="001164EA"/>
    <w:rsid w:val="00116625"/>
    <w:rsid w:val="00116DF0"/>
    <w:rsid w:val="00116E39"/>
    <w:rsid w:val="001170BE"/>
    <w:rsid w:val="00117DE3"/>
    <w:rsid w:val="0012050A"/>
    <w:rsid w:val="001205C5"/>
    <w:rsid w:val="0012096D"/>
    <w:rsid w:val="00120BF6"/>
    <w:rsid w:val="00120CC2"/>
    <w:rsid w:val="001222D5"/>
    <w:rsid w:val="00122913"/>
    <w:rsid w:val="00122E97"/>
    <w:rsid w:val="00122FC9"/>
    <w:rsid w:val="00123E06"/>
    <w:rsid w:val="00125426"/>
    <w:rsid w:val="00125977"/>
    <w:rsid w:val="001263E5"/>
    <w:rsid w:val="00130B84"/>
    <w:rsid w:val="00131E98"/>
    <w:rsid w:val="001321CA"/>
    <w:rsid w:val="0013233E"/>
    <w:rsid w:val="0013257C"/>
    <w:rsid w:val="001328F2"/>
    <w:rsid w:val="00133EBE"/>
    <w:rsid w:val="001346FE"/>
    <w:rsid w:val="0013575D"/>
    <w:rsid w:val="001357EB"/>
    <w:rsid w:val="00135BCE"/>
    <w:rsid w:val="0013650C"/>
    <w:rsid w:val="00136A06"/>
    <w:rsid w:val="00136BC6"/>
    <w:rsid w:val="001371AB"/>
    <w:rsid w:val="00137479"/>
    <w:rsid w:val="00137B17"/>
    <w:rsid w:val="0013D823"/>
    <w:rsid w:val="0014066E"/>
    <w:rsid w:val="00140CC3"/>
    <w:rsid w:val="00141A97"/>
    <w:rsid w:val="00141B4D"/>
    <w:rsid w:val="00141C52"/>
    <w:rsid w:val="00142040"/>
    <w:rsid w:val="001422C2"/>
    <w:rsid w:val="001423A2"/>
    <w:rsid w:val="00142AE8"/>
    <w:rsid w:val="001432EA"/>
    <w:rsid w:val="00143732"/>
    <w:rsid w:val="00144558"/>
    <w:rsid w:val="00144B9E"/>
    <w:rsid w:val="00144F40"/>
    <w:rsid w:val="00145462"/>
    <w:rsid w:val="00145641"/>
    <w:rsid w:val="00145E5E"/>
    <w:rsid w:val="00146222"/>
    <w:rsid w:val="0015093C"/>
    <w:rsid w:val="00150A28"/>
    <w:rsid w:val="00151A52"/>
    <w:rsid w:val="00151C5C"/>
    <w:rsid w:val="001520AE"/>
    <w:rsid w:val="0015217A"/>
    <w:rsid w:val="001521B8"/>
    <w:rsid w:val="0015225A"/>
    <w:rsid w:val="001528C5"/>
    <w:rsid w:val="00152A23"/>
    <w:rsid w:val="00152CED"/>
    <w:rsid w:val="001538A1"/>
    <w:rsid w:val="0015418C"/>
    <w:rsid w:val="001554B6"/>
    <w:rsid w:val="0015629F"/>
    <w:rsid w:val="001562A8"/>
    <w:rsid w:val="001562AB"/>
    <w:rsid w:val="00156442"/>
    <w:rsid w:val="00156578"/>
    <w:rsid w:val="00156AA3"/>
    <w:rsid w:val="001604A5"/>
    <w:rsid w:val="00160672"/>
    <w:rsid w:val="001608A0"/>
    <w:rsid w:val="001609DE"/>
    <w:rsid w:val="00160D6A"/>
    <w:rsid w:val="00161274"/>
    <w:rsid w:val="00161955"/>
    <w:rsid w:val="00161F63"/>
    <w:rsid w:val="00163C6C"/>
    <w:rsid w:val="0016415F"/>
    <w:rsid w:val="00164196"/>
    <w:rsid w:val="00164255"/>
    <w:rsid w:val="00164F9C"/>
    <w:rsid w:val="00165A63"/>
    <w:rsid w:val="00166D81"/>
    <w:rsid w:val="00166F2D"/>
    <w:rsid w:val="001670C8"/>
    <w:rsid w:val="001676D6"/>
    <w:rsid w:val="001679B0"/>
    <w:rsid w:val="00167DF4"/>
    <w:rsid w:val="0017025C"/>
    <w:rsid w:val="0017037F"/>
    <w:rsid w:val="00170A2B"/>
    <w:rsid w:val="0017107B"/>
    <w:rsid w:val="001716BE"/>
    <w:rsid w:val="00171DDE"/>
    <w:rsid w:val="00171FEA"/>
    <w:rsid w:val="001729CC"/>
    <w:rsid w:val="00172E69"/>
    <w:rsid w:val="001731D9"/>
    <w:rsid w:val="001736B7"/>
    <w:rsid w:val="00173E6C"/>
    <w:rsid w:val="0017499D"/>
    <w:rsid w:val="00174A46"/>
    <w:rsid w:val="00174FC9"/>
    <w:rsid w:val="001755F8"/>
    <w:rsid w:val="001760CF"/>
    <w:rsid w:val="001767A7"/>
    <w:rsid w:val="00176992"/>
    <w:rsid w:val="00176AFE"/>
    <w:rsid w:val="00176B7B"/>
    <w:rsid w:val="00176CC1"/>
    <w:rsid w:val="00177635"/>
    <w:rsid w:val="00178865"/>
    <w:rsid w:val="00181D48"/>
    <w:rsid w:val="00181DF0"/>
    <w:rsid w:val="00181F77"/>
    <w:rsid w:val="00183510"/>
    <w:rsid w:val="0018424A"/>
    <w:rsid w:val="00184BE0"/>
    <w:rsid w:val="00184E0D"/>
    <w:rsid w:val="00185105"/>
    <w:rsid w:val="001854D8"/>
    <w:rsid w:val="001856CF"/>
    <w:rsid w:val="0018592E"/>
    <w:rsid w:val="00185B99"/>
    <w:rsid w:val="00186042"/>
    <w:rsid w:val="0018658D"/>
    <w:rsid w:val="001867EC"/>
    <w:rsid w:val="001867ED"/>
    <w:rsid w:val="00190A44"/>
    <w:rsid w:val="00190C88"/>
    <w:rsid w:val="001913F1"/>
    <w:rsid w:val="0019213D"/>
    <w:rsid w:val="001923CD"/>
    <w:rsid w:val="0019253B"/>
    <w:rsid w:val="00192BA5"/>
    <w:rsid w:val="00192F44"/>
    <w:rsid w:val="00193AE4"/>
    <w:rsid w:val="00193FBA"/>
    <w:rsid w:val="001941FB"/>
    <w:rsid w:val="00194C01"/>
    <w:rsid w:val="00195577"/>
    <w:rsid w:val="001957A8"/>
    <w:rsid w:val="00196486"/>
    <w:rsid w:val="00196509"/>
    <w:rsid w:val="00196C0C"/>
    <w:rsid w:val="00197EED"/>
    <w:rsid w:val="001A081F"/>
    <w:rsid w:val="001A0B66"/>
    <w:rsid w:val="001A104E"/>
    <w:rsid w:val="001A28AA"/>
    <w:rsid w:val="001A2C1C"/>
    <w:rsid w:val="001A308E"/>
    <w:rsid w:val="001A3416"/>
    <w:rsid w:val="001A38CF"/>
    <w:rsid w:val="001A3A52"/>
    <w:rsid w:val="001A3B56"/>
    <w:rsid w:val="001A40B6"/>
    <w:rsid w:val="001A4C7C"/>
    <w:rsid w:val="001A4F5B"/>
    <w:rsid w:val="001A501D"/>
    <w:rsid w:val="001A587B"/>
    <w:rsid w:val="001A716B"/>
    <w:rsid w:val="001A7A9F"/>
    <w:rsid w:val="001B01A2"/>
    <w:rsid w:val="001B07BA"/>
    <w:rsid w:val="001B09FF"/>
    <w:rsid w:val="001B1729"/>
    <w:rsid w:val="001B1A9B"/>
    <w:rsid w:val="001B1CFA"/>
    <w:rsid w:val="001B1D30"/>
    <w:rsid w:val="001B1E41"/>
    <w:rsid w:val="001B1F39"/>
    <w:rsid w:val="001B2275"/>
    <w:rsid w:val="001B23C9"/>
    <w:rsid w:val="001B2652"/>
    <w:rsid w:val="001B340F"/>
    <w:rsid w:val="001B3A9A"/>
    <w:rsid w:val="001B3AF9"/>
    <w:rsid w:val="001B3D82"/>
    <w:rsid w:val="001B440A"/>
    <w:rsid w:val="001B4E15"/>
    <w:rsid w:val="001B5663"/>
    <w:rsid w:val="001B5849"/>
    <w:rsid w:val="001B5972"/>
    <w:rsid w:val="001B69B8"/>
    <w:rsid w:val="001B71BB"/>
    <w:rsid w:val="001B7690"/>
    <w:rsid w:val="001B79D0"/>
    <w:rsid w:val="001B7CE7"/>
    <w:rsid w:val="001C0062"/>
    <w:rsid w:val="001C02D7"/>
    <w:rsid w:val="001C0A5F"/>
    <w:rsid w:val="001C0E0F"/>
    <w:rsid w:val="001C1310"/>
    <w:rsid w:val="001C2009"/>
    <w:rsid w:val="001C211A"/>
    <w:rsid w:val="001C2141"/>
    <w:rsid w:val="001C219D"/>
    <w:rsid w:val="001C288D"/>
    <w:rsid w:val="001C294F"/>
    <w:rsid w:val="001C354B"/>
    <w:rsid w:val="001C4AD2"/>
    <w:rsid w:val="001C4DF5"/>
    <w:rsid w:val="001C4FD5"/>
    <w:rsid w:val="001C5097"/>
    <w:rsid w:val="001C53E8"/>
    <w:rsid w:val="001C5681"/>
    <w:rsid w:val="001C59A7"/>
    <w:rsid w:val="001C5F8B"/>
    <w:rsid w:val="001C62F6"/>
    <w:rsid w:val="001C6B2E"/>
    <w:rsid w:val="001D0F57"/>
    <w:rsid w:val="001D12F0"/>
    <w:rsid w:val="001D1744"/>
    <w:rsid w:val="001D1CD3"/>
    <w:rsid w:val="001D2309"/>
    <w:rsid w:val="001D232E"/>
    <w:rsid w:val="001D2AC2"/>
    <w:rsid w:val="001D3037"/>
    <w:rsid w:val="001D31B9"/>
    <w:rsid w:val="001D36C8"/>
    <w:rsid w:val="001D3FD1"/>
    <w:rsid w:val="001D4E71"/>
    <w:rsid w:val="001D5262"/>
    <w:rsid w:val="001D5794"/>
    <w:rsid w:val="001D5BAC"/>
    <w:rsid w:val="001D619E"/>
    <w:rsid w:val="001D6517"/>
    <w:rsid w:val="001D6FF9"/>
    <w:rsid w:val="001D755A"/>
    <w:rsid w:val="001D7667"/>
    <w:rsid w:val="001D78D5"/>
    <w:rsid w:val="001D792A"/>
    <w:rsid w:val="001D7E9A"/>
    <w:rsid w:val="001E0693"/>
    <w:rsid w:val="001E0BCB"/>
    <w:rsid w:val="001E1993"/>
    <w:rsid w:val="001E1E3F"/>
    <w:rsid w:val="001E1ECA"/>
    <w:rsid w:val="001E218F"/>
    <w:rsid w:val="001E22A2"/>
    <w:rsid w:val="001E2D9A"/>
    <w:rsid w:val="001E2DB1"/>
    <w:rsid w:val="001E32FB"/>
    <w:rsid w:val="001E3396"/>
    <w:rsid w:val="001E341E"/>
    <w:rsid w:val="001E3615"/>
    <w:rsid w:val="001E3B8E"/>
    <w:rsid w:val="001E3BD2"/>
    <w:rsid w:val="001E4536"/>
    <w:rsid w:val="001E478F"/>
    <w:rsid w:val="001E4ABD"/>
    <w:rsid w:val="001E4CCA"/>
    <w:rsid w:val="001E54DC"/>
    <w:rsid w:val="001E57C6"/>
    <w:rsid w:val="001E5C2C"/>
    <w:rsid w:val="001E6517"/>
    <w:rsid w:val="001E66C7"/>
    <w:rsid w:val="001E6FD5"/>
    <w:rsid w:val="001E70D8"/>
    <w:rsid w:val="001E74B6"/>
    <w:rsid w:val="001E769C"/>
    <w:rsid w:val="001E79AC"/>
    <w:rsid w:val="001E7F9D"/>
    <w:rsid w:val="001F075F"/>
    <w:rsid w:val="001F0A6C"/>
    <w:rsid w:val="001F0BC3"/>
    <w:rsid w:val="001F14F9"/>
    <w:rsid w:val="001F1BAF"/>
    <w:rsid w:val="001F253F"/>
    <w:rsid w:val="001F2D7D"/>
    <w:rsid w:val="001F3B02"/>
    <w:rsid w:val="001F3CDE"/>
    <w:rsid w:val="001F40BA"/>
    <w:rsid w:val="001F44C9"/>
    <w:rsid w:val="001F4711"/>
    <w:rsid w:val="001F4D24"/>
    <w:rsid w:val="001F4ED6"/>
    <w:rsid w:val="001F4F03"/>
    <w:rsid w:val="001F517C"/>
    <w:rsid w:val="001F523E"/>
    <w:rsid w:val="001F5704"/>
    <w:rsid w:val="001F57A2"/>
    <w:rsid w:val="001F5FC5"/>
    <w:rsid w:val="001F6160"/>
    <w:rsid w:val="001F6400"/>
    <w:rsid w:val="001F6926"/>
    <w:rsid w:val="001F6BAC"/>
    <w:rsid w:val="001F76A8"/>
    <w:rsid w:val="001F7D72"/>
    <w:rsid w:val="001F7E3B"/>
    <w:rsid w:val="002008FD"/>
    <w:rsid w:val="0020097D"/>
    <w:rsid w:val="00200996"/>
    <w:rsid w:val="002010F3"/>
    <w:rsid w:val="002015F2"/>
    <w:rsid w:val="00201630"/>
    <w:rsid w:val="002019AE"/>
    <w:rsid w:val="00201B77"/>
    <w:rsid w:val="00202004"/>
    <w:rsid w:val="00202046"/>
    <w:rsid w:val="00202340"/>
    <w:rsid w:val="002027A4"/>
    <w:rsid w:val="00202934"/>
    <w:rsid w:val="00203442"/>
    <w:rsid w:val="00203BBA"/>
    <w:rsid w:val="00203F1D"/>
    <w:rsid w:val="002041A9"/>
    <w:rsid w:val="002041D9"/>
    <w:rsid w:val="00205579"/>
    <w:rsid w:val="00206D62"/>
    <w:rsid w:val="0020753E"/>
    <w:rsid w:val="00207D56"/>
    <w:rsid w:val="0021011C"/>
    <w:rsid w:val="00210D3C"/>
    <w:rsid w:val="00211151"/>
    <w:rsid w:val="002116DC"/>
    <w:rsid w:val="0021186A"/>
    <w:rsid w:val="00212D96"/>
    <w:rsid w:val="00212E5D"/>
    <w:rsid w:val="002137B0"/>
    <w:rsid w:val="002145FF"/>
    <w:rsid w:val="002148B2"/>
    <w:rsid w:val="002149D2"/>
    <w:rsid w:val="00215693"/>
    <w:rsid w:val="00216965"/>
    <w:rsid w:val="0021738E"/>
    <w:rsid w:val="002173BD"/>
    <w:rsid w:val="0021785F"/>
    <w:rsid w:val="00217B85"/>
    <w:rsid w:val="00220F6A"/>
    <w:rsid w:val="0022125A"/>
    <w:rsid w:val="002220E6"/>
    <w:rsid w:val="00223033"/>
    <w:rsid w:val="00223ABA"/>
    <w:rsid w:val="00224C7C"/>
    <w:rsid w:val="0022593B"/>
    <w:rsid w:val="00226209"/>
    <w:rsid w:val="002265FC"/>
    <w:rsid w:val="002277EE"/>
    <w:rsid w:val="00230673"/>
    <w:rsid w:val="00230954"/>
    <w:rsid w:val="002311FA"/>
    <w:rsid w:val="00231AEB"/>
    <w:rsid w:val="00232D7C"/>
    <w:rsid w:val="002337E8"/>
    <w:rsid w:val="00233963"/>
    <w:rsid w:val="00234470"/>
    <w:rsid w:val="00234854"/>
    <w:rsid w:val="002359EB"/>
    <w:rsid w:val="00235D22"/>
    <w:rsid w:val="00235FD5"/>
    <w:rsid w:val="002367F9"/>
    <w:rsid w:val="00237B19"/>
    <w:rsid w:val="00237D69"/>
    <w:rsid w:val="002401F0"/>
    <w:rsid w:val="00240B12"/>
    <w:rsid w:val="00241A93"/>
    <w:rsid w:val="00242F4D"/>
    <w:rsid w:val="002439E5"/>
    <w:rsid w:val="00243F81"/>
    <w:rsid w:val="0024452C"/>
    <w:rsid w:val="00245089"/>
    <w:rsid w:val="00245367"/>
    <w:rsid w:val="002453C0"/>
    <w:rsid w:val="00245BEA"/>
    <w:rsid w:val="00245DAE"/>
    <w:rsid w:val="002466B1"/>
    <w:rsid w:val="00246BE6"/>
    <w:rsid w:val="00246DA8"/>
    <w:rsid w:val="002473FB"/>
    <w:rsid w:val="0024772D"/>
    <w:rsid w:val="00250296"/>
    <w:rsid w:val="0025031E"/>
    <w:rsid w:val="0025094F"/>
    <w:rsid w:val="002512D7"/>
    <w:rsid w:val="00251A4F"/>
    <w:rsid w:val="00251E80"/>
    <w:rsid w:val="00252820"/>
    <w:rsid w:val="002528FB"/>
    <w:rsid w:val="0025325A"/>
    <w:rsid w:val="00253F67"/>
    <w:rsid w:val="002543AF"/>
    <w:rsid w:val="002545D9"/>
    <w:rsid w:val="0025477F"/>
    <w:rsid w:val="00254977"/>
    <w:rsid w:val="00255BE8"/>
    <w:rsid w:val="0025614F"/>
    <w:rsid w:val="00256431"/>
    <w:rsid w:val="0025674D"/>
    <w:rsid w:val="00256C9D"/>
    <w:rsid w:val="00256EAF"/>
    <w:rsid w:val="00257603"/>
    <w:rsid w:val="00257956"/>
    <w:rsid w:val="00257F5B"/>
    <w:rsid w:val="002601B6"/>
    <w:rsid w:val="0026025E"/>
    <w:rsid w:val="00260579"/>
    <w:rsid w:val="002608C0"/>
    <w:rsid w:val="00260C47"/>
    <w:rsid w:val="002611FB"/>
    <w:rsid w:val="002615E8"/>
    <w:rsid w:val="00262106"/>
    <w:rsid w:val="0026257C"/>
    <w:rsid w:val="00262815"/>
    <w:rsid w:val="00262CD6"/>
    <w:rsid w:val="0026323C"/>
    <w:rsid w:val="002640D4"/>
    <w:rsid w:val="00264244"/>
    <w:rsid w:val="00264E09"/>
    <w:rsid w:val="00264E61"/>
    <w:rsid w:val="00265469"/>
    <w:rsid w:val="00265CBF"/>
    <w:rsid w:val="00266187"/>
    <w:rsid w:val="00267521"/>
    <w:rsid w:val="0027014A"/>
    <w:rsid w:val="002706E6"/>
    <w:rsid w:val="00270B0F"/>
    <w:rsid w:val="00271406"/>
    <w:rsid w:val="00271839"/>
    <w:rsid w:val="00271F3F"/>
    <w:rsid w:val="00272A11"/>
    <w:rsid w:val="00273046"/>
    <w:rsid w:val="002731A8"/>
    <w:rsid w:val="0027344C"/>
    <w:rsid w:val="00273CB3"/>
    <w:rsid w:val="00273DEF"/>
    <w:rsid w:val="002740C1"/>
    <w:rsid w:val="0027476C"/>
    <w:rsid w:val="00274816"/>
    <w:rsid w:val="00274D2B"/>
    <w:rsid w:val="00275C2B"/>
    <w:rsid w:val="00275D68"/>
    <w:rsid w:val="002768CC"/>
    <w:rsid w:val="002770B5"/>
    <w:rsid w:val="00280066"/>
    <w:rsid w:val="0028065A"/>
    <w:rsid w:val="00281062"/>
    <w:rsid w:val="00281165"/>
    <w:rsid w:val="002819EB"/>
    <w:rsid w:val="00281BC8"/>
    <w:rsid w:val="00282096"/>
    <w:rsid w:val="00282407"/>
    <w:rsid w:val="0028323C"/>
    <w:rsid w:val="0028368A"/>
    <w:rsid w:val="00283FAF"/>
    <w:rsid w:val="0028422A"/>
    <w:rsid w:val="0028438F"/>
    <w:rsid w:val="002844DF"/>
    <w:rsid w:val="0028471D"/>
    <w:rsid w:val="00284EE4"/>
    <w:rsid w:val="002865CB"/>
    <w:rsid w:val="0028696F"/>
    <w:rsid w:val="002870A0"/>
    <w:rsid w:val="002871EB"/>
    <w:rsid w:val="0028766F"/>
    <w:rsid w:val="002878E7"/>
    <w:rsid w:val="0029009F"/>
    <w:rsid w:val="002907E1"/>
    <w:rsid w:val="00290BD3"/>
    <w:rsid w:val="0029103C"/>
    <w:rsid w:val="0029115A"/>
    <w:rsid w:val="00291B48"/>
    <w:rsid w:val="00291EA3"/>
    <w:rsid w:val="00292523"/>
    <w:rsid w:val="00292533"/>
    <w:rsid w:val="00292A24"/>
    <w:rsid w:val="00292BBD"/>
    <w:rsid w:val="00293453"/>
    <w:rsid w:val="00293BAA"/>
    <w:rsid w:val="00293DA8"/>
    <w:rsid w:val="00294685"/>
    <w:rsid w:val="002958BA"/>
    <w:rsid w:val="00296016"/>
    <w:rsid w:val="0029608D"/>
    <w:rsid w:val="00296608"/>
    <w:rsid w:val="0029741D"/>
    <w:rsid w:val="002975B9"/>
    <w:rsid w:val="00297C39"/>
    <w:rsid w:val="00297F1B"/>
    <w:rsid w:val="002A05CC"/>
    <w:rsid w:val="002A060F"/>
    <w:rsid w:val="002A06D3"/>
    <w:rsid w:val="002A0B14"/>
    <w:rsid w:val="002A0FC7"/>
    <w:rsid w:val="002A1CFD"/>
    <w:rsid w:val="002A29F8"/>
    <w:rsid w:val="002A3393"/>
    <w:rsid w:val="002A3486"/>
    <w:rsid w:val="002A3887"/>
    <w:rsid w:val="002A4907"/>
    <w:rsid w:val="002A5C62"/>
    <w:rsid w:val="002A61D1"/>
    <w:rsid w:val="002A6346"/>
    <w:rsid w:val="002A7869"/>
    <w:rsid w:val="002A7AE0"/>
    <w:rsid w:val="002B02B5"/>
    <w:rsid w:val="002B045C"/>
    <w:rsid w:val="002B04C6"/>
    <w:rsid w:val="002B0DF4"/>
    <w:rsid w:val="002B14BA"/>
    <w:rsid w:val="002B1520"/>
    <w:rsid w:val="002B15DD"/>
    <w:rsid w:val="002B1FC1"/>
    <w:rsid w:val="002B26EB"/>
    <w:rsid w:val="002B27E9"/>
    <w:rsid w:val="002B2F0E"/>
    <w:rsid w:val="002B303B"/>
    <w:rsid w:val="002B401F"/>
    <w:rsid w:val="002B44ED"/>
    <w:rsid w:val="002B4871"/>
    <w:rsid w:val="002B50EC"/>
    <w:rsid w:val="002B62E1"/>
    <w:rsid w:val="002B659F"/>
    <w:rsid w:val="002B681C"/>
    <w:rsid w:val="002B7A18"/>
    <w:rsid w:val="002B7AE8"/>
    <w:rsid w:val="002B7ED7"/>
    <w:rsid w:val="002BFCF5"/>
    <w:rsid w:val="002C1020"/>
    <w:rsid w:val="002C1922"/>
    <w:rsid w:val="002C2031"/>
    <w:rsid w:val="002C3235"/>
    <w:rsid w:val="002C3936"/>
    <w:rsid w:val="002C4279"/>
    <w:rsid w:val="002C46B3"/>
    <w:rsid w:val="002C58F6"/>
    <w:rsid w:val="002C5DBD"/>
    <w:rsid w:val="002C5EA0"/>
    <w:rsid w:val="002C5EB9"/>
    <w:rsid w:val="002C64E3"/>
    <w:rsid w:val="002C6CFA"/>
    <w:rsid w:val="002C75C8"/>
    <w:rsid w:val="002C7757"/>
    <w:rsid w:val="002C7857"/>
    <w:rsid w:val="002C7A1A"/>
    <w:rsid w:val="002D059A"/>
    <w:rsid w:val="002D0961"/>
    <w:rsid w:val="002D114F"/>
    <w:rsid w:val="002D14CF"/>
    <w:rsid w:val="002D1A2B"/>
    <w:rsid w:val="002D1BCE"/>
    <w:rsid w:val="002D1F44"/>
    <w:rsid w:val="002D33E5"/>
    <w:rsid w:val="002D37B3"/>
    <w:rsid w:val="002D3D45"/>
    <w:rsid w:val="002D403F"/>
    <w:rsid w:val="002D47B9"/>
    <w:rsid w:val="002D4931"/>
    <w:rsid w:val="002D4FB6"/>
    <w:rsid w:val="002D50A0"/>
    <w:rsid w:val="002D5468"/>
    <w:rsid w:val="002D62A6"/>
    <w:rsid w:val="002D6C4D"/>
    <w:rsid w:val="002D778F"/>
    <w:rsid w:val="002D7C4F"/>
    <w:rsid w:val="002E15DA"/>
    <w:rsid w:val="002E16F6"/>
    <w:rsid w:val="002E24BF"/>
    <w:rsid w:val="002E31F3"/>
    <w:rsid w:val="002E4052"/>
    <w:rsid w:val="002E47DC"/>
    <w:rsid w:val="002E484C"/>
    <w:rsid w:val="002E4DB6"/>
    <w:rsid w:val="002E4F76"/>
    <w:rsid w:val="002E571D"/>
    <w:rsid w:val="002E5A6D"/>
    <w:rsid w:val="002E5FAE"/>
    <w:rsid w:val="002E798E"/>
    <w:rsid w:val="002E7CCE"/>
    <w:rsid w:val="002E7ED1"/>
    <w:rsid w:val="002E7FB5"/>
    <w:rsid w:val="002F0DFE"/>
    <w:rsid w:val="002F1068"/>
    <w:rsid w:val="002F144F"/>
    <w:rsid w:val="002F16C4"/>
    <w:rsid w:val="002F19C1"/>
    <w:rsid w:val="002F1B7C"/>
    <w:rsid w:val="002F24EF"/>
    <w:rsid w:val="002F2613"/>
    <w:rsid w:val="002F299A"/>
    <w:rsid w:val="002F3534"/>
    <w:rsid w:val="002F4620"/>
    <w:rsid w:val="002F5886"/>
    <w:rsid w:val="002F5EDC"/>
    <w:rsid w:val="002F6A30"/>
    <w:rsid w:val="002F6BAF"/>
    <w:rsid w:val="002F6FDB"/>
    <w:rsid w:val="002F78D5"/>
    <w:rsid w:val="00300A09"/>
    <w:rsid w:val="00300E47"/>
    <w:rsid w:val="0030126D"/>
    <w:rsid w:val="003017C8"/>
    <w:rsid w:val="0030345D"/>
    <w:rsid w:val="0030446D"/>
    <w:rsid w:val="003044D3"/>
    <w:rsid w:val="0030493D"/>
    <w:rsid w:val="00304D12"/>
    <w:rsid w:val="00305D80"/>
    <w:rsid w:val="00305F83"/>
    <w:rsid w:val="003067D4"/>
    <w:rsid w:val="00306BEB"/>
    <w:rsid w:val="00306FEB"/>
    <w:rsid w:val="00307C75"/>
    <w:rsid w:val="00307DCA"/>
    <w:rsid w:val="003105DA"/>
    <w:rsid w:val="00310BDE"/>
    <w:rsid w:val="00310E0D"/>
    <w:rsid w:val="00311650"/>
    <w:rsid w:val="00311E21"/>
    <w:rsid w:val="0031213A"/>
    <w:rsid w:val="003122C6"/>
    <w:rsid w:val="00312B38"/>
    <w:rsid w:val="00312D3F"/>
    <w:rsid w:val="00312EB1"/>
    <w:rsid w:val="00312FF0"/>
    <w:rsid w:val="003131F6"/>
    <w:rsid w:val="00314EF1"/>
    <w:rsid w:val="00315650"/>
    <w:rsid w:val="003167AD"/>
    <w:rsid w:val="00316D44"/>
    <w:rsid w:val="00317767"/>
    <w:rsid w:val="00317A70"/>
    <w:rsid w:val="00317DAA"/>
    <w:rsid w:val="00317DD2"/>
    <w:rsid w:val="003208B8"/>
    <w:rsid w:val="00320C20"/>
    <w:rsid w:val="00321627"/>
    <w:rsid w:val="00321D74"/>
    <w:rsid w:val="003221B0"/>
    <w:rsid w:val="003225B7"/>
    <w:rsid w:val="003226B2"/>
    <w:rsid w:val="00322728"/>
    <w:rsid w:val="003230B9"/>
    <w:rsid w:val="0032324B"/>
    <w:rsid w:val="003233DC"/>
    <w:rsid w:val="003242D7"/>
    <w:rsid w:val="003248D3"/>
    <w:rsid w:val="00324DD8"/>
    <w:rsid w:val="00325074"/>
    <w:rsid w:val="00325506"/>
    <w:rsid w:val="0032599D"/>
    <w:rsid w:val="0032606D"/>
    <w:rsid w:val="00326448"/>
    <w:rsid w:val="003265B2"/>
    <w:rsid w:val="00326925"/>
    <w:rsid w:val="00327388"/>
    <w:rsid w:val="003274DA"/>
    <w:rsid w:val="003300DE"/>
    <w:rsid w:val="00331606"/>
    <w:rsid w:val="00332203"/>
    <w:rsid w:val="00332638"/>
    <w:rsid w:val="00332875"/>
    <w:rsid w:val="00333297"/>
    <w:rsid w:val="003334A1"/>
    <w:rsid w:val="003336A7"/>
    <w:rsid w:val="0033397E"/>
    <w:rsid w:val="00334716"/>
    <w:rsid w:val="00334833"/>
    <w:rsid w:val="00334A65"/>
    <w:rsid w:val="00335118"/>
    <w:rsid w:val="00335744"/>
    <w:rsid w:val="00335973"/>
    <w:rsid w:val="00335BEC"/>
    <w:rsid w:val="00335DCC"/>
    <w:rsid w:val="00336141"/>
    <w:rsid w:val="00336143"/>
    <w:rsid w:val="0033642B"/>
    <w:rsid w:val="0033730F"/>
    <w:rsid w:val="0033744C"/>
    <w:rsid w:val="003401C3"/>
    <w:rsid w:val="00340EFB"/>
    <w:rsid w:val="003410AA"/>
    <w:rsid w:val="00341F5F"/>
    <w:rsid w:val="0034203F"/>
    <w:rsid w:val="003431F1"/>
    <w:rsid w:val="0034320F"/>
    <w:rsid w:val="00343A8D"/>
    <w:rsid w:val="00343B84"/>
    <w:rsid w:val="00344069"/>
    <w:rsid w:val="00344B28"/>
    <w:rsid w:val="00344E79"/>
    <w:rsid w:val="00345211"/>
    <w:rsid w:val="0034542C"/>
    <w:rsid w:val="00345776"/>
    <w:rsid w:val="003461F2"/>
    <w:rsid w:val="00346C47"/>
    <w:rsid w:val="00346E28"/>
    <w:rsid w:val="00347836"/>
    <w:rsid w:val="003479B3"/>
    <w:rsid w:val="00347A13"/>
    <w:rsid w:val="00347CE0"/>
    <w:rsid w:val="0035065C"/>
    <w:rsid w:val="003508A6"/>
    <w:rsid w:val="0035151F"/>
    <w:rsid w:val="003515FB"/>
    <w:rsid w:val="00351896"/>
    <w:rsid w:val="00351CC0"/>
    <w:rsid w:val="003524ED"/>
    <w:rsid w:val="00352D0A"/>
    <w:rsid w:val="003530A1"/>
    <w:rsid w:val="00353CAD"/>
    <w:rsid w:val="00353CCD"/>
    <w:rsid w:val="003545CC"/>
    <w:rsid w:val="00356B73"/>
    <w:rsid w:val="00356B90"/>
    <w:rsid w:val="00356D00"/>
    <w:rsid w:val="0035731E"/>
    <w:rsid w:val="00357513"/>
    <w:rsid w:val="00357833"/>
    <w:rsid w:val="00357BDB"/>
    <w:rsid w:val="00357E67"/>
    <w:rsid w:val="00360308"/>
    <w:rsid w:val="0036059D"/>
    <w:rsid w:val="003606EA"/>
    <w:rsid w:val="00360716"/>
    <w:rsid w:val="00360913"/>
    <w:rsid w:val="00360F07"/>
    <w:rsid w:val="00360FA9"/>
    <w:rsid w:val="00361172"/>
    <w:rsid w:val="003614AC"/>
    <w:rsid w:val="00361B6D"/>
    <w:rsid w:val="003623A4"/>
    <w:rsid w:val="00362639"/>
    <w:rsid w:val="00362C3C"/>
    <w:rsid w:val="00362DD4"/>
    <w:rsid w:val="00362F71"/>
    <w:rsid w:val="00363A26"/>
    <w:rsid w:val="00364006"/>
    <w:rsid w:val="0036447D"/>
    <w:rsid w:val="003649C0"/>
    <w:rsid w:val="00364ABA"/>
    <w:rsid w:val="00364B06"/>
    <w:rsid w:val="003650B1"/>
    <w:rsid w:val="003656E6"/>
    <w:rsid w:val="00365E6E"/>
    <w:rsid w:val="00366E8F"/>
    <w:rsid w:val="003673D7"/>
    <w:rsid w:val="0036749B"/>
    <w:rsid w:val="003674C5"/>
    <w:rsid w:val="00367E71"/>
    <w:rsid w:val="003702F7"/>
    <w:rsid w:val="00370C58"/>
    <w:rsid w:val="00371439"/>
    <w:rsid w:val="0037162D"/>
    <w:rsid w:val="00371717"/>
    <w:rsid w:val="003719DB"/>
    <w:rsid w:val="00373196"/>
    <w:rsid w:val="0037390A"/>
    <w:rsid w:val="003739CE"/>
    <w:rsid w:val="00373AC8"/>
    <w:rsid w:val="00373AED"/>
    <w:rsid w:val="00373D4C"/>
    <w:rsid w:val="00374329"/>
    <w:rsid w:val="0037471F"/>
    <w:rsid w:val="003748F0"/>
    <w:rsid w:val="00374AD1"/>
    <w:rsid w:val="00374DE8"/>
    <w:rsid w:val="00375AF8"/>
    <w:rsid w:val="00376AF2"/>
    <w:rsid w:val="00377EBE"/>
    <w:rsid w:val="003804D8"/>
    <w:rsid w:val="00380C28"/>
    <w:rsid w:val="003814BA"/>
    <w:rsid w:val="003817B5"/>
    <w:rsid w:val="00382B62"/>
    <w:rsid w:val="00382F39"/>
    <w:rsid w:val="00383AE9"/>
    <w:rsid w:val="00383CEA"/>
    <w:rsid w:val="00384189"/>
    <w:rsid w:val="00384A5B"/>
    <w:rsid w:val="00385B11"/>
    <w:rsid w:val="00386100"/>
    <w:rsid w:val="003865D7"/>
    <w:rsid w:val="00386B0E"/>
    <w:rsid w:val="00386FF6"/>
    <w:rsid w:val="003874F4"/>
    <w:rsid w:val="00387FF0"/>
    <w:rsid w:val="00390649"/>
    <w:rsid w:val="003908D2"/>
    <w:rsid w:val="003909CB"/>
    <w:rsid w:val="00390DBC"/>
    <w:rsid w:val="0039131F"/>
    <w:rsid w:val="00391A2B"/>
    <w:rsid w:val="00391D21"/>
    <w:rsid w:val="00392248"/>
    <w:rsid w:val="003924AB"/>
    <w:rsid w:val="0039301A"/>
    <w:rsid w:val="00393187"/>
    <w:rsid w:val="003933BB"/>
    <w:rsid w:val="00393986"/>
    <w:rsid w:val="00394AD2"/>
    <w:rsid w:val="003951F0"/>
    <w:rsid w:val="00396102"/>
    <w:rsid w:val="003963D5"/>
    <w:rsid w:val="0039652C"/>
    <w:rsid w:val="0039660B"/>
    <w:rsid w:val="00396B27"/>
    <w:rsid w:val="00396BE5"/>
    <w:rsid w:val="00396D30"/>
    <w:rsid w:val="00397765"/>
    <w:rsid w:val="003A0819"/>
    <w:rsid w:val="003A0F93"/>
    <w:rsid w:val="003A1059"/>
    <w:rsid w:val="003A14A9"/>
    <w:rsid w:val="003A16AC"/>
    <w:rsid w:val="003A203C"/>
    <w:rsid w:val="003A2757"/>
    <w:rsid w:val="003A2FD2"/>
    <w:rsid w:val="003A314C"/>
    <w:rsid w:val="003A4159"/>
    <w:rsid w:val="003A4996"/>
    <w:rsid w:val="003A5A82"/>
    <w:rsid w:val="003A63E8"/>
    <w:rsid w:val="003A7274"/>
    <w:rsid w:val="003A740F"/>
    <w:rsid w:val="003A74BF"/>
    <w:rsid w:val="003A79FC"/>
    <w:rsid w:val="003B0E5E"/>
    <w:rsid w:val="003B2104"/>
    <w:rsid w:val="003B215B"/>
    <w:rsid w:val="003B2622"/>
    <w:rsid w:val="003B3238"/>
    <w:rsid w:val="003B3481"/>
    <w:rsid w:val="003B35D5"/>
    <w:rsid w:val="003B3938"/>
    <w:rsid w:val="003B3BD9"/>
    <w:rsid w:val="003B5624"/>
    <w:rsid w:val="003B59D4"/>
    <w:rsid w:val="003B5FD6"/>
    <w:rsid w:val="003B67DF"/>
    <w:rsid w:val="003B7453"/>
    <w:rsid w:val="003B7B3E"/>
    <w:rsid w:val="003C0934"/>
    <w:rsid w:val="003C094E"/>
    <w:rsid w:val="003C27E9"/>
    <w:rsid w:val="003C3756"/>
    <w:rsid w:val="003C4CB5"/>
    <w:rsid w:val="003C4CE1"/>
    <w:rsid w:val="003C53AF"/>
    <w:rsid w:val="003C5BD5"/>
    <w:rsid w:val="003C611B"/>
    <w:rsid w:val="003C66F8"/>
    <w:rsid w:val="003D0586"/>
    <w:rsid w:val="003D058B"/>
    <w:rsid w:val="003D0D59"/>
    <w:rsid w:val="003D0FB4"/>
    <w:rsid w:val="003D13DC"/>
    <w:rsid w:val="003D1853"/>
    <w:rsid w:val="003D1C29"/>
    <w:rsid w:val="003D21E5"/>
    <w:rsid w:val="003D25BB"/>
    <w:rsid w:val="003D2D1D"/>
    <w:rsid w:val="003D2D9D"/>
    <w:rsid w:val="003D4061"/>
    <w:rsid w:val="003D5290"/>
    <w:rsid w:val="003D543C"/>
    <w:rsid w:val="003D57DF"/>
    <w:rsid w:val="003D581A"/>
    <w:rsid w:val="003D5D59"/>
    <w:rsid w:val="003D6A0E"/>
    <w:rsid w:val="003D7B55"/>
    <w:rsid w:val="003D7C22"/>
    <w:rsid w:val="003D7CDF"/>
    <w:rsid w:val="003D7DCE"/>
    <w:rsid w:val="003D7FC9"/>
    <w:rsid w:val="003E085D"/>
    <w:rsid w:val="003E1E21"/>
    <w:rsid w:val="003E2029"/>
    <w:rsid w:val="003E2924"/>
    <w:rsid w:val="003E292A"/>
    <w:rsid w:val="003E2B90"/>
    <w:rsid w:val="003E2E04"/>
    <w:rsid w:val="003E37E5"/>
    <w:rsid w:val="003E3B52"/>
    <w:rsid w:val="003E4A16"/>
    <w:rsid w:val="003E59A7"/>
    <w:rsid w:val="003E6476"/>
    <w:rsid w:val="003E75EF"/>
    <w:rsid w:val="003E78A8"/>
    <w:rsid w:val="003E79D9"/>
    <w:rsid w:val="003E7B51"/>
    <w:rsid w:val="003E7B9F"/>
    <w:rsid w:val="003F0488"/>
    <w:rsid w:val="003F0618"/>
    <w:rsid w:val="003F091B"/>
    <w:rsid w:val="003F0E81"/>
    <w:rsid w:val="003F1121"/>
    <w:rsid w:val="003F2008"/>
    <w:rsid w:val="003F2514"/>
    <w:rsid w:val="003F26BF"/>
    <w:rsid w:val="003F2BB0"/>
    <w:rsid w:val="003F362A"/>
    <w:rsid w:val="003F3BF5"/>
    <w:rsid w:val="003F3F0D"/>
    <w:rsid w:val="003F40E8"/>
    <w:rsid w:val="003F4642"/>
    <w:rsid w:val="003F4EDA"/>
    <w:rsid w:val="003F503A"/>
    <w:rsid w:val="003F51FC"/>
    <w:rsid w:val="003F5B3B"/>
    <w:rsid w:val="003F6087"/>
    <w:rsid w:val="003F6E75"/>
    <w:rsid w:val="003F7720"/>
    <w:rsid w:val="003F79DC"/>
    <w:rsid w:val="003F7BCD"/>
    <w:rsid w:val="004006D2"/>
    <w:rsid w:val="00402259"/>
    <w:rsid w:val="0040241B"/>
    <w:rsid w:val="004029ED"/>
    <w:rsid w:val="0040369B"/>
    <w:rsid w:val="00403C1D"/>
    <w:rsid w:val="00403E65"/>
    <w:rsid w:val="004044FA"/>
    <w:rsid w:val="00404D1A"/>
    <w:rsid w:val="004052D8"/>
    <w:rsid w:val="0040586A"/>
    <w:rsid w:val="0040592B"/>
    <w:rsid w:val="00405A8C"/>
    <w:rsid w:val="00405AAE"/>
    <w:rsid w:val="00405AD8"/>
    <w:rsid w:val="00405FE4"/>
    <w:rsid w:val="00406010"/>
    <w:rsid w:val="004064AF"/>
    <w:rsid w:val="00406EFF"/>
    <w:rsid w:val="00407673"/>
    <w:rsid w:val="00407794"/>
    <w:rsid w:val="00407897"/>
    <w:rsid w:val="00407B2D"/>
    <w:rsid w:val="00407CA3"/>
    <w:rsid w:val="00407D9C"/>
    <w:rsid w:val="004104F1"/>
    <w:rsid w:val="00410539"/>
    <w:rsid w:val="004107F2"/>
    <w:rsid w:val="0041094B"/>
    <w:rsid w:val="0041166E"/>
    <w:rsid w:val="004126BD"/>
    <w:rsid w:val="004135E6"/>
    <w:rsid w:val="00413750"/>
    <w:rsid w:val="00413DD7"/>
    <w:rsid w:val="00414088"/>
    <w:rsid w:val="0041485E"/>
    <w:rsid w:val="00414F3B"/>
    <w:rsid w:val="00415F1A"/>
    <w:rsid w:val="004170F3"/>
    <w:rsid w:val="0041741D"/>
    <w:rsid w:val="00417BFD"/>
    <w:rsid w:val="004201D4"/>
    <w:rsid w:val="00420370"/>
    <w:rsid w:val="004206A7"/>
    <w:rsid w:val="004210FA"/>
    <w:rsid w:val="004212B0"/>
    <w:rsid w:val="0042199A"/>
    <w:rsid w:val="00421D1E"/>
    <w:rsid w:val="00421EAA"/>
    <w:rsid w:val="00422419"/>
    <w:rsid w:val="00422C30"/>
    <w:rsid w:val="00422FF7"/>
    <w:rsid w:val="004237DB"/>
    <w:rsid w:val="004244CF"/>
    <w:rsid w:val="00424801"/>
    <w:rsid w:val="00424BC0"/>
    <w:rsid w:val="00425908"/>
    <w:rsid w:val="004261B4"/>
    <w:rsid w:val="004264A1"/>
    <w:rsid w:val="0042702F"/>
    <w:rsid w:val="0042761F"/>
    <w:rsid w:val="0043001D"/>
    <w:rsid w:val="00430C59"/>
    <w:rsid w:val="004311B0"/>
    <w:rsid w:val="0043195D"/>
    <w:rsid w:val="00431F77"/>
    <w:rsid w:val="00432B99"/>
    <w:rsid w:val="00433170"/>
    <w:rsid w:val="0043413D"/>
    <w:rsid w:val="004358E8"/>
    <w:rsid w:val="00435B6F"/>
    <w:rsid w:val="00435EEA"/>
    <w:rsid w:val="004361C0"/>
    <w:rsid w:val="004362C3"/>
    <w:rsid w:val="00436D44"/>
    <w:rsid w:val="004376E5"/>
    <w:rsid w:val="00440A48"/>
    <w:rsid w:val="00440CF1"/>
    <w:rsid w:val="00440E3E"/>
    <w:rsid w:val="004428E6"/>
    <w:rsid w:val="00442A3C"/>
    <w:rsid w:val="00442EF2"/>
    <w:rsid w:val="00442FF3"/>
    <w:rsid w:val="00443597"/>
    <w:rsid w:val="004437F5"/>
    <w:rsid w:val="00444298"/>
    <w:rsid w:val="004442E8"/>
    <w:rsid w:val="00444AF8"/>
    <w:rsid w:val="00444CDF"/>
    <w:rsid w:val="00444D86"/>
    <w:rsid w:val="00445153"/>
    <w:rsid w:val="00445158"/>
    <w:rsid w:val="0044531E"/>
    <w:rsid w:val="0044634C"/>
    <w:rsid w:val="004466F8"/>
    <w:rsid w:val="004468F1"/>
    <w:rsid w:val="004477C7"/>
    <w:rsid w:val="0044785B"/>
    <w:rsid w:val="00447926"/>
    <w:rsid w:val="00447A9D"/>
    <w:rsid w:val="00450431"/>
    <w:rsid w:val="0045080B"/>
    <w:rsid w:val="004509F1"/>
    <w:rsid w:val="0045196C"/>
    <w:rsid w:val="004519E1"/>
    <w:rsid w:val="00451E54"/>
    <w:rsid w:val="00452069"/>
    <w:rsid w:val="00452BF0"/>
    <w:rsid w:val="00452FDA"/>
    <w:rsid w:val="0045362E"/>
    <w:rsid w:val="00453B91"/>
    <w:rsid w:val="0045406C"/>
    <w:rsid w:val="00454685"/>
    <w:rsid w:val="00454D0A"/>
    <w:rsid w:val="00454E6E"/>
    <w:rsid w:val="00455033"/>
    <w:rsid w:val="004554D2"/>
    <w:rsid w:val="00455966"/>
    <w:rsid w:val="00455A03"/>
    <w:rsid w:val="00455AF8"/>
    <w:rsid w:val="00455EB7"/>
    <w:rsid w:val="00456E6A"/>
    <w:rsid w:val="00456EAB"/>
    <w:rsid w:val="004571F6"/>
    <w:rsid w:val="00457CB7"/>
    <w:rsid w:val="00457EBC"/>
    <w:rsid w:val="004601D4"/>
    <w:rsid w:val="00460275"/>
    <w:rsid w:val="00460806"/>
    <w:rsid w:val="00460D29"/>
    <w:rsid w:val="0046111B"/>
    <w:rsid w:val="0046124C"/>
    <w:rsid w:val="00461774"/>
    <w:rsid w:val="00461C66"/>
    <w:rsid w:val="004623D3"/>
    <w:rsid w:val="0046241C"/>
    <w:rsid w:val="00462D77"/>
    <w:rsid w:val="00463246"/>
    <w:rsid w:val="004635B5"/>
    <w:rsid w:val="00463609"/>
    <w:rsid w:val="0046384C"/>
    <w:rsid w:val="00463850"/>
    <w:rsid w:val="004643C6"/>
    <w:rsid w:val="004647DB"/>
    <w:rsid w:val="00464D16"/>
    <w:rsid w:val="0046591B"/>
    <w:rsid w:val="004659A4"/>
    <w:rsid w:val="004664E6"/>
    <w:rsid w:val="00466700"/>
    <w:rsid w:val="0046699F"/>
    <w:rsid w:val="00466A06"/>
    <w:rsid w:val="00466A14"/>
    <w:rsid w:val="00466D9C"/>
    <w:rsid w:val="004678AE"/>
    <w:rsid w:val="00470378"/>
    <w:rsid w:val="00471C90"/>
    <w:rsid w:val="00472038"/>
    <w:rsid w:val="00472579"/>
    <w:rsid w:val="00472D0C"/>
    <w:rsid w:val="00472D40"/>
    <w:rsid w:val="004732A0"/>
    <w:rsid w:val="00473405"/>
    <w:rsid w:val="0047358E"/>
    <w:rsid w:val="0047555F"/>
    <w:rsid w:val="00475719"/>
    <w:rsid w:val="0047586F"/>
    <w:rsid w:val="00475A0C"/>
    <w:rsid w:val="00475BB2"/>
    <w:rsid w:val="00475DCE"/>
    <w:rsid w:val="00476892"/>
    <w:rsid w:val="00477904"/>
    <w:rsid w:val="00477941"/>
    <w:rsid w:val="00477D03"/>
    <w:rsid w:val="00480BA9"/>
    <w:rsid w:val="00480EF5"/>
    <w:rsid w:val="00481687"/>
    <w:rsid w:val="00481F5F"/>
    <w:rsid w:val="0048292B"/>
    <w:rsid w:val="0048307D"/>
    <w:rsid w:val="004830B3"/>
    <w:rsid w:val="00484A8C"/>
    <w:rsid w:val="00484B7F"/>
    <w:rsid w:val="00484EB0"/>
    <w:rsid w:val="004854E0"/>
    <w:rsid w:val="0048577B"/>
    <w:rsid w:val="0048578E"/>
    <w:rsid w:val="00485B86"/>
    <w:rsid w:val="00485F99"/>
    <w:rsid w:val="00486577"/>
    <w:rsid w:val="0048743E"/>
    <w:rsid w:val="00487546"/>
    <w:rsid w:val="0049040B"/>
    <w:rsid w:val="00490688"/>
    <w:rsid w:val="004909AB"/>
    <w:rsid w:val="00490DB5"/>
    <w:rsid w:val="00490EA4"/>
    <w:rsid w:val="00491962"/>
    <w:rsid w:val="00491C8D"/>
    <w:rsid w:val="00491E8B"/>
    <w:rsid w:val="00492A24"/>
    <w:rsid w:val="00492F17"/>
    <w:rsid w:val="004938D4"/>
    <w:rsid w:val="00493B04"/>
    <w:rsid w:val="00493D1A"/>
    <w:rsid w:val="004941ED"/>
    <w:rsid w:val="004944C7"/>
    <w:rsid w:val="0049483C"/>
    <w:rsid w:val="004955AA"/>
    <w:rsid w:val="00495F60"/>
    <w:rsid w:val="0049646A"/>
    <w:rsid w:val="00496DB5"/>
    <w:rsid w:val="00496E5E"/>
    <w:rsid w:val="004972F6"/>
    <w:rsid w:val="00497702"/>
    <w:rsid w:val="00497903"/>
    <w:rsid w:val="004A044B"/>
    <w:rsid w:val="004A0762"/>
    <w:rsid w:val="004A0908"/>
    <w:rsid w:val="004A0C45"/>
    <w:rsid w:val="004A0D54"/>
    <w:rsid w:val="004A12F5"/>
    <w:rsid w:val="004A162E"/>
    <w:rsid w:val="004A1733"/>
    <w:rsid w:val="004A2208"/>
    <w:rsid w:val="004A2895"/>
    <w:rsid w:val="004A2BA3"/>
    <w:rsid w:val="004A451F"/>
    <w:rsid w:val="004A5359"/>
    <w:rsid w:val="004A5453"/>
    <w:rsid w:val="004A5ED9"/>
    <w:rsid w:val="004A600D"/>
    <w:rsid w:val="004A67A0"/>
    <w:rsid w:val="004A6E47"/>
    <w:rsid w:val="004A6FED"/>
    <w:rsid w:val="004A787E"/>
    <w:rsid w:val="004A7E82"/>
    <w:rsid w:val="004A7F62"/>
    <w:rsid w:val="004B01E2"/>
    <w:rsid w:val="004B13C8"/>
    <w:rsid w:val="004B20FC"/>
    <w:rsid w:val="004B2246"/>
    <w:rsid w:val="004B2581"/>
    <w:rsid w:val="004B26AA"/>
    <w:rsid w:val="004B2E08"/>
    <w:rsid w:val="004B356D"/>
    <w:rsid w:val="004B3932"/>
    <w:rsid w:val="004B3C3E"/>
    <w:rsid w:val="004B3D17"/>
    <w:rsid w:val="004B455D"/>
    <w:rsid w:val="004B47C2"/>
    <w:rsid w:val="004B4A63"/>
    <w:rsid w:val="004B4AF2"/>
    <w:rsid w:val="004B4BA4"/>
    <w:rsid w:val="004B4F10"/>
    <w:rsid w:val="004B50D9"/>
    <w:rsid w:val="004B5675"/>
    <w:rsid w:val="004B584A"/>
    <w:rsid w:val="004B5954"/>
    <w:rsid w:val="004B5B5C"/>
    <w:rsid w:val="004B6096"/>
    <w:rsid w:val="004B653B"/>
    <w:rsid w:val="004B75FF"/>
    <w:rsid w:val="004C0055"/>
    <w:rsid w:val="004C01B9"/>
    <w:rsid w:val="004C02CC"/>
    <w:rsid w:val="004C11D8"/>
    <w:rsid w:val="004C2A73"/>
    <w:rsid w:val="004C2BEC"/>
    <w:rsid w:val="004C4406"/>
    <w:rsid w:val="004C4DCD"/>
    <w:rsid w:val="004C52FF"/>
    <w:rsid w:val="004C530B"/>
    <w:rsid w:val="004C553E"/>
    <w:rsid w:val="004C564A"/>
    <w:rsid w:val="004C56C7"/>
    <w:rsid w:val="004C585A"/>
    <w:rsid w:val="004C5C80"/>
    <w:rsid w:val="004C675E"/>
    <w:rsid w:val="004C6EB3"/>
    <w:rsid w:val="004C7C76"/>
    <w:rsid w:val="004D0138"/>
    <w:rsid w:val="004D06F6"/>
    <w:rsid w:val="004D0D02"/>
    <w:rsid w:val="004D120E"/>
    <w:rsid w:val="004D13AF"/>
    <w:rsid w:val="004D1C3A"/>
    <w:rsid w:val="004D1DAA"/>
    <w:rsid w:val="004D2C97"/>
    <w:rsid w:val="004D2DB0"/>
    <w:rsid w:val="004D36D0"/>
    <w:rsid w:val="004D51F1"/>
    <w:rsid w:val="004D60B3"/>
    <w:rsid w:val="004D681E"/>
    <w:rsid w:val="004D6CB1"/>
    <w:rsid w:val="004E0095"/>
    <w:rsid w:val="004E13FB"/>
    <w:rsid w:val="004E15CA"/>
    <w:rsid w:val="004E16F2"/>
    <w:rsid w:val="004E2762"/>
    <w:rsid w:val="004E2A72"/>
    <w:rsid w:val="004E5249"/>
    <w:rsid w:val="004E5AAC"/>
    <w:rsid w:val="004E60CD"/>
    <w:rsid w:val="004E680A"/>
    <w:rsid w:val="004E6C27"/>
    <w:rsid w:val="004E71C5"/>
    <w:rsid w:val="004F00DD"/>
    <w:rsid w:val="004F027A"/>
    <w:rsid w:val="004F0AF6"/>
    <w:rsid w:val="004F1399"/>
    <w:rsid w:val="004F16C9"/>
    <w:rsid w:val="004F1FDE"/>
    <w:rsid w:val="004F334F"/>
    <w:rsid w:val="004F3431"/>
    <w:rsid w:val="004F34B6"/>
    <w:rsid w:val="004F4522"/>
    <w:rsid w:val="004F5298"/>
    <w:rsid w:val="004F5AAC"/>
    <w:rsid w:val="004F663E"/>
    <w:rsid w:val="004F674A"/>
    <w:rsid w:val="004F6C39"/>
    <w:rsid w:val="004F7F4D"/>
    <w:rsid w:val="0050029F"/>
    <w:rsid w:val="005004C3"/>
    <w:rsid w:val="00502ECB"/>
    <w:rsid w:val="00503786"/>
    <w:rsid w:val="00503B83"/>
    <w:rsid w:val="005040FB"/>
    <w:rsid w:val="0050450D"/>
    <w:rsid w:val="00504A3A"/>
    <w:rsid w:val="00504C15"/>
    <w:rsid w:val="005050D1"/>
    <w:rsid w:val="00505348"/>
    <w:rsid w:val="005055FD"/>
    <w:rsid w:val="00505E02"/>
    <w:rsid w:val="00506014"/>
    <w:rsid w:val="0050606B"/>
    <w:rsid w:val="00507773"/>
    <w:rsid w:val="00510606"/>
    <w:rsid w:val="00510968"/>
    <w:rsid w:val="00510A26"/>
    <w:rsid w:val="00510B63"/>
    <w:rsid w:val="00510F53"/>
    <w:rsid w:val="005113D7"/>
    <w:rsid w:val="00511FEF"/>
    <w:rsid w:val="005121CB"/>
    <w:rsid w:val="005125F0"/>
    <w:rsid w:val="00515531"/>
    <w:rsid w:val="00515664"/>
    <w:rsid w:val="0051612B"/>
    <w:rsid w:val="005162F4"/>
    <w:rsid w:val="00516A70"/>
    <w:rsid w:val="00516BF4"/>
    <w:rsid w:val="00516EAE"/>
    <w:rsid w:val="00516FE2"/>
    <w:rsid w:val="005174F4"/>
    <w:rsid w:val="00517751"/>
    <w:rsid w:val="005200B2"/>
    <w:rsid w:val="00520419"/>
    <w:rsid w:val="005207BB"/>
    <w:rsid w:val="005209F7"/>
    <w:rsid w:val="005212D9"/>
    <w:rsid w:val="00521865"/>
    <w:rsid w:val="00521E2B"/>
    <w:rsid w:val="00522138"/>
    <w:rsid w:val="00522791"/>
    <w:rsid w:val="005228B6"/>
    <w:rsid w:val="00522C1F"/>
    <w:rsid w:val="00522D20"/>
    <w:rsid w:val="005235F9"/>
    <w:rsid w:val="005236DE"/>
    <w:rsid w:val="00523942"/>
    <w:rsid w:val="00524113"/>
    <w:rsid w:val="00524775"/>
    <w:rsid w:val="00524792"/>
    <w:rsid w:val="00524CD1"/>
    <w:rsid w:val="005258B1"/>
    <w:rsid w:val="00525B2C"/>
    <w:rsid w:val="005263F6"/>
    <w:rsid w:val="0052669E"/>
    <w:rsid w:val="00526C28"/>
    <w:rsid w:val="005278D4"/>
    <w:rsid w:val="005278F5"/>
    <w:rsid w:val="00527CDE"/>
    <w:rsid w:val="00527FAE"/>
    <w:rsid w:val="005314B9"/>
    <w:rsid w:val="005327C0"/>
    <w:rsid w:val="00533A4A"/>
    <w:rsid w:val="00533F67"/>
    <w:rsid w:val="00534417"/>
    <w:rsid w:val="00534744"/>
    <w:rsid w:val="00534CC8"/>
    <w:rsid w:val="00534E9C"/>
    <w:rsid w:val="00534F42"/>
    <w:rsid w:val="00535102"/>
    <w:rsid w:val="0053533F"/>
    <w:rsid w:val="005355AA"/>
    <w:rsid w:val="00535FAE"/>
    <w:rsid w:val="00536E19"/>
    <w:rsid w:val="00541968"/>
    <w:rsid w:val="00541E82"/>
    <w:rsid w:val="00543172"/>
    <w:rsid w:val="00543AC0"/>
    <w:rsid w:val="005440D2"/>
    <w:rsid w:val="00544587"/>
    <w:rsid w:val="00545A3C"/>
    <w:rsid w:val="00545DAB"/>
    <w:rsid w:val="005469DC"/>
    <w:rsid w:val="00546BD1"/>
    <w:rsid w:val="0054702E"/>
    <w:rsid w:val="00547052"/>
    <w:rsid w:val="00550674"/>
    <w:rsid w:val="00550F8B"/>
    <w:rsid w:val="005517BD"/>
    <w:rsid w:val="00551C88"/>
    <w:rsid w:val="005534FF"/>
    <w:rsid w:val="005538E0"/>
    <w:rsid w:val="00553961"/>
    <w:rsid w:val="00553E3E"/>
    <w:rsid w:val="00553FDB"/>
    <w:rsid w:val="005546C3"/>
    <w:rsid w:val="005548AC"/>
    <w:rsid w:val="005548F2"/>
    <w:rsid w:val="00554D83"/>
    <w:rsid w:val="005557C4"/>
    <w:rsid w:val="00556069"/>
    <w:rsid w:val="0055680F"/>
    <w:rsid w:val="00556B7F"/>
    <w:rsid w:val="00556EAE"/>
    <w:rsid w:val="005573BE"/>
    <w:rsid w:val="00557B17"/>
    <w:rsid w:val="00557D90"/>
    <w:rsid w:val="0056008B"/>
    <w:rsid w:val="0056093E"/>
    <w:rsid w:val="00560E1C"/>
    <w:rsid w:val="005617D2"/>
    <w:rsid w:val="00561C46"/>
    <w:rsid w:val="00561D4E"/>
    <w:rsid w:val="00561DAC"/>
    <w:rsid w:val="00563695"/>
    <w:rsid w:val="005640B1"/>
    <w:rsid w:val="0056580C"/>
    <w:rsid w:val="00565B3A"/>
    <w:rsid w:val="0056604D"/>
    <w:rsid w:val="00566397"/>
    <w:rsid w:val="00566FB2"/>
    <w:rsid w:val="0056780E"/>
    <w:rsid w:val="005707B6"/>
    <w:rsid w:val="00570BAF"/>
    <w:rsid w:val="0057108E"/>
    <w:rsid w:val="00571170"/>
    <w:rsid w:val="0057184E"/>
    <w:rsid w:val="00571A53"/>
    <w:rsid w:val="00571D24"/>
    <w:rsid w:val="00572AB5"/>
    <w:rsid w:val="005735A4"/>
    <w:rsid w:val="00573659"/>
    <w:rsid w:val="005737D9"/>
    <w:rsid w:val="005738EC"/>
    <w:rsid w:val="0057390D"/>
    <w:rsid w:val="005740DC"/>
    <w:rsid w:val="00574EB9"/>
    <w:rsid w:val="00574FFF"/>
    <w:rsid w:val="005752A9"/>
    <w:rsid w:val="00576112"/>
    <w:rsid w:val="00576891"/>
    <w:rsid w:val="005769AC"/>
    <w:rsid w:val="005773F2"/>
    <w:rsid w:val="0057749C"/>
    <w:rsid w:val="00577987"/>
    <w:rsid w:val="0058027D"/>
    <w:rsid w:val="00580C43"/>
    <w:rsid w:val="00581F92"/>
    <w:rsid w:val="005827AF"/>
    <w:rsid w:val="00582802"/>
    <w:rsid w:val="00582C1C"/>
    <w:rsid w:val="00582F78"/>
    <w:rsid w:val="00583699"/>
    <w:rsid w:val="00583E51"/>
    <w:rsid w:val="00584A46"/>
    <w:rsid w:val="0058590E"/>
    <w:rsid w:val="0058597C"/>
    <w:rsid w:val="005859E1"/>
    <w:rsid w:val="00585FD0"/>
    <w:rsid w:val="00586098"/>
    <w:rsid w:val="0058643E"/>
    <w:rsid w:val="005864E4"/>
    <w:rsid w:val="00587068"/>
    <w:rsid w:val="0058758D"/>
    <w:rsid w:val="005879FD"/>
    <w:rsid w:val="00590D7C"/>
    <w:rsid w:val="00590E94"/>
    <w:rsid w:val="00591E97"/>
    <w:rsid w:val="00591F8E"/>
    <w:rsid w:val="0059205C"/>
    <w:rsid w:val="00592C0D"/>
    <w:rsid w:val="00593391"/>
    <w:rsid w:val="00593492"/>
    <w:rsid w:val="005935C6"/>
    <w:rsid w:val="00593673"/>
    <w:rsid w:val="0059371D"/>
    <w:rsid w:val="00593CD1"/>
    <w:rsid w:val="00593E55"/>
    <w:rsid w:val="00593F25"/>
    <w:rsid w:val="005943A5"/>
    <w:rsid w:val="00594CA0"/>
    <w:rsid w:val="00595193"/>
    <w:rsid w:val="00595ADF"/>
    <w:rsid w:val="00597790"/>
    <w:rsid w:val="005979B1"/>
    <w:rsid w:val="00597F0E"/>
    <w:rsid w:val="005A0001"/>
    <w:rsid w:val="005A0447"/>
    <w:rsid w:val="005A05DB"/>
    <w:rsid w:val="005A083E"/>
    <w:rsid w:val="005A1B7B"/>
    <w:rsid w:val="005A2042"/>
    <w:rsid w:val="005A227D"/>
    <w:rsid w:val="005A234E"/>
    <w:rsid w:val="005A238D"/>
    <w:rsid w:val="005A2BE5"/>
    <w:rsid w:val="005A3140"/>
    <w:rsid w:val="005A37EC"/>
    <w:rsid w:val="005A4AE6"/>
    <w:rsid w:val="005A5910"/>
    <w:rsid w:val="005A5D3C"/>
    <w:rsid w:val="005A61DE"/>
    <w:rsid w:val="005A61F0"/>
    <w:rsid w:val="005B05E7"/>
    <w:rsid w:val="005B0D7D"/>
    <w:rsid w:val="005B0F76"/>
    <w:rsid w:val="005B1BF8"/>
    <w:rsid w:val="005B2194"/>
    <w:rsid w:val="005B2475"/>
    <w:rsid w:val="005B2861"/>
    <w:rsid w:val="005B30A6"/>
    <w:rsid w:val="005B369D"/>
    <w:rsid w:val="005B399F"/>
    <w:rsid w:val="005B39CF"/>
    <w:rsid w:val="005B3AA1"/>
    <w:rsid w:val="005B40FD"/>
    <w:rsid w:val="005B425A"/>
    <w:rsid w:val="005B4395"/>
    <w:rsid w:val="005B4CBA"/>
    <w:rsid w:val="005B5B4B"/>
    <w:rsid w:val="005B5D3D"/>
    <w:rsid w:val="005B5F62"/>
    <w:rsid w:val="005B5FF4"/>
    <w:rsid w:val="005B65EB"/>
    <w:rsid w:val="005B6D10"/>
    <w:rsid w:val="005B71AB"/>
    <w:rsid w:val="005B7344"/>
    <w:rsid w:val="005B74B2"/>
    <w:rsid w:val="005C0117"/>
    <w:rsid w:val="005C0158"/>
    <w:rsid w:val="005C03CC"/>
    <w:rsid w:val="005C0939"/>
    <w:rsid w:val="005C1CBF"/>
    <w:rsid w:val="005C2286"/>
    <w:rsid w:val="005C2B87"/>
    <w:rsid w:val="005C3161"/>
    <w:rsid w:val="005C39E5"/>
    <w:rsid w:val="005C3A2E"/>
    <w:rsid w:val="005C3BC5"/>
    <w:rsid w:val="005C3BD6"/>
    <w:rsid w:val="005C3CDE"/>
    <w:rsid w:val="005C3CFC"/>
    <w:rsid w:val="005C4748"/>
    <w:rsid w:val="005C49F5"/>
    <w:rsid w:val="005C4B57"/>
    <w:rsid w:val="005C4E8C"/>
    <w:rsid w:val="005C51A9"/>
    <w:rsid w:val="005C5EF4"/>
    <w:rsid w:val="005C6B18"/>
    <w:rsid w:val="005C6DBD"/>
    <w:rsid w:val="005C6F39"/>
    <w:rsid w:val="005C6F5F"/>
    <w:rsid w:val="005C719F"/>
    <w:rsid w:val="005C7B27"/>
    <w:rsid w:val="005C7DE6"/>
    <w:rsid w:val="005D0393"/>
    <w:rsid w:val="005D0506"/>
    <w:rsid w:val="005D0574"/>
    <w:rsid w:val="005D05F0"/>
    <w:rsid w:val="005D0F82"/>
    <w:rsid w:val="005D10D5"/>
    <w:rsid w:val="005D1C42"/>
    <w:rsid w:val="005D2041"/>
    <w:rsid w:val="005D20CB"/>
    <w:rsid w:val="005D2EDC"/>
    <w:rsid w:val="005D3A18"/>
    <w:rsid w:val="005D3AE1"/>
    <w:rsid w:val="005D3FEF"/>
    <w:rsid w:val="005D65F6"/>
    <w:rsid w:val="005D665A"/>
    <w:rsid w:val="005D69E6"/>
    <w:rsid w:val="005D6B9B"/>
    <w:rsid w:val="005D6C6C"/>
    <w:rsid w:val="005D6DC7"/>
    <w:rsid w:val="005D6FC9"/>
    <w:rsid w:val="005D6FEF"/>
    <w:rsid w:val="005D75C2"/>
    <w:rsid w:val="005D7974"/>
    <w:rsid w:val="005D7BFC"/>
    <w:rsid w:val="005E0029"/>
    <w:rsid w:val="005E021A"/>
    <w:rsid w:val="005E083B"/>
    <w:rsid w:val="005E0DEE"/>
    <w:rsid w:val="005E0E66"/>
    <w:rsid w:val="005E1213"/>
    <w:rsid w:val="005E16E7"/>
    <w:rsid w:val="005E2041"/>
    <w:rsid w:val="005E26D9"/>
    <w:rsid w:val="005E2C6D"/>
    <w:rsid w:val="005E3436"/>
    <w:rsid w:val="005E376D"/>
    <w:rsid w:val="005E3A5F"/>
    <w:rsid w:val="005E3BBF"/>
    <w:rsid w:val="005E3F46"/>
    <w:rsid w:val="005E4568"/>
    <w:rsid w:val="005E58CE"/>
    <w:rsid w:val="005E5AD1"/>
    <w:rsid w:val="005E5AFD"/>
    <w:rsid w:val="005E5FCB"/>
    <w:rsid w:val="005E60B2"/>
    <w:rsid w:val="005E637B"/>
    <w:rsid w:val="005E6A9B"/>
    <w:rsid w:val="005E7049"/>
    <w:rsid w:val="005E7B1C"/>
    <w:rsid w:val="005F0591"/>
    <w:rsid w:val="005F1611"/>
    <w:rsid w:val="005F161F"/>
    <w:rsid w:val="005F1AF3"/>
    <w:rsid w:val="005F1BE4"/>
    <w:rsid w:val="005F1D48"/>
    <w:rsid w:val="005F2EB6"/>
    <w:rsid w:val="005F3A0C"/>
    <w:rsid w:val="005F4BD6"/>
    <w:rsid w:val="005F5932"/>
    <w:rsid w:val="005F5E87"/>
    <w:rsid w:val="005F5EB2"/>
    <w:rsid w:val="005F6AC5"/>
    <w:rsid w:val="005F6C7B"/>
    <w:rsid w:val="005F6CE6"/>
    <w:rsid w:val="005F6D63"/>
    <w:rsid w:val="006004DD"/>
    <w:rsid w:val="006013E7"/>
    <w:rsid w:val="0060199E"/>
    <w:rsid w:val="0060202E"/>
    <w:rsid w:val="006024D3"/>
    <w:rsid w:val="00602A60"/>
    <w:rsid w:val="00602BF7"/>
    <w:rsid w:val="0060325A"/>
    <w:rsid w:val="0060348C"/>
    <w:rsid w:val="006048F7"/>
    <w:rsid w:val="00605414"/>
    <w:rsid w:val="00605BE7"/>
    <w:rsid w:val="00605E56"/>
    <w:rsid w:val="0060698D"/>
    <w:rsid w:val="00606B45"/>
    <w:rsid w:val="00607BB8"/>
    <w:rsid w:val="00607D28"/>
    <w:rsid w:val="00607FA2"/>
    <w:rsid w:val="006101D7"/>
    <w:rsid w:val="0061135B"/>
    <w:rsid w:val="00612147"/>
    <w:rsid w:val="00612AE7"/>
    <w:rsid w:val="00612DAA"/>
    <w:rsid w:val="00612E4B"/>
    <w:rsid w:val="006132D9"/>
    <w:rsid w:val="0061340A"/>
    <w:rsid w:val="00613670"/>
    <w:rsid w:val="00613F25"/>
    <w:rsid w:val="006145AC"/>
    <w:rsid w:val="0061493B"/>
    <w:rsid w:val="00614F4A"/>
    <w:rsid w:val="00615097"/>
    <w:rsid w:val="00615894"/>
    <w:rsid w:val="0061592B"/>
    <w:rsid w:val="00615985"/>
    <w:rsid w:val="00615CDE"/>
    <w:rsid w:val="00615DD5"/>
    <w:rsid w:val="00615DE6"/>
    <w:rsid w:val="00616A8F"/>
    <w:rsid w:val="00617F30"/>
    <w:rsid w:val="0062056D"/>
    <w:rsid w:val="00620ACB"/>
    <w:rsid w:val="00621B8B"/>
    <w:rsid w:val="00621EAE"/>
    <w:rsid w:val="00621EBF"/>
    <w:rsid w:val="00622230"/>
    <w:rsid w:val="006224C2"/>
    <w:rsid w:val="006230B5"/>
    <w:rsid w:val="0062347C"/>
    <w:rsid w:val="00623C8B"/>
    <w:rsid w:val="00623F11"/>
    <w:rsid w:val="006244F1"/>
    <w:rsid w:val="006247B1"/>
    <w:rsid w:val="0062485E"/>
    <w:rsid w:val="00624D75"/>
    <w:rsid w:val="00625274"/>
    <w:rsid w:val="00625BA2"/>
    <w:rsid w:val="00625E01"/>
    <w:rsid w:val="006268C8"/>
    <w:rsid w:val="0062735B"/>
    <w:rsid w:val="006274A7"/>
    <w:rsid w:val="006275F7"/>
    <w:rsid w:val="0063061C"/>
    <w:rsid w:val="006309BA"/>
    <w:rsid w:val="00630CD1"/>
    <w:rsid w:val="00630D3F"/>
    <w:rsid w:val="006313A9"/>
    <w:rsid w:val="00631577"/>
    <w:rsid w:val="00631806"/>
    <w:rsid w:val="00632692"/>
    <w:rsid w:val="00633031"/>
    <w:rsid w:val="00633123"/>
    <w:rsid w:val="006363E2"/>
    <w:rsid w:val="00636C0A"/>
    <w:rsid w:val="00636E0E"/>
    <w:rsid w:val="00640116"/>
    <w:rsid w:val="00640189"/>
    <w:rsid w:val="0064168B"/>
    <w:rsid w:val="0064178E"/>
    <w:rsid w:val="00641E5B"/>
    <w:rsid w:val="00641F9D"/>
    <w:rsid w:val="0064272F"/>
    <w:rsid w:val="006427D9"/>
    <w:rsid w:val="00642A20"/>
    <w:rsid w:val="00642ABC"/>
    <w:rsid w:val="0064333F"/>
    <w:rsid w:val="006435F6"/>
    <w:rsid w:val="00643E25"/>
    <w:rsid w:val="0064462D"/>
    <w:rsid w:val="00644828"/>
    <w:rsid w:val="00644953"/>
    <w:rsid w:val="00644B63"/>
    <w:rsid w:val="006454BE"/>
    <w:rsid w:val="006455AD"/>
    <w:rsid w:val="00645948"/>
    <w:rsid w:val="0064594B"/>
    <w:rsid w:val="00645F67"/>
    <w:rsid w:val="00646103"/>
    <w:rsid w:val="00647339"/>
    <w:rsid w:val="006475A0"/>
    <w:rsid w:val="00650292"/>
    <w:rsid w:val="00650463"/>
    <w:rsid w:val="006511AD"/>
    <w:rsid w:val="00651BCE"/>
    <w:rsid w:val="00651DB5"/>
    <w:rsid w:val="00651EB3"/>
    <w:rsid w:val="006526E3"/>
    <w:rsid w:val="00652E7C"/>
    <w:rsid w:val="00652EA6"/>
    <w:rsid w:val="00652EBC"/>
    <w:rsid w:val="006535CA"/>
    <w:rsid w:val="00653B54"/>
    <w:rsid w:val="00653D5B"/>
    <w:rsid w:val="00654613"/>
    <w:rsid w:val="0065484D"/>
    <w:rsid w:val="00654A3A"/>
    <w:rsid w:val="00655050"/>
    <w:rsid w:val="006551CB"/>
    <w:rsid w:val="00655668"/>
    <w:rsid w:val="00655C23"/>
    <w:rsid w:val="006573D5"/>
    <w:rsid w:val="006574B5"/>
    <w:rsid w:val="00657B1E"/>
    <w:rsid w:val="00657E1D"/>
    <w:rsid w:val="00660CF8"/>
    <w:rsid w:val="00661786"/>
    <w:rsid w:val="006619A1"/>
    <w:rsid w:val="00661C34"/>
    <w:rsid w:val="00661FF0"/>
    <w:rsid w:val="0066211B"/>
    <w:rsid w:val="00662181"/>
    <w:rsid w:val="006623D1"/>
    <w:rsid w:val="00662DCA"/>
    <w:rsid w:val="006631D8"/>
    <w:rsid w:val="006638A6"/>
    <w:rsid w:val="00663EE7"/>
    <w:rsid w:val="00664B4A"/>
    <w:rsid w:val="00665209"/>
    <w:rsid w:val="00665391"/>
    <w:rsid w:val="0066566F"/>
    <w:rsid w:val="00665BD8"/>
    <w:rsid w:val="00665EB4"/>
    <w:rsid w:val="006667FA"/>
    <w:rsid w:val="00666D74"/>
    <w:rsid w:val="00667146"/>
    <w:rsid w:val="006672F4"/>
    <w:rsid w:val="00670015"/>
    <w:rsid w:val="00670133"/>
    <w:rsid w:val="006706E7"/>
    <w:rsid w:val="00670B60"/>
    <w:rsid w:val="00670CFE"/>
    <w:rsid w:val="00671028"/>
    <w:rsid w:val="00671396"/>
    <w:rsid w:val="00672966"/>
    <w:rsid w:val="00672ECA"/>
    <w:rsid w:val="006730D5"/>
    <w:rsid w:val="00673773"/>
    <w:rsid w:val="00673926"/>
    <w:rsid w:val="00673CAB"/>
    <w:rsid w:val="0067416A"/>
    <w:rsid w:val="006746E0"/>
    <w:rsid w:val="00674A2B"/>
    <w:rsid w:val="006750E8"/>
    <w:rsid w:val="006760E0"/>
    <w:rsid w:val="00676A8A"/>
    <w:rsid w:val="006773D7"/>
    <w:rsid w:val="006775C2"/>
    <w:rsid w:val="006776D6"/>
    <w:rsid w:val="006815E5"/>
    <w:rsid w:val="00681651"/>
    <w:rsid w:val="00681A11"/>
    <w:rsid w:val="00682873"/>
    <w:rsid w:val="00682D8E"/>
    <w:rsid w:val="00682F1A"/>
    <w:rsid w:val="00683788"/>
    <w:rsid w:val="00683D83"/>
    <w:rsid w:val="006841FD"/>
    <w:rsid w:val="006842DE"/>
    <w:rsid w:val="0068457E"/>
    <w:rsid w:val="006849E6"/>
    <w:rsid w:val="006851D8"/>
    <w:rsid w:val="006855D0"/>
    <w:rsid w:val="00685A21"/>
    <w:rsid w:val="00685B29"/>
    <w:rsid w:val="006864B8"/>
    <w:rsid w:val="006864DC"/>
    <w:rsid w:val="00686F85"/>
    <w:rsid w:val="00687071"/>
    <w:rsid w:val="00687382"/>
    <w:rsid w:val="00687F8E"/>
    <w:rsid w:val="00690987"/>
    <w:rsid w:val="00690ABF"/>
    <w:rsid w:val="00690B36"/>
    <w:rsid w:val="00691845"/>
    <w:rsid w:val="00691FC9"/>
    <w:rsid w:val="00692070"/>
    <w:rsid w:val="006927F6"/>
    <w:rsid w:val="00693194"/>
    <w:rsid w:val="00693471"/>
    <w:rsid w:val="0069372E"/>
    <w:rsid w:val="00693860"/>
    <w:rsid w:val="00693E5E"/>
    <w:rsid w:val="006948DE"/>
    <w:rsid w:val="00694EAF"/>
    <w:rsid w:val="00695102"/>
    <w:rsid w:val="00695125"/>
    <w:rsid w:val="00695C31"/>
    <w:rsid w:val="006966BA"/>
    <w:rsid w:val="0069684B"/>
    <w:rsid w:val="00696A52"/>
    <w:rsid w:val="00696C8F"/>
    <w:rsid w:val="006971B4"/>
    <w:rsid w:val="006971C4"/>
    <w:rsid w:val="006972BB"/>
    <w:rsid w:val="006A0D95"/>
    <w:rsid w:val="006A110E"/>
    <w:rsid w:val="006A17C6"/>
    <w:rsid w:val="006A180D"/>
    <w:rsid w:val="006A1825"/>
    <w:rsid w:val="006A209C"/>
    <w:rsid w:val="006A273F"/>
    <w:rsid w:val="006A28C3"/>
    <w:rsid w:val="006A32F6"/>
    <w:rsid w:val="006A3902"/>
    <w:rsid w:val="006A3A79"/>
    <w:rsid w:val="006A441B"/>
    <w:rsid w:val="006A48A5"/>
    <w:rsid w:val="006A54BC"/>
    <w:rsid w:val="006A5802"/>
    <w:rsid w:val="006A5C45"/>
    <w:rsid w:val="006A5DF6"/>
    <w:rsid w:val="006A62FA"/>
    <w:rsid w:val="006A7374"/>
    <w:rsid w:val="006A751D"/>
    <w:rsid w:val="006A7992"/>
    <w:rsid w:val="006A79DB"/>
    <w:rsid w:val="006B05C9"/>
    <w:rsid w:val="006B0795"/>
    <w:rsid w:val="006B1589"/>
    <w:rsid w:val="006B1955"/>
    <w:rsid w:val="006B1C09"/>
    <w:rsid w:val="006B1E19"/>
    <w:rsid w:val="006B2210"/>
    <w:rsid w:val="006B22B0"/>
    <w:rsid w:val="006B2430"/>
    <w:rsid w:val="006B2888"/>
    <w:rsid w:val="006B2E0E"/>
    <w:rsid w:val="006B320F"/>
    <w:rsid w:val="006B344E"/>
    <w:rsid w:val="006B42FE"/>
    <w:rsid w:val="006B5749"/>
    <w:rsid w:val="006B6A1B"/>
    <w:rsid w:val="006B7728"/>
    <w:rsid w:val="006C003B"/>
    <w:rsid w:val="006C02E2"/>
    <w:rsid w:val="006C299F"/>
    <w:rsid w:val="006C2ABD"/>
    <w:rsid w:val="006C2B51"/>
    <w:rsid w:val="006C32B0"/>
    <w:rsid w:val="006C3F1D"/>
    <w:rsid w:val="006C42C7"/>
    <w:rsid w:val="006C4DC1"/>
    <w:rsid w:val="006C5009"/>
    <w:rsid w:val="006C560D"/>
    <w:rsid w:val="006C5D4E"/>
    <w:rsid w:val="006C6341"/>
    <w:rsid w:val="006C6CFA"/>
    <w:rsid w:val="006C7038"/>
    <w:rsid w:val="006C707A"/>
    <w:rsid w:val="006C72A7"/>
    <w:rsid w:val="006C7C10"/>
    <w:rsid w:val="006C7F13"/>
    <w:rsid w:val="006D03A7"/>
    <w:rsid w:val="006D0640"/>
    <w:rsid w:val="006D082F"/>
    <w:rsid w:val="006D12D4"/>
    <w:rsid w:val="006D13AC"/>
    <w:rsid w:val="006D180B"/>
    <w:rsid w:val="006D19E5"/>
    <w:rsid w:val="006D3039"/>
    <w:rsid w:val="006D34D9"/>
    <w:rsid w:val="006D4115"/>
    <w:rsid w:val="006D44C1"/>
    <w:rsid w:val="006D48D5"/>
    <w:rsid w:val="006D54A7"/>
    <w:rsid w:val="006D5AA3"/>
    <w:rsid w:val="006D5C30"/>
    <w:rsid w:val="006D5CF0"/>
    <w:rsid w:val="006D5D7C"/>
    <w:rsid w:val="006D6294"/>
    <w:rsid w:val="006D75D9"/>
    <w:rsid w:val="006D7668"/>
    <w:rsid w:val="006D7769"/>
    <w:rsid w:val="006D777B"/>
    <w:rsid w:val="006D7959"/>
    <w:rsid w:val="006E039B"/>
    <w:rsid w:val="006E064B"/>
    <w:rsid w:val="006E0749"/>
    <w:rsid w:val="006E0F8E"/>
    <w:rsid w:val="006E18B5"/>
    <w:rsid w:val="006E1C92"/>
    <w:rsid w:val="006E1E6F"/>
    <w:rsid w:val="006E23C3"/>
    <w:rsid w:val="006E3233"/>
    <w:rsid w:val="006E3D36"/>
    <w:rsid w:val="006E489E"/>
    <w:rsid w:val="006E507A"/>
    <w:rsid w:val="006E50BF"/>
    <w:rsid w:val="006E5313"/>
    <w:rsid w:val="006E578D"/>
    <w:rsid w:val="006E5839"/>
    <w:rsid w:val="006E58BB"/>
    <w:rsid w:val="006E73C2"/>
    <w:rsid w:val="006E7769"/>
    <w:rsid w:val="006F0044"/>
    <w:rsid w:val="006F03B5"/>
    <w:rsid w:val="006F0822"/>
    <w:rsid w:val="006F08D9"/>
    <w:rsid w:val="006F16C7"/>
    <w:rsid w:val="006F22F0"/>
    <w:rsid w:val="006F3525"/>
    <w:rsid w:val="006F3BE6"/>
    <w:rsid w:val="006F448C"/>
    <w:rsid w:val="006F472F"/>
    <w:rsid w:val="006F50FD"/>
    <w:rsid w:val="006F5683"/>
    <w:rsid w:val="006F603A"/>
    <w:rsid w:val="006F61F9"/>
    <w:rsid w:val="006F62CA"/>
    <w:rsid w:val="006F64A1"/>
    <w:rsid w:val="006F697B"/>
    <w:rsid w:val="006F748C"/>
    <w:rsid w:val="006F7920"/>
    <w:rsid w:val="006F79FC"/>
    <w:rsid w:val="006F7EF7"/>
    <w:rsid w:val="007005F2"/>
    <w:rsid w:val="007017EC"/>
    <w:rsid w:val="007019AF"/>
    <w:rsid w:val="00701C7D"/>
    <w:rsid w:val="007035A1"/>
    <w:rsid w:val="00703D90"/>
    <w:rsid w:val="007048A6"/>
    <w:rsid w:val="00704D89"/>
    <w:rsid w:val="00705077"/>
    <w:rsid w:val="007062F4"/>
    <w:rsid w:val="0070680F"/>
    <w:rsid w:val="0070719A"/>
    <w:rsid w:val="00710228"/>
    <w:rsid w:val="00710259"/>
    <w:rsid w:val="007102A1"/>
    <w:rsid w:val="007102F4"/>
    <w:rsid w:val="007106E7"/>
    <w:rsid w:val="00710A7B"/>
    <w:rsid w:val="00710E31"/>
    <w:rsid w:val="00711289"/>
    <w:rsid w:val="007113DF"/>
    <w:rsid w:val="00711C10"/>
    <w:rsid w:val="00711C36"/>
    <w:rsid w:val="00711C57"/>
    <w:rsid w:val="00712040"/>
    <w:rsid w:val="007125F8"/>
    <w:rsid w:val="00712E72"/>
    <w:rsid w:val="00712FC0"/>
    <w:rsid w:val="007135C0"/>
    <w:rsid w:val="00713757"/>
    <w:rsid w:val="00713A06"/>
    <w:rsid w:val="00713AB0"/>
    <w:rsid w:val="00713C2D"/>
    <w:rsid w:val="007142B1"/>
    <w:rsid w:val="007147AA"/>
    <w:rsid w:val="00714977"/>
    <w:rsid w:val="007151A8"/>
    <w:rsid w:val="00716A57"/>
    <w:rsid w:val="00716B16"/>
    <w:rsid w:val="00717071"/>
    <w:rsid w:val="0071744A"/>
    <w:rsid w:val="007201F5"/>
    <w:rsid w:val="00720BA4"/>
    <w:rsid w:val="007213CE"/>
    <w:rsid w:val="00722122"/>
    <w:rsid w:val="007221D9"/>
    <w:rsid w:val="00722425"/>
    <w:rsid w:val="007227E8"/>
    <w:rsid w:val="00722EC5"/>
    <w:rsid w:val="0072316A"/>
    <w:rsid w:val="0072344B"/>
    <w:rsid w:val="00723C5E"/>
    <w:rsid w:val="0072779E"/>
    <w:rsid w:val="007279B5"/>
    <w:rsid w:val="00727BB2"/>
    <w:rsid w:val="007300C1"/>
    <w:rsid w:val="00730686"/>
    <w:rsid w:val="00731B4A"/>
    <w:rsid w:val="00731BBA"/>
    <w:rsid w:val="007320F7"/>
    <w:rsid w:val="00732D7E"/>
    <w:rsid w:val="007334B5"/>
    <w:rsid w:val="007334E0"/>
    <w:rsid w:val="00733647"/>
    <w:rsid w:val="00733806"/>
    <w:rsid w:val="00734565"/>
    <w:rsid w:val="0073475A"/>
    <w:rsid w:val="007349B6"/>
    <w:rsid w:val="00734E96"/>
    <w:rsid w:val="007359F2"/>
    <w:rsid w:val="0073607B"/>
    <w:rsid w:val="0073618F"/>
    <w:rsid w:val="00736873"/>
    <w:rsid w:val="00736BD1"/>
    <w:rsid w:val="00736CD5"/>
    <w:rsid w:val="00737054"/>
    <w:rsid w:val="0073769A"/>
    <w:rsid w:val="00737791"/>
    <w:rsid w:val="00737842"/>
    <w:rsid w:val="00737912"/>
    <w:rsid w:val="007402EF"/>
    <w:rsid w:val="00740EED"/>
    <w:rsid w:val="00740F41"/>
    <w:rsid w:val="0074139F"/>
    <w:rsid w:val="00741A93"/>
    <w:rsid w:val="00741CB0"/>
    <w:rsid w:val="00741E71"/>
    <w:rsid w:val="00742D1C"/>
    <w:rsid w:val="00743036"/>
    <w:rsid w:val="007430FB"/>
    <w:rsid w:val="0074331A"/>
    <w:rsid w:val="007434B6"/>
    <w:rsid w:val="007440A2"/>
    <w:rsid w:val="00744C3B"/>
    <w:rsid w:val="00746029"/>
    <w:rsid w:val="00746072"/>
    <w:rsid w:val="00746233"/>
    <w:rsid w:val="0074631E"/>
    <w:rsid w:val="00747A43"/>
    <w:rsid w:val="00747F48"/>
    <w:rsid w:val="0075010D"/>
    <w:rsid w:val="007509A8"/>
    <w:rsid w:val="00750D76"/>
    <w:rsid w:val="007513B9"/>
    <w:rsid w:val="007513F0"/>
    <w:rsid w:val="0075170E"/>
    <w:rsid w:val="0075249C"/>
    <w:rsid w:val="00752708"/>
    <w:rsid w:val="0075278A"/>
    <w:rsid w:val="00753113"/>
    <w:rsid w:val="00753316"/>
    <w:rsid w:val="007535EC"/>
    <w:rsid w:val="007537B4"/>
    <w:rsid w:val="00753DE1"/>
    <w:rsid w:val="00754240"/>
    <w:rsid w:val="007543C0"/>
    <w:rsid w:val="00754498"/>
    <w:rsid w:val="0075460E"/>
    <w:rsid w:val="007548D5"/>
    <w:rsid w:val="00754949"/>
    <w:rsid w:val="00754B91"/>
    <w:rsid w:val="00754FF0"/>
    <w:rsid w:val="007573CD"/>
    <w:rsid w:val="00757785"/>
    <w:rsid w:val="00757BD9"/>
    <w:rsid w:val="00760224"/>
    <w:rsid w:val="007602F7"/>
    <w:rsid w:val="00760A80"/>
    <w:rsid w:val="00760D20"/>
    <w:rsid w:val="00760EED"/>
    <w:rsid w:val="00761099"/>
    <w:rsid w:val="00761A1C"/>
    <w:rsid w:val="00761B6F"/>
    <w:rsid w:val="00761BB6"/>
    <w:rsid w:val="0076259D"/>
    <w:rsid w:val="00762618"/>
    <w:rsid w:val="00763AD6"/>
    <w:rsid w:val="00765724"/>
    <w:rsid w:val="00766386"/>
    <w:rsid w:val="007665DF"/>
    <w:rsid w:val="00766713"/>
    <w:rsid w:val="00766DB1"/>
    <w:rsid w:val="00766EE6"/>
    <w:rsid w:val="00767092"/>
    <w:rsid w:val="00767518"/>
    <w:rsid w:val="007676E4"/>
    <w:rsid w:val="007701BE"/>
    <w:rsid w:val="0077173B"/>
    <w:rsid w:val="00771DA7"/>
    <w:rsid w:val="007724B2"/>
    <w:rsid w:val="007729CB"/>
    <w:rsid w:val="00772C9A"/>
    <w:rsid w:val="00772CD2"/>
    <w:rsid w:val="0077308F"/>
    <w:rsid w:val="007730CA"/>
    <w:rsid w:val="00773956"/>
    <w:rsid w:val="00773BE7"/>
    <w:rsid w:val="00773F80"/>
    <w:rsid w:val="00774CCF"/>
    <w:rsid w:val="007751D0"/>
    <w:rsid w:val="007754DD"/>
    <w:rsid w:val="0077553B"/>
    <w:rsid w:val="00775ADF"/>
    <w:rsid w:val="007762C7"/>
    <w:rsid w:val="007770BA"/>
    <w:rsid w:val="007774EE"/>
    <w:rsid w:val="00780CE7"/>
    <w:rsid w:val="007819FD"/>
    <w:rsid w:val="00782122"/>
    <w:rsid w:val="0078215F"/>
    <w:rsid w:val="0078227A"/>
    <w:rsid w:val="00782399"/>
    <w:rsid w:val="00782430"/>
    <w:rsid w:val="00783C2A"/>
    <w:rsid w:val="00784603"/>
    <w:rsid w:val="007849B4"/>
    <w:rsid w:val="0078507F"/>
    <w:rsid w:val="007852CE"/>
    <w:rsid w:val="00786186"/>
    <w:rsid w:val="00786370"/>
    <w:rsid w:val="00786F57"/>
    <w:rsid w:val="007873AE"/>
    <w:rsid w:val="0078777B"/>
    <w:rsid w:val="00787820"/>
    <w:rsid w:val="00787BD1"/>
    <w:rsid w:val="00790E72"/>
    <w:rsid w:val="00790F57"/>
    <w:rsid w:val="0079122C"/>
    <w:rsid w:val="0079144F"/>
    <w:rsid w:val="00793167"/>
    <w:rsid w:val="00793351"/>
    <w:rsid w:val="00793406"/>
    <w:rsid w:val="0079399D"/>
    <w:rsid w:val="00793A13"/>
    <w:rsid w:val="007944A3"/>
    <w:rsid w:val="00794686"/>
    <w:rsid w:val="00794704"/>
    <w:rsid w:val="0079505B"/>
    <w:rsid w:val="00795127"/>
    <w:rsid w:val="00795B34"/>
    <w:rsid w:val="00795F6F"/>
    <w:rsid w:val="00796124"/>
    <w:rsid w:val="007961E5"/>
    <w:rsid w:val="0079711E"/>
    <w:rsid w:val="007A04F7"/>
    <w:rsid w:val="007A0D26"/>
    <w:rsid w:val="007A1FD2"/>
    <w:rsid w:val="007A2226"/>
    <w:rsid w:val="007A261B"/>
    <w:rsid w:val="007A26CB"/>
    <w:rsid w:val="007A2C2F"/>
    <w:rsid w:val="007A34B2"/>
    <w:rsid w:val="007A437B"/>
    <w:rsid w:val="007A4BAC"/>
    <w:rsid w:val="007A4E09"/>
    <w:rsid w:val="007A572E"/>
    <w:rsid w:val="007A5D91"/>
    <w:rsid w:val="007A640D"/>
    <w:rsid w:val="007A6B7B"/>
    <w:rsid w:val="007B06C8"/>
    <w:rsid w:val="007B07C0"/>
    <w:rsid w:val="007B180D"/>
    <w:rsid w:val="007B1A4C"/>
    <w:rsid w:val="007B2536"/>
    <w:rsid w:val="007B2B4C"/>
    <w:rsid w:val="007B301C"/>
    <w:rsid w:val="007B32F7"/>
    <w:rsid w:val="007B3724"/>
    <w:rsid w:val="007B38BF"/>
    <w:rsid w:val="007B3C8E"/>
    <w:rsid w:val="007B3D1C"/>
    <w:rsid w:val="007B40CB"/>
    <w:rsid w:val="007B430B"/>
    <w:rsid w:val="007B43FE"/>
    <w:rsid w:val="007B4B28"/>
    <w:rsid w:val="007B54F8"/>
    <w:rsid w:val="007B5A4A"/>
    <w:rsid w:val="007B73F4"/>
    <w:rsid w:val="007B77EC"/>
    <w:rsid w:val="007B7E7D"/>
    <w:rsid w:val="007C07FE"/>
    <w:rsid w:val="007C08CC"/>
    <w:rsid w:val="007C0EC0"/>
    <w:rsid w:val="007C1E0B"/>
    <w:rsid w:val="007C2854"/>
    <w:rsid w:val="007C28AA"/>
    <w:rsid w:val="007C3ECD"/>
    <w:rsid w:val="007C43C8"/>
    <w:rsid w:val="007C43E3"/>
    <w:rsid w:val="007C45DA"/>
    <w:rsid w:val="007C499D"/>
    <w:rsid w:val="007C4F82"/>
    <w:rsid w:val="007C587C"/>
    <w:rsid w:val="007C5F4D"/>
    <w:rsid w:val="007C6282"/>
    <w:rsid w:val="007C6BFD"/>
    <w:rsid w:val="007D0216"/>
    <w:rsid w:val="007D03C5"/>
    <w:rsid w:val="007D07F6"/>
    <w:rsid w:val="007D0ACB"/>
    <w:rsid w:val="007D184E"/>
    <w:rsid w:val="007D22EE"/>
    <w:rsid w:val="007D249C"/>
    <w:rsid w:val="007D2EE0"/>
    <w:rsid w:val="007D3203"/>
    <w:rsid w:val="007D397C"/>
    <w:rsid w:val="007D43DD"/>
    <w:rsid w:val="007D4D88"/>
    <w:rsid w:val="007D5432"/>
    <w:rsid w:val="007D5514"/>
    <w:rsid w:val="007D5C95"/>
    <w:rsid w:val="007D5D73"/>
    <w:rsid w:val="007D6668"/>
    <w:rsid w:val="007D6C08"/>
    <w:rsid w:val="007D6CA0"/>
    <w:rsid w:val="007D743E"/>
    <w:rsid w:val="007D7653"/>
    <w:rsid w:val="007E039C"/>
    <w:rsid w:val="007E16D7"/>
    <w:rsid w:val="007E1C50"/>
    <w:rsid w:val="007E1F23"/>
    <w:rsid w:val="007E1F54"/>
    <w:rsid w:val="007E289C"/>
    <w:rsid w:val="007E2D87"/>
    <w:rsid w:val="007E2EFB"/>
    <w:rsid w:val="007E34F7"/>
    <w:rsid w:val="007E3878"/>
    <w:rsid w:val="007E4AC2"/>
    <w:rsid w:val="007E4FBB"/>
    <w:rsid w:val="007E5A9C"/>
    <w:rsid w:val="007E6AE7"/>
    <w:rsid w:val="007E7D50"/>
    <w:rsid w:val="007F03E6"/>
    <w:rsid w:val="007F08FE"/>
    <w:rsid w:val="007F0BFD"/>
    <w:rsid w:val="007F1051"/>
    <w:rsid w:val="007F1A18"/>
    <w:rsid w:val="007F1CC9"/>
    <w:rsid w:val="007F283F"/>
    <w:rsid w:val="007F28DA"/>
    <w:rsid w:val="007F2A30"/>
    <w:rsid w:val="007F2AE3"/>
    <w:rsid w:val="007F3309"/>
    <w:rsid w:val="007F352C"/>
    <w:rsid w:val="007F3FA2"/>
    <w:rsid w:val="007F42CC"/>
    <w:rsid w:val="007F4F00"/>
    <w:rsid w:val="007F638F"/>
    <w:rsid w:val="007F6C6C"/>
    <w:rsid w:val="007F719B"/>
    <w:rsid w:val="007F7536"/>
    <w:rsid w:val="0080008D"/>
    <w:rsid w:val="0080017F"/>
    <w:rsid w:val="00801564"/>
    <w:rsid w:val="0080182C"/>
    <w:rsid w:val="008018B5"/>
    <w:rsid w:val="00801BA2"/>
    <w:rsid w:val="008026F5"/>
    <w:rsid w:val="008027D6"/>
    <w:rsid w:val="00803CBF"/>
    <w:rsid w:val="00806A31"/>
    <w:rsid w:val="00806FDE"/>
    <w:rsid w:val="008073A2"/>
    <w:rsid w:val="008078A7"/>
    <w:rsid w:val="0081041A"/>
    <w:rsid w:val="00810785"/>
    <w:rsid w:val="008109CF"/>
    <w:rsid w:val="00810C75"/>
    <w:rsid w:val="00811080"/>
    <w:rsid w:val="008111FE"/>
    <w:rsid w:val="00811279"/>
    <w:rsid w:val="008123A9"/>
    <w:rsid w:val="00812A60"/>
    <w:rsid w:val="00812EC9"/>
    <w:rsid w:val="00812F44"/>
    <w:rsid w:val="008134FA"/>
    <w:rsid w:val="00814693"/>
    <w:rsid w:val="008150B8"/>
    <w:rsid w:val="008162C7"/>
    <w:rsid w:val="008179D9"/>
    <w:rsid w:val="008200D2"/>
    <w:rsid w:val="008209DD"/>
    <w:rsid w:val="00820F57"/>
    <w:rsid w:val="00821E6C"/>
    <w:rsid w:val="008229DC"/>
    <w:rsid w:val="008232BC"/>
    <w:rsid w:val="00823C77"/>
    <w:rsid w:val="00823DF0"/>
    <w:rsid w:val="0082412A"/>
    <w:rsid w:val="008243FF"/>
    <w:rsid w:val="00824629"/>
    <w:rsid w:val="008249A8"/>
    <w:rsid w:val="00824A38"/>
    <w:rsid w:val="00825E4E"/>
    <w:rsid w:val="00826188"/>
    <w:rsid w:val="00826AD1"/>
    <w:rsid w:val="00826B19"/>
    <w:rsid w:val="00827388"/>
    <w:rsid w:val="00830554"/>
    <w:rsid w:val="00830AFC"/>
    <w:rsid w:val="00830B71"/>
    <w:rsid w:val="00830D15"/>
    <w:rsid w:val="00830FF2"/>
    <w:rsid w:val="0083247F"/>
    <w:rsid w:val="00832AD4"/>
    <w:rsid w:val="008334E2"/>
    <w:rsid w:val="008342EB"/>
    <w:rsid w:val="008352E9"/>
    <w:rsid w:val="008354ED"/>
    <w:rsid w:val="00835845"/>
    <w:rsid w:val="00835B54"/>
    <w:rsid w:val="00835D32"/>
    <w:rsid w:val="008361CE"/>
    <w:rsid w:val="00836270"/>
    <w:rsid w:val="00836408"/>
    <w:rsid w:val="008365D7"/>
    <w:rsid w:val="0083662A"/>
    <w:rsid w:val="00836D0A"/>
    <w:rsid w:val="008376A3"/>
    <w:rsid w:val="00840108"/>
    <w:rsid w:val="0084045C"/>
    <w:rsid w:val="008416CC"/>
    <w:rsid w:val="0084199E"/>
    <w:rsid w:val="00842DD3"/>
    <w:rsid w:val="00842F0F"/>
    <w:rsid w:val="00842FF4"/>
    <w:rsid w:val="00843232"/>
    <w:rsid w:val="008434B4"/>
    <w:rsid w:val="00843E0F"/>
    <w:rsid w:val="00843E5C"/>
    <w:rsid w:val="00844AC8"/>
    <w:rsid w:val="00844CC4"/>
    <w:rsid w:val="00845C55"/>
    <w:rsid w:val="00845E64"/>
    <w:rsid w:val="008465DF"/>
    <w:rsid w:val="008465E8"/>
    <w:rsid w:val="00846662"/>
    <w:rsid w:val="0084705F"/>
    <w:rsid w:val="00847B07"/>
    <w:rsid w:val="00847ED9"/>
    <w:rsid w:val="00850210"/>
    <w:rsid w:val="008505F1"/>
    <w:rsid w:val="00850A15"/>
    <w:rsid w:val="008514ED"/>
    <w:rsid w:val="00851725"/>
    <w:rsid w:val="00851CFE"/>
    <w:rsid w:val="008523FD"/>
    <w:rsid w:val="008525CC"/>
    <w:rsid w:val="00852780"/>
    <w:rsid w:val="0085286D"/>
    <w:rsid w:val="008537B6"/>
    <w:rsid w:val="00853BC4"/>
    <w:rsid w:val="0085434A"/>
    <w:rsid w:val="00854453"/>
    <w:rsid w:val="00854523"/>
    <w:rsid w:val="008545E3"/>
    <w:rsid w:val="00854907"/>
    <w:rsid w:val="00854B40"/>
    <w:rsid w:val="0085518C"/>
    <w:rsid w:val="008559F5"/>
    <w:rsid w:val="00856BF7"/>
    <w:rsid w:val="00856E56"/>
    <w:rsid w:val="0085759E"/>
    <w:rsid w:val="008577DE"/>
    <w:rsid w:val="00860722"/>
    <w:rsid w:val="0086152D"/>
    <w:rsid w:val="00861946"/>
    <w:rsid w:val="00861B2A"/>
    <w:rsid w:val="00861B93"/>
    <w:rsid w:val="00861E6D"/>
    <w:rsid w:val="00863818"/>
    <w:rsid w:val="00863B3B"/>
    <w:rsid w:val="00863C9D"/>
    <w:rsid w:val="00863E4A"/>
    <w:rsid w:val="008650BC"/>
    <w:rsid w:val="00865D36"/>
    <w:rsid w:val="00865D65"/>
    <w:rsid w:val="00865F97"/>
    <w:rsid w:val="0086636B"/>
    <w:rsid w:val="0086715B"/>
    <w:rsid w:val="0086791C"/>
    <w:rsid w:val="0086791D"/>
    <w:rsid w:val="00867A3C"/>
    <w:rsid w:val="0087023B"/>
    <w:rsid w:val="0087166C"/>
    <w:rsid w:val="0087298A"/>
    <w:rsid w:val="00872A9C"/>
    <w:rsid w:val="00872FB5"/>
    <w:rsid w:val="008733E3"/>
    <w:rsid w:val="00873687"/>
    <w:rsid w:val="00873B36"/>
    <w:rsid w:val="00874B8A"/>
    <w:rsid w:val="00876144"/>
    <w:rsid w:val="0087647A"/>
    <w:rsid w:val="008767B4"/>
    <w:rsid w:val="0087683D"/>
    <w:rsid w:val="00876EBF"/>
    <w:rsid w:val="008772D5"/>
    <w:rsid w:val="00877388"/>
    <w:rsid w:val="008777D2"/>
    <w:rsid w:val="00877873"/>
    <w:rsid w:val="008779A2"/>
    <w:rsid w:val="008809BF"/>
    <w:rsid w:val="008812D5"/>
    <w:rsid w:val="008819EE"/>
    <w:rsid w:val="00881B33"/>
    <w:rsid w:val="00881EF0"/>
    <w:rsid w:val="00882A5B"/>
    <w:rsid w:val="00882D64"/>
    <w:rsid w:val="0088385B"/>
    <w:rsid w:val="008841C5"/>
    <w:rsid w:val="008841F0"/>
    <w:rsid w:val="008848B4"/>
    <w:rsid w:val="00884993"/>
    <w:rsid w:val="00884E34"/>
    <w:rsid w:val="00885142"/>
    <w:rsid w:val="008852F7"/>
    <w:rsid w:val="00886543"/>
    <w:rsid w:val="008867D1"/>
    <w:rsid w:val="00886917"/>
    <w:rsid w:val="0088735F"/>
    <w:rsid w:val="008874C7"/>
    <w:rsid w:val="0088790F"/>
    <w:rsid w:val="00891642"/>
    <w:rsid w:val="008917DC"/>
    <w:rsid w:val="008918D0"/>
    <w:rsid w:val="00892529"/>
    <w:rsid w:val="00892EB3"/>
    <w:rsid w:val="00892F81"/>
    <w:rsid w:val="00893026"/>
    <w:rsid w:val="00893688"/>
    <w:rsid w:val="00893AE9"/>
    <w:rsid w:val="00893BE9"/>
    <w:rsid w:val="00893DF8"/>
    <w:rsid w:val="00894376"/>
    <w:rsid w:val="0089479F"/>
    <w:rsid w:val="00894A0E"/>
    <w:rsid w:val="00894CBD"/>
    <w:rsid w:val="00894DEF"/>
    <w:rsid w:val="00894E2F"/>
    <w:rsid w:val="00895B9D"/>
    <w:rsid w:val="00895D26"/>
    <w:rsid w:val="008966EE"/>
    <w:rsid w:val="0089743C"/>
    <w:rsid w:val="008979D3"/>
    <w:rsid w:val="00897D9B"/>
    <w:rsid w:val="00897DA2"/>
    <w:rsid w:val="008A08F2"/>
    <w:rsid w:val="008A0AB2"/>
    <w:rsid w:val="008A0B44"/>
    <w:rsid w:val="008A1516"/>
    <w:rsid w:val="008A2CE1"/>
    <w:rsid w:val="008A2F06"/>
    <w:rsid w:val="008A2F7E"/>
    <w:rsid w:val="008A35D5"/>
    <w:rsid w:val="008A3D62"/>
    <w:rsid w:val="008A3E55"/>
    <w:rsid w:val="008A44AF"/>
    <w:rsid w:val="008A44EB"/>
    <w:rsid w:val="008A4570"/>
    <w:rsid w:val="008A4FF0"/>
    <w:rsid w:val="008A5345"/>
    <w:rsid w:val="008A67B5"/>
    <w:rsid w:val="008A68D2"/>
    <w:rsid w:val="008A69C6"/>
    <w:rsid w:val="008A6A63"/>
    <w:rsid w:val="008A6BB9"/>
    <w:rsid w:val="008A6E82"/>
    <w:rsid w:val="008A7C6C"/>
    <w:rsid w:val="008A7C78"/>
    <w:rsid w:val="008A7E52"/>
    <w:rsid w:val="008B0D0B"/>
    <w:rsid w:val="008B0EEB"/>
    <w:rsid w:val="008B1466"/>
    <w:rsid w:val="008B179F"/>
    <w:rsid w:val="008B181C"/>
    <w:rsid w:val="008B1C0D"/>
    <w:rsid w:val="008B2431"/>
    <w:rsid w:val="008B2811"/>
    <w:rsid w:val="008B3A0B"/>
    <w:rsid w:val="008B3BD4"/>
    <w:rsid w:val="008B3C57"/>
    <w:rsid w:val="008B3C87"/>
    <w:rsid w:val="008B3CD3"/>
    <w:rsid w:val="008B3EAD"/>
    <w:rsid w:val="008B466E"/>
    <w:rsid w:val="008B4A6C"/>
    <w:rsid w:val="008B4E9F"/>
    <w:rsid w:val="008B5825"/>
    <w:rsid w:val="008B5B43"/>
    <w:rsid w:val="008B5D87"/>
    <w:rsid w:val="008B62B8"/>
    <w:rsid w:val="008B66E8"/>
    <w:rsid w:val="008B6EEF"/>
    <w:rsid w:val="008B73EC"/>
    <w:rsid w:val="008C02EC"/>
    <w:rsid w:val="008C0490"/>
    <w:rsid w:val="008C077A"/>
    <w:rsid w:val="008C1060"/>
    <w:rsid w:val="008C1CF5"/>
    <w:rsid w:val="008C2723"/>
    <w:rsid w:val="008C2869"/>
    <w:rsid w:val="008C2F67"/>
    <w:rsid w:val="008C32B1"/>
    <w:rsid w:val="008C33DE"/>
    <w:rsid w:val="008C394D"/>
    <w:rsid w:val="008C4DEF"/>
    <w:rsid w:val="008C5F08"/>
    <w:rsid w:val="008C63F4"/>
    <w:rsid w:val="008C70D3"/>
    <w:rsid w:val="008C7630"/>
    <w:rsid w:val="008D0989"/>
    <w:rsid w:val="008D0A3C"/>
    <w:rsid w:val="008D16F1"/>
    <w:rsid w:val="008D188A"/>
    <w:rsid w:val="008D272A"/>
    <w:rsid w:val="008D3399"/>
    <w:rsid w:val="008D340E"/>
    <w:rsid w:val="008D38CF"/>
    <w:rsid w:val="008D4605"/>
    <w:rsid w:val="008D4962"/>
    <w:rsid w:val="008D4ECA"/>
    <w:rsid w:val="008D5E4A"/>
    <w:rsid w:val="008D6382"/>
    <w:rsid w:val="008D6CF5"/>
    <w:rsid w:val="008D6DA2"/>
    <w:rsid w:val="008D6F0F"/>
    <w:rsid w:val="008D79DA"/>
    <w:rsid w:val="008E05B9"/>
    <w:rsid w:val="008E0B35"/>
    <w:rsid w:val="008E0BE1"/>
    <w:rsid w:val="008E0F3D"/>
    <w:rsid w:val="008E136B"/>
    <w:rsid w:val="008E1846"/>
    <w:rsid w:val="008E343B"/>
    <w:rsid w:val="008E3A32"/>
    <w:rsid w:val="008E4354"/>
    <w:rsid w:val="008E46DD"/>
    <w:rsid w:val="008E48E3"/>
    <w:rsid w:val="008E4D93"/>
    <w:rsid w:val="008E5146"/>
    <w:rsid w:val="008E6EB6"/>
    <w:rsid w:val="008E72A3"/>
    <w:rsid w:val="008E7C0F"/>
    <w:rsid w:val="008F0669"/>
    <w:rsid w:val="008F0FAB"/>
    <w:rsid w:val="008F115F"/>
    <w:rsid w:val="008F12D6"/>
    <w:rsid w:val="008F12FF"/>
    <w:rsid w:val="008F15B1"/>
    <w:rsid w:val="008F216B"/>
    <w:rsid w:val="008F29F2"/>
    <w:rsid w:val="008F3693"/>
    <w:rsid w:val="008F3A3C"/>
    <w:rsid w:val="008F3F2C"/>
    <w:rsid w:val="008F3FB3"/>
    <w:rsid w:val="008F467D"/>
    <w:rsid w:val="008F5240"/>
    <w:rsid w:val="008F5377"/>
    <w:rsid w:val="008F5A3D"/>
    <w:rsid w:val="008F5DE5"/>
    <w:rsid w:val="008F6288"/>
    <w:rsid w:val="008F6723"/>
    <w:rsid w:val="008F6741"/>
    <w:rsid w:val="008F6F8B"/>
    <w:rsid w:val="008F715B"/>
    <w:rsid w:val="008F7325"/>
    <w:rsid w:val="008F7761"/>
    <w:rsid w:val="00900EBB"/>
    <w:rsid w:val="0090116F"/>
    <w:rsid w:val="00901567"/>
    <w:rsid w:val="009026CC"/>
    <w:rsid w:val="009033A2"/>
    <w:rsid w:val="009035FF"/>
    <w:rsid w:val="0090383A"/>
    <w:rsid w:val="00904023"/>
    <w:rsid w:val="009040BB"/>
    <w:rsid w:val="009046C5"/>
    <w:rsid w:val="00904771"/>
    <w:rsid w:val="00904D23"/>
    <w:rsid w:val="009057E5"/>
    <w:rsid w:val="00905B2B"/>
    <w:rsid w:val="00905BC9"/>
    <w:rsid w:val="00905E1B"/>
    <w:rsid w:val="009062A2"/>
    <w:rsid w:val="00906D07"/>
    <w:rsid w:val="00906E08"/>
    <w:rsid w:val="00907311"/>
    <w:rsid w:val="00907455"/>
    <w:rsid w:val="00907D2C"/>
    <w:rsid w:val="00910BF6"/>
    <w:rsid w:val="00910E6A"/>
    <w:rsid w:val="00911063"/>
    <w:rsid w:val="009111B3"/>
    <w:rsid w:val="0091133F"/>
    <w:rsid w:val="0091188B"/>
    <w:rsid w:val="00911A04"/>
    <w:rsid w:val="00911B1E"/>
    <w:rsid w:val="00911D77"/>
    <w:rsid w:val="00912189"/>
    <w:rsid w:val="009133BD"/>
    <w:rsid w:val="00913449"/>
    <w:rsid w:val="00913792"/>
    <w:rsid w:val="00913A4C"/>
    <w:rsid w:val="00913DEE"/>
    <w:rsid w:val="00915511"/>
    <w:rsid w:val="00916CEC"/>
    <w:rsid w:val="00917011"/>
    <w:rsid w:val="0091784D"/>
    <w:rsid w:val="00917A6B"/>
    <w:rsid w:val="00917ABD"/>
    <w:rsid w:val="00917D74"/>
    <w:rsid w:val="00917E79"/>
    <w:rsid w:val="009203F0"/>
    <w:rsid w:val="00920AF0"/>
    <w:rsid w:val="00920C17"/>
    <w:rsid w:val="00920FF3"/>
    <w:rsid w:val="00921042"/>
    <w:rsid w:val="00921D9B"/>
    <w:rsid w:val="00922FD7"/>
    <w:rsid w:val="009233D0"/>
    <w:rsid w:val="009238C7"/>
    <w:rsid w:val="009242C6"/>
    <w:rsid w:val="00924F37"/>
    <w:rsid w:val="00925058"/>
    <w:rsid w:val="00925856"/>
    <w:rsid w:val="00926056"/>
    <w:rsid w:val="0092681C"/>
    <w:rsid w:val="00926DA6"/>
    <w:rsid w:val="00926FE0"/>
    <w:rsid w:val="00930E7F"/>
    <w:rsid w:val="00931EC5"/>
    <w:rsid w:val="00932881"/>
    <w:rsid w:val="00932FC3"/>
    <w:rsid w:val="009334C4"/>
    <w:rsid w:val="00933920"/>
    <w:rsid w:val="00934645"/>
    <w:rsid w:val="00934703"/>
    <w:rsid w:val="00934CEC"/>
    <w:rsid w:val="00937A81"/>
    <w:rsid w:val="00937B70"/>
    <w:rsid w:val="00937BF7"/>
    <w:rsid w:val="00940969"/>
    <w:rsid w:val="00940E03"/>
    <w:rsid w:val="00941358"/>
    <w:rsid w:val="00941F08"/>
    <w:rsid w:val="00942A29"/>
    <w:rsid w:val="00942A3D"/>
    <w:rsid w:val="00942CAE"/>
    <w:rsid w:val="009433D5"/>
    <w:rsid w:val="00943E40"/>
    <w:rsid w:val="00943F63"/>
    <w:rsid w:val="00944C34"/>
    <w:rsid w:val="00944D6F"/>
    <w:rsid w:val="009453E9"/>
    <w:rsid w:val="00947B86"/>
    <w:rsid w:val="00947F79"/>
    <w:rsid w:val="009501E3"/>
    <w:rsid w:val="009501E7"/>
    <w:rsid w:val="00950A4B"/>
    <w:rsid w:val="00950DEE"/>
    <w:rsid w:val="00951A90"/>
    <w:rsid w:val="00951BC6"/>
    <w:rsid w:val="00953A9B"/>
    <w:rsid w:val="00953E09"/>
    <w:rsid w:val="00953E10"/>
    <w:rsid w:val="009541B3"/>
    <w:rsid w:val="00954419"/>
    <w:rsid w:val="009544A1"/>
    <w:rsid w:val="00954ACE"/>
    <w:rsid w:val="00954DC3"/>
    <w:rsid w:val="00955305"/>
    <w:rsid w:val="00955D0F"/>
    <w:rsid w:val="00955D18"/>
    <w:rsid w:val="00955D92"/>
    <w:rsid w:val="00955D9D"/>
    <w:rsid w:val="00956354"/>
    <w:rsid w:val="0095693D"/>
    <w:rsid w:val="00956BCE"/>
    <w:rsid w:val="00956F3D"/>
    <w:rsid w:val="00956F91"/>
    <w:rsid w:val="00957681"/>
    <w:rsid w:val="00957759"/>
    <w:rsid w:val="00957FB0"/>
    <w:rsid w:val="00960C1E"/>
    <w:rsid w:val="00960FD8"/>
    <w:rsid w:val="0096110A"/>
    <w:rsid w:val="0096117C"/>
    <w:rsid w:val="009611D3"/>
    <w:rsid w:val="009615A9"/>
    <w:rsid w:val="00961627"/>
    <w:rsid w:val="00961C52"/>
    <w:rsid w:val="00962098"/>
    <w:rsid w:val="009621B2"/>
    <w:rsid w:val="009624D4"/>
    <w:rsid w:val="009627D5"/>
    <w:rsid w:val="00962E2E"/>
    <w:rsid w:val="00963135"/>
    <w:rsid w:val="009631BC"/>
    <w:rsid w:val="009634FB"/>
    <w:rsid w:val="00963749"/>
    <w:rsid w:val="00963C55"/>
    <w:rsid w:val="00964701"/>
    <w:rsid w:val="00964DAF"/>
    <w:rsid w:val="00965401"/>
    <w:rsid w:val="0096575F"/>
    <w:rsid w:val="0096662D"/>
    <w:rsid w:val="00966B99"/>
    <w:rsid w:val="00966C52"/>
    <w:rsid w:val="00967367"/>
    <w:rsid w:val="0096789A"/>
    <w:rsid w:val="00967F56"/>
    <w:rsid w:val="00970008"/>
    <w:rsid w:val="0097052C"/>
    <w:rsid w:val="00970A21"/>
    <w:rsid w:val="00970BD4"/>
    <w:rsid w:val="00971353"/>
    <w:rsid w:val="00971728"/>
    <w:rsid w:val="00971907"/>
    <w:rsid w:val="00971AA0"/>
    <w:rsid w:val="00971EA7"/>
    <w:rsid w:val="009728F6"/>
    <w:rsid w:val="00973037"/>
    <w:rsid w:val="00973284"/>
    <w:rsid w:val="00973A21"/>
    <w:rsid w:val="00973CA7"/>
    <w:rsid w:val="00976062"/>
    <w:rsid w:val="00976D45"/>
    <w:rsid w:val="00976FEA"/>
    <w:rsid w:val="009770EB"/>
    <w:rsid w:val="00977BA3"/>
    <w:rsid w:val="00980135"/>
    <w:rsid w:val="009803A4"/>
    <w:rsid w:val="00980FCE"/>
    <w:rsid w:val="0098119F"/>
    <w:rsid w:val="0098175D"/>
    <w:rsid w:val="009828A8"/>
    <w:rsid w:val="00982D4B"/>
    <w:rsid w:val="009831D1"/>
    <w:rsid w:val="00983D8E"/>
    <w:rsid w:val="00984208"/>
    <w:rsid w:val="00984325"/>
    <w:rsid w:val="00984E64"/>
    <w:rsid w:val="00984F27"/>
    <w:rsid w:val="009859B6"/>
    <w:rsid w:val="00985C68"/>
    <w:rsid w:val="009869CB"/>
    <w:rsid w:val="00986CDC"/>
    <w:rsid w:val="00986E3A"/>
    <w:rsid w:val="00986F5D"/>
    <w:rsid w:val="00987221"/>
    <w:rsid w:val="0098770E"/>
    <w:rsid w:val="0098777F"/>
    <w:rsid w:val="00987F78"/>
    <w:rsid w:val="00990038"/>
    <w:rsid w:val="00990779"/>
    <w:rsid w:val="0099079E"/>
    <w:rsid w:val="00990AA4"/>
    <w:rsid w:val="00990CFF"/>
    <w:rsid w:val="00991C08"/>
    <w:rsid w:val="00992004"/>
    <w:rsid w:val="009922EA"/>
    <w:rsid w:val="009923F4"/>
    <w:rsid w:val="00993B06"/>
    <w:rsid w:val="00993EDF"/>
    <w:rsid w:val="009945BD"/>
    <w:rsid w:val="009948B9"/>
    <w:rsid w:val="00994E25"/>
    <w:rsid w:val="0099520C"/>
    <w:rsid w:val="00995D5A"/>
    <w:rsid w:val="00995E37"/>
    <w:rsid w:val="00997934"/>
    <w:rsid w:val="009A01F1"/>
    <w:rsid w:val="009A040B"/>
    <w:rsid w:val="009A1017"/>
    <w:rsid w:val="009A1661"/>
    <w:rsid w:val="009A1D4F"/>
    <w:rsid w:val="009A1DDC"/>
    <w:rsid w:val="009A2D95"/>
    <w:rsid w:val="009A2EC2"/>
    <w:rsid w:val="009A34C4"/>
    <w:rsid w:val="009A3A0D"/>
    <w:rsid w:val="009A3B79"/>
    <w:rsid w:val="009A4DD3"/>
    <w:rsid w:val="009A5EF5"/>
    <w:rsid w:val="009A6AA7"/>
    <w:rsid w:val="009A6EC7"/>
    <w:rsid w:val="009A7196"/>
    <w:rsid w:val="009A7A64"/>
    <w:rsid w:val="009A7D60"/>
    <w:rsid w:val="009B04FE"/>
    <w:rsid w:val="009B0B0F"/>
    <w:rsid w:val="009B1071"/>
    <w:rsid w:val="009B1A55"/>
    <w:rsid w:val="009B25C3"/>
    <w:rsid w:val="009B2894"/>
    <w:rsid w:val="009B3348"/>
    <w:rsid w:val="009B391A"/>
    <w:rsid w:val="009B39E1"/>
    <w:rsid w:val="009B3C18"/>
    <w:rsid w:val="009B465A"/>
    <w:rsid w:val="009B4B4C"/>
    <w:rsid w:val="009B4C53"/>
    <w:rsid w:val="009B5279"/>
    <w:rsid w:val="009B597B"/>
    <w:rsid w:val="009B5E73"/>
    <w:rsid w:val="009B69BE"/>
    <w:rsid w:val="009B6DB4"/>
    <w:rsid w:val="009B7A1C"/>
    <w:rsid w:val="009C0D3B"/>
    <w:rsid w:val="009C0F42"/>
    <w:rsid w:val="009C1682"/>
    <w:rsid w:val="009C23CF"/>
    <w:rsid w:val="009C254B"/>
    <w:rsid w:val="009C257E"/>
    <w:rsid w:val="009C2F95"/>
    <w:rsid w:val="009C387A"/>
    <w:rsid w:val="009C48B4"/>
    <w:rsid w:val="009C7047"/>
    <w:rsid w:val="009C7052"/>
    <w:rsid w:val="009D00BB"/>
    <w:rsid w:val="009D0386"/>
    <w:rsid w:val="009D03CF"/>
    <w:rsid w:val="009D0810"/>
    <w:rsid w:val="009D0D26"/>
    <w:rsid w:val="009D126E"/>
    <w:rsid w:val="009D1F04"/>
    <w:rsid w:val="009D23F0"/>
    <w:rsid w:val="009D25D2"/>
    <w:rsid w:val="009D3730"/>
    <w:rsid w:val="009D3746"/>
    <w:rsid w:val="009D39F0"/>
    <w:rsid w:val="009D3C2F"/>
    <w:rsid w:val="009D4077"/>
    <w:rsid w:val="009D4472"/>
    <w:rsid w:val="009D48CA"/>
    <w:rsid w:val="009D5B38"/>
    <w:rsid w:val="009D5E9D"/>
    <w:rsid w:val="009D6137"/>
    <w:rsid w:val="009D66B8"/>
    <w:rsid w:val="009D67D4"/>
    <w:rsid w:val="009D6893"/>
    <w:rsid w:val="009D7017"/>
    <w:rsid w:val="009D774A"/>
    <w:rsid w:val="009D775A"/>
    <w:rsid w:val="009D7D2B"/>
    <w:rsid w:val="009E089E"/>
    <w:rsid w:val="009E0D65"/>
    <w:rsid w:val="009E120F"/>
    <w:rsid w:val="009E15B0"/>
    <w:rsid w:val="009E18BB"/>
    <w:rsid w:val="009E1CAB"/>
    <w:rsid w:val="009E23FD"/>
    <w:rsid w:val="009E3267"/>
    <w:rsid w:val="009E3378"/>
    <w:rsid w:val="009E3628"/>
    <w:rsid w:val="009E39F4"/>
    <w:rsid w:val="009E483B"/>
    <w:rsid w:val="009E493F"/>
    <w:rsid w:val="009E555A"/>
    <w:rsid w:val="009E61D9"/>
    <w:rsid w:val="009E6430"/>
    <w:rsid w:val="009E654B"/>
    <w:rsid w:val="009E727F"/>
    <w:rsid w:val="009E7334"/>
    <w:rsid w:val="009E77C7"/>
    <w:rsid w:val="009E7BC8"/>
    <w:rsid w:val="009F0995"/>
    <w:rsid w:val="009F0C2D"/>
    <w:rsid w:val="009F0ECB"/>
    <w:rsid w:val="009F0FD7"/>
    <w:rsid w:val="009F2B4F"/>
    <w:rsid w:val="009F326D"/>
    <w:rsid w:val="009F3E06"/>
    <w:rsid w:val="009F4C7C"/>
    <w:rsid w:val="009F4C86"/>
    <w:rsid w:val="009F5064"/>
    <w:rsid w:val="009F5596"/>
    <w:rsid w:val="009F5E39"/>
    <w:rsid w:val="009F726B"/>
    <w:rsid w:val="009F7BE6"/>
    <w:rsid w:val="00A00116"/>
    <w:rsid w:val="00A003E0"/>
    <w:rsid w:val="00A00D9E"/>
    <w:rsid w:val="00A00F09"/>
    <w:rsid w:val="00A01138"/>
    <w:rsid w:val="00A013CF"/>
    <w:rsid w:val="00A01E9D"/>
    <w:rsid w:val="00A02138"/>
    <w:rsid w:val="00A024F8"/>
    <w:rsid w:val="00A02C24"/>
    <w:rsid w:val="00A02D85"/>
    <w:rsid w:val="00A02E2A"/>
    <w:rsid w:val="00A02EEA"/>
    <w:rsid w:val="00A052EC"/>
    <w:rsid w:val="00A0592A"/>
    <w:rsid w:val="00A05BB6"/>
    <w:rsid w:val="00A05C02"/>
    <w:rsid w:val="00A065CF"/>
    <w:rsid w:val="00A06C18"/>
    <w:rsid w:val="00A06CCC"/>
    <w:rsid w:val="00A0780B"/>
    <w:rsid w:val="00A1003C"/>
    <w:rsid w:val="00A1006B"/>
    <w:rsid w:val="00A1024C"/>
    <w:rsid w:val="00A10F39"/>
    <w:rsid w:val="00A1134F"/>
    <w:rsid w:val="00A117D1"/>
    <w:rsid w:val="00A11D7E"/>
    <w:rsid w:val="00A12BE6"/>
    <w:rsid w:val="00A12F88"/>
    <w:rsid w:val="00A13675"/>
    <w:rsid w:val="00A14020"/>
    <w:rsid w:val="00A145C3"/>
    <w:rsid w:val="00A14C58"/>
    <w:rsid w:val="00A156CC"/>
    <w:rsid w:val="00A15D08"/>
    <w:rsid w:val="00A169DA"/>
    <w:rsid w:val="00A178A3"/>
    <w:rsid w:val="00A20ED2"/>
    <w:rsid w:val="00A21682"/>
    <w:rsid w:val="00A21D59"/>
    <w:rsid w:val="00A22FDF"/>
    <w:rsid w:val="00A23129"/>
    <w:rsid w:val="00A234CC"/>
    <w:rsid w:val="00A23AA0"/>
    <w:rsid w:val="00A244B3"/>
    <w:rsid w:val="00A246F5"/>
    <w:rsid w:val="00A2472C"/>
    <w:rsid w:val="00A24E8E"/>
    <w:rsid w:val="00A25522"/>
    <w:rsid w:val="00A259D5"/>
    <w:rsid w:val="00A25A5C"/>
    <w:rsid w:val="00A26FDD"/>
    <w:rsid w:val="00A27451"/>
    <w:rsid w:val="00A27A11"/>
    <w:rsid w:val="00A27A96"/>
    <w:rsid w:val="00A27D91"/>
    <w:rsid w:val="00A27EEC"/>
    <w:rsid w:val="00A30030"/>
    <w:rsid w:val="00A30749"/>
    <w:rsid w:val="00A309BC"/>
    <w:rsid w:val="00A30AC3"/>
    <w:rsid w:val="00A30B66"/>
    <w:rsid w:val="00A30E4C"/>
    <w:rsid w:val="00A30EF4"/>
    <w:rsid w:val="00A312AE"/>
    <w:rsid w:val="00A313C2"/>
    <w:rsid w:val="00A315A5"/>
    <w:rsid w:val="00A315F5"/>
    <w:rsid w:val="00A327E8"/>
    <w:rsid w:val="00A329A0"/>
    <w:rsid w:val="00A32E6B"/>
    <w:rsid w:val="00A33108"/>
    <w:rsid w:val="00A334D6"/>
    <w:rsid w:val="00A33C98"/>
    <w:rsid w:val="00A34638"/>
    <w:rsid w:val="00A35601"/>
    <w:rsid w:val="00A366F7"/>
    <w:rsid w:val="00A36E73"/>
    <w:rsid w:val="00A3755F"/>
    <w:rsid w:val="00A37ADA"/>
    <w:rsid w:val="00A37B34"/>
    <w:rsid w:val="00A37C21"/>
    <w:rsid w:val="00A40CDB"/>
    <w:rsid w:val="00A40D74"/>
    <w:rsid w:val="00A40EBF"/>
    <w:rsid w:val="00A410BC"/>
    <w:rsid w:val="00A41647"/>
    <w:rsid w:val="00A41670"/>
    <w:rsid w:val="00A41BC4"/>
    <w:rsid w:val="00A41F62"/>
    <w:rsid w:val="00A42000"/>
    <w:rsid w:val="00A426B3"/>
    <w:rsid w:val="00A43C2F"/>
    <w:rsid w:val="00A44A09"/>
    <w:rsid w:val="00A455E9"/>
    <w:rsid w:val="00A455FE"/>
    <w:rsid w:val="00A45668"/>
    <w:rsid w:val="00A45966"/>
    <w:rsid w:val="00A45C8B"/>
    <w:rsid w:val="00A472F1"/>
    <w:rsid w:val="00A47396"/>
    <w:rsid w:val="00A47A03"/>
    <w:rsid w:val="00A504C4"/>
    <w:rsid w:val="00A507A5"/>
    <w:rsid w:val="00A50B00"/>
    <w:rsid w:val="00A50F1A"/>
    <w:rsid w:val="00A50FC6"/>
    <w:rsid w:val="00A51B3B"/>
    <w:rsid w:val="00A521B0"/>
    <w:rsid w:val="00A522E3"/>
    <w:rsid w:val="00A52C17"/>
    <w:rsid w:val="00A52CB3"/>
    <w:rsid w:val="00A53125"/>
    <w:rsid w:val="00A539FC"/>
    <w:rsid w:val="00A53C02"/>
    <w:rsid w:val="00A53DD0"/>
    <w:rsid w:val="00A54190"/>
    <w:rsid w:val="00A54AA5"/>
    <w:rsid w:val="00A55650"/>
    <w:rsid w:val="00A56647"/>
    <w:rsid w:val="00A57029"/>
    <w:rsid w:val="00A574D0"/>
    <w:rsid w:val="00A57E39"/>
    <w:rsid w:val="00A60646"/>
    <w:rsid w:val="00A608AD"/>
    <w:rsid w:val="00A615BA"/>
    <w:rsid w:val="00A61701"/>
    <w:rsid w:val="00A62B53"/>
    <w:rsid w:val="00A63052"/>
    <w:rsid w:val="00A6365F"/>
    <w:rsid w:val="00A636D1"/>
    <w:rsid w:val="00A63B27"/>
    <w:rsid w:val="00A65A2B"/>
    <w:rsid w:val="00A65B29"/>
    <w:rsid w:val="00A6618E"/>
    <w:rsid w:val="00A6664F"/>
    <w:rsid w:val="00A678CB"/>
    <w:rsid w:val="00A7022A"/>
    <w:rsid w:val="00A70364"/>
    <w:rsid w:val="00A7089B"/>
    <w:rsid w:val="00A714FF"/>
    <w:rsid w:val="00A7185B"/>
    <w:rsid w:val="00A722BA"/>
    <w:rsid w:val="00A726A7"/>
    <w:rsid w:val="00A72DCA"/>
    <w:rsid w:val="00A72FB8"/>
    <w:rsid w:val="00A7388C"/>
    <w:rsid w:val="00A73A5B"/>
    <w:rsid w:val="00A73A70"/>
    <w:rsid w:val="00A73C72"/>
    <w:rsid w:val="00A73CD4"/>
    <w:rsid w:val="00A73E8E"/>
    <w:rsid w:val="00A741DC"/>
    <w:rsid w:val="00A74224"/>
    <w:rsid w:val="00A75001"/>
    <w:rsid w:val="00A755FF"/>
    <w:rsid w:val="00A75B26"/>
    <w:rsid w:val="00A76384"/>
    <w:rsid w:val="00A76A77"/>
    <w:rsid w:val="00A76A8F"/>
    <w:rsid w:val="00A76AA3"/>
    <w:rsid w:val="00A779E0"/>
    <w:rsid w:val="00A77B5C"/>
    <w:rsid w:val="00A800C7"/>
    <w:rsid w:val="00A8038F"/>
    <w:rsid w:val="00A80809"/>
    <w:rsid w:val="00A80D04"/>
    <w:rsid w:val="00A80F47"/>
    <w:rsid w:val="00A816B0"/>
    <w:rsid w:val="00A81DB3"/>
    <w:rsid w:val="00A827EB"/>
    <w:rsid w:val="00A8297A"/>
    <w:rsid w:val="00A835CB"/>
    <w:rsid w:val="00A83EF5"/>
    <w:rsid w:val="00A83FE0"/>
    <w:rsid w:val="00A846F6"/>
    <w:rsid w:val="00A85C32"/>
    <w:rsid w:val="00A85D1F"/>
    <w:rsid w:val="00A85EA1"/>
    <w:rsid w:val="00A8601D"/>
    <w:rsid w:val="00A860E1"/>
    <w:rsid w:val="00A862D8"/>
    <w:rsid w:val="00A86961"/>
    <w:rsid w:val="00A86B9E"/>
    <w:rsid w:val="00A87B9D"/>
    <w:rsid w:val="00A90175"/>
    <w:rsid w:val="00A90496"/>
    <w:rsid w:val="00A90562"/>
    <w:rsid w:val="00A90DA9"/>
    <w:rsid w:val="00A911F8"/>
    <w:rsid w:val="00A91418"/>
    <w:rsid w:val="00A91A4E"/>
    <w:rsid w:val="00A91AD8"/>
    <w:rsid w:val="00A91F97"/>
    <w:rsid w:val="00A91FB6"/>
    <w:rsid w:val="00A92691"/>
    <w:rsid w:val="00A927C2"/>
    <w:rsid w:val="00A92C12"/>
    <w:rsid w:val="00A943D4"/>
    <w:rsid w:val="00A94CF0"/>
    <w:rsid w:val="00A9536C"/>
    <w:rsid w:val="00A956D8"/>
    <w:rsid w:val="00A95E5A"/>
    <w:rsid w:val="00A96BDB"/>
    <w:rsid w:val="00A976BA"/>
    <w:rsid w:val="00AA0D48"/>
    <w:rsid w:val="00AA1D87"/>
    <w:rsid w:val="00AA25BA"/>
    <w:rsid w:val="00AA25CD"/>
    <w:rsid w:val="00AA3104"/>
    <w:rsid w:val="00AA347A"/>
    <w:rsid w:val="00AA408D"/>
    <w:rsid w:val="00AA4347"/>
    <w:rsid w:val="00AA43B9"/>
    <w:rsid w:val="00AA4504"/>
    <w:rsid w:val="00AA4EBB"/>
    <w:rsid w:val="00AA53D4"/>
    <w:rsid w:val="00AA5419"/>
    <w:rsid w:val="00AA5899"/>
    <w:rsid w:val="00AA5922"/>
    <w:rsid w:val="00AA5E25"/>
    <w:rsid w:val="00AA5E9D"/>
    <w:rsid w:val="00AA638E"/>
    <w:rsid w:val="00AA644C"/>
    <w:rsid w:val="00AA7318"/>
    <w:rsid w:val="00AA75B2"/>
    <w:rsid w:val="00AB22AF"/>
    <w:rsid w:val="00AB2681"/>
    <w:rsid w:val="00AB2CDF"/>
    <w:rsid w:val="00AB2E74"/>
    <w:rsid w:val="00AB355A"/>
    <w:rsid w:val="00AB3D57"/>
    <w:rsid w:val="00AB3D9D"/>
    <w:rsid w:val="00AB4758"/>
    <w:rsid w:val="00AB4F81"/>
    <w:rsid w:val="00AB57D8"/>
    <w:rsid w:val="00AB586E"/>
    <w:rsid w:val="00AB5913"/>
    <w:rsid w:val="00AB6274"/>
    <w:rsid w:val="00AB749D"/>
    <w:rsid w:val="00AB7FB6"/>
    <w:rsid w:val="00AC00D7"/>
    <w:rsid w:val="00AC03E2"/>
    <w:rsid w:val="00AC0616"/>
    <w:rsid w:val="00AC06D6"/>
    <w:rsid w:val="00AC1BBF"/>
    <w:rsid w:val="00AC1FE2"/>
    <w:rsid w:val="00AC22A9"/>
    <w:rsid w:val="00AC346B"/>
    <w:rsid w:val="00AC53FC"/>
    <w:rsid w:val="00AC54A5"/>
    <w:rsid w:val="00AC57FA"/>
    <w:rsid w:val="00AC58E7"/>
    <w:rsid w:val="00AC591A"/>
    <w:rsid w:val="00AC6C59"/>
    <w:rsid w:val="00AC7468"/>
    <w:rsid w:val="00AC791D"/>
    <w:rsid w:val="00AC7CD4"/>
    <w:rsid w:val="00AC7D29"/>
    <w:rsid w:val="00AD0034"/>
    <w:rsid w:val="00AD0604"/>
    <w:rsid w:val="00AD065A"/>
    <w:rsid w:val="00AD08DC"/>
    <w:rsid w:val="00AD0953"/>
    <w:rsid w:val="00AD0AF5"/>
    <w:rsid w:val="00AD0DEE"/>
    <w:rsid w:val="00AD14BD"/>
    <w:rsid w:val="00AD1725"/>
    <w:rsid w:val="00AD1C3C"/>
    <w:rsid w:val="00AD286E"/>
    <w:rsid w:val="00AD29B5"/>
    <w:rsid w:val="00AD2B8C"/>
    <w:rsid w:val="00AD2E01"/>
    <w:rsid w:val="00AD3773"/>
    <w:rsid w:val="00AD396B"/>
    <w:rsid w:val="00AD3A7B"/>
    <w:rsid w:val="00AD3FB3"/>
    <w:rsid w:val="00AD43C5"/>
    <w:rsid w:val="00AD464E"/>
    <w:rsid w:val="00AD4806"/>
    <w:rsid w:val="00AD49D9"/>
    <w:rsid w:val="00AD5252"/>
    <w:rsid w:val="00AD57DB"/>
    <w:rsid w:val="00AD6775"/>
    <w:rsid w:val="00AD67D8"/>
    <w:rsid w:val="00AD69C3"/>
    <w:rsid w:val="00AD6DC1"/>
    <w:rsid w:val="00AD6EAF"/>
    <w:rsid w:val="00AD7FE2"/>
    <w:rsid w:val="00AE0028"/>
    <w:rsid w:val="00AE0228"/>
    <w:rsid w:val="00AE06EE"/>
    <w:rsid w:val="00AE0765"/>
    <w:rsid w:val="00AE1200"/>
    <w:rsid w:val="00AE13A3"/>
    <w:rsid w:val="00AE1626"/>
    <w:rsid w:val="00AE1C18"/>
    <w:rsid w:val="00AE27E9"/>
    <w:rsid w:val="00AE36C2"/>
    <w:rsid w:val="00AE3B93"/>
    <w:rsid w:val="00AE3FFA"/>
    <w:rsid w:val="00AE4462"/>
    <w:rsid w:val="00AE4818"/>
    <w:rsid w:val="00AE5058"/>
    <w:rsid w:val="00AE5DBA"/>
    <w:rsid w:val="00AE6A9C"/>
    <w:rsid w:val="00AE6CB4"/>
    <w:rsid w:val="00AF0492"/>
    <w:rsid w:val="00AF0983"/>
    <w:rsid w:val="00AF136D"/>
    <w:rsid w:val="00AF1C69"/>
    <w:rsid w:val="00AF1CE8"/>
    <w:rsid w:val="00AF2270"/>
    <w:rsid w:val="00AF3362"/>
    <w:rsid w:val="00AF3A2E"/>
    <w:rsid w:val="00AF3C7C"/>
    <w:rsid w:val="00AF4680"/>
    <w:rsid w:val="00AF4B01"/>
    <w:rsid w:val="00AF4BF8"/>
    <w:rsid w:val="00AF4DEE"/>
    <w:rsid w:val="00AF50E7"/>
    <w:rsid w:val="00AF5587"/>
    <w:rsid w:val="00AF5B0F"/>
    <w:rsid w:val="00AF5D18"/>
    <w:rsid w:val="00AF739C"/>
    <w:rsid w:val="00AF7D67"/>
    <w:rsid w:val="00B00A67"/>
    <w:rsid w:val="00B010DD"/>
    <w:rsid w:val="00B0157B"/>
    <w:rsid w:val="00B01611"/>
    <w:rsid w:val="00B01D73"/>
    <w:rsid w:val="00B01DAB"/>
    <w:rsid w:val="00B01FED"/>
    <w:rsid w:val="00B0206C"/>
    <w:rsid w:val="00B02622"/>
    <w:rsid w:val="00B02AFC"/>
    <w:rsid w:val="00B0316F"/>
    <w:rsid w:val="00B0393B"/>
    <w:rsid w:val="00B03A01"/>
    <w:rsid w:val="00B03AB4"/>
    <w:rsid w:val="00B04641"/>
    <w:rsid w:val="00B04752"/>
    <w:rsid w:val="00B05A31"/>
    <w:rsid w:val="00B069F8"/>
    <w:rsid w:val="00B06BC9"/>
    <w:rsid w:val="00B0747F"/>
    <w:rsid w:val="00B07B14"/>
    <w:rsid w:val="00B102A0"/>
    <w:rsid w:val="00B10403"/>
    <w:rsid w:val="00B1073B"/>
    <w:rsid w:val="00B107B2"/>
    <w:rsid w:val="00B109D2"/>
    <w:rsid w:val="00B10E3D"/>
    <w:rsid w:val="00B10F60"/>
    <w:rsid w:val="00B1130B"/>
    <w:rsid w:val="00B11360"/>
    <w:rsid w:val="00B11611"/>
    <w:rsid w:val="00B11889"/>
    <w:rsid w:val="00B11C48"/>
    <w:rsid w:val="00B130F7"/>
    <w:rsid w:val="00B13625"/>
    <w:rsid w:val="00B13979"/>
    <w:rsid w:val="00B141C8"/>
    <w:rsid w:val="00B14D74"/>
    <w:rsid w:val="00B15796"/>
    <w:rsid w:val="00B158D1"/>
    <w:rsid w:val="00B15D9A"/>
    <w:rsid w:val="00B1677D"/>
    <w:rsid w:val="00B16814"/>
    <w:rsid w:val="00B16DA2"/>
    <w:rsid w:val="00B16EE2"/>
    <w:rsid w:val="00B1705F"/>
    <w:rsid w:val="00B170C8"/>
    <w:rsid w:val="00B17183"/>
    <w:rsid w:val="00B17A95"/>
    <w:rsid w:val="00B17C64"/>
    <w:rsid w:val="00B200B7"/>
    <w:rsid w:val="00B207F5"/>
    <w:rsid w:val="00B2086A"/>
    <w:rsid w:val="00B21911"/>
    <w:rsid w:val="00B21EBB"/>
    <w:rsid w:val="00B21F7D"/>
    <w:rsid w:val="00B225DA"/>
    <w:rsid w:val="00B22788"/>
    <w:rsid w:val="00B233D9"/>
    <w:rsid w:val="00B2340A"/>
    <w:rsid w:val="00B23EBC"/>
    <w:rsid w:val="00B2473B"/>
    <w:rsid w:val="00B255D9"/>
    <w:rsid w:val="00B25AB4"/>
    <w:rsid w:val="00B25C0A"/>
    <w:rsid w:val="00B25F5B"/>
    <w:rsid w:val="00B26145"/>
    <w:rsid w:val="00B26505"/>
    <w:rsid w:val="00B269CB"/>
    <w:rsid w:val="00B26C66"/>
    <w:rsid w:val="00B27097"/>
    <w:rsid w:val="00B27201"/>
    <w:rsid w:val="00B2748E"/>
    <w:rsid w:val="00B2778B"/>
    <w:rsid w:val="00B27792"/>
    <w:rsid w:val="00B306CB"/>
    <w:rsid w:val="00B30A12"/>
    <w:rsid w:val="00B313F2"/>
    <w:rsid w:val="00B318AC"/>
    <w:rsid w:val="00B31A91"/>
    <w:rsid w:val="00B31BE6"/>
    <w:rsid w:val="00B3201C"/>
    <w:rsid w:val="00B32391"/>
    <w:rsid w:val="00B3259E"/>
    <w:rsid w:val="00B32753"/>
    <w:rsid w:val="00B33581"/>
    <w:rsid w:val="00B3376E"/>
    <w:rsid w:val="00B33F7E"/>
    <w:rsid w:val="00B3420A"/>
    <w:rsid w:val="00B34370"/>
    <w:rsid w:val="00B34D68"/>
    <w:rsid w:val="00B353B2"/>
    <w:rsid w:val="00B35921"/>
    <w:rsid w:val="00B36C8C"/>
    <w:rsid w:val="00B37093"/>
    <w:rsid w:val="00B37097"/>
    <w:rsid w:val="00B403D6"/>
    <w:rsid w:val="00B415A9"/>
    <w:rsid w:val="00B4160D"/>
    <w:rsid w:val="00B4169B"/>
    <w:rsid w:val="00B42567"/>
    <w:rsid w:val="00B42C02"/>
    <w:rsid w:val="00B4369E"/>
    <w:rsid w:val="00B4377B"/>
    <w:rsid w:val="00B4385B"/>
    <w:rsid w:val="00B43AAD"/>
    <w:rsid w:val="00B442AF"/>
    <w:rsid w:val="00B4446F"/>
    <w:rsid w:val="00B4474A"/>
    <w:rsid w:val="00B455EE"/>
    <w:rsid w:val="00B459FA"/>
    <w:rsid w:val="00B45B1C"/>
    <w:rsid w:val="00B4621C"/>
    <w:rsid w:val="00B467C5"/>
    <w:rsid w:val="00B469E1"/>
    <w:rsid w:val="00B46EDC"/>
    <w:rsid w:val="00B47535"/>
    <w:rsid w:val="00B50108"/>
    <w:rsid w:val="00B50414"/>
    <w:rsid w:val="00B5041A"/>
    <w:rsid w:val="00B50424"/>
    <w:rsid w:val="00B51715"/>
    <w:rsid w:val="00B51948"/>
    <w:rsid w:val="00B53C39"/>
    <w:rsid w:val="00B5436C"/>
    <w:rsid w:val="00B5455A"/>
    <w:rsid w:val="00B546F7"/>
    <w:rsid w:val="00B5479E"/>
    <w:rsid w:val="00B54F39"/>
    <w:rsid w:val="00B553A0"/>
    <w:rsid w:val="00B55F79"/>
    <w:rsid w:val="00B56992"/>
    <w:rsid w:val="00B56EA1"/>
    <w:rsid w:val="00B57443"/>
    <w:rsid w:val="00B5755B"/>
    <w:rsid w:val="00B579D1"/>
    <w:rsid w:val="00B57F45"/>
    <w:rsid w:val="00B60C56"/>
    <w:rsid w:val="00B610E4"/>
    <w:rsid w:val="00B61453"/>
    <w:rsid w:val="00B62E99"/>
    <w:rsid w:val="00B6302F"/>
    <w:rsid w:val="00B6345B"/>
    <w:rsid w:val="00B635B2"/>
    <w:rsid w:val="00B646CF"/>
    <w:rsid w:val="00B64BAD"/>
    <w:rsid w:val="00B651D6"/>
    <w:rsid w:val="00B6537D"/>
    <w:rsid w:val="00B653C7"/>
    <w:rsid w:val="00B65A10"/>
    <w:rsid w:val="00B661B4"/>
    <w:rsid w:val="00B6663F"/>
    <w:rsid w:val="00B66C91"/>
    <w:rsid w:val="00B67215"/>
    <w:rsid w:val="00B70F66"/>
    <w:rsid w:val="00B71A3F"/>
    <w:rsid w:val="00B71D99"/>
    <w:rsid w:val="00B72636"/>
    <w:rsid w:val="00B74003"/>
    <w:rsid w:val="00B74B07"/>
    <w:rsid w:val="00B750FF"/>
    <w:rsid w:val="00B7549B"/>
    <w:rsid w:val="00B756D1"/>
    <w:rsid w:val="00B7570F"/>
    <w:rsid w:val="00B75C74"/>
    <w:rsid w:val="00B760C3"/>
    <w:rsid w:val="00B76C05"/>
    <w:rsid w:val="00B76E14"/>
    <w:rsid w:val="00B7772C"/>
    <w:rsid w:val="00B77CCB"/>
    <w:rsid w:val="00B77FBA"/>
    <w:rsid w:val="00B804F7"/>
    <w:rsid w:val="00B809FE"/>
    <w:rsid w:val="00B80E81"/>
    <w:rsid w:val="00B811A3"/>
    <w:rsid w:val="00B816AD"/>
    <w:rsid w:val="00B816B6"/>
    <w:rsid w:val="00B81C0E"/>
    <w:rsid w:val="00B81F3B"/>
    <w:rsid w:val="00B82475"/>
    <w:rsid w:val="00B8260A"/>
    <w:rsid w:val="00B82B62"/>
    <w:rsid w:val="00B82B92"/>
    <w:rsid w:val="00B83023"/>
    <w:rsid w:val="00B832B4"/>
    <w:rsid w:val="00B832FC"/>
    <w:rsid w:val="00B833AE"/>
    <w:rsid w:val="00B836DA"/>
    <w:rsid w:val="00B843D7"/>
    <w:rsid w:val="00B84713"/>
    <w:rsid w:val="00B849C9"/>
    <w:rsid w:val="00B85A82"/>
    <w:rsid w:val="00B86604"/>
    <w:rsid w:val="00B86CEC"/>
    <w:rsid w:val="00B8723E"/>
    <w:rsid w:val="00B877B8"/>
    <w:rsid w:val="00B878D0"/>
    <w:rsid w:val="00B9003A"/>
    <w:rsid w:val="00B909D6"/>
    <w:rsid w:val="00B91395"/>
    <w:rsid w:val="00B91DF1"/>
    <w:rsid w:val="00B92670"/>
    <w:rsid w:val="00B93219"/>
    <w:rsid w:val="00B93496"/>
    <w:rsid w:val="00B938B8"/>
    <w:rsid w:val="00B941F2"/>
    <w:rsid w:val="00B94312"/>
    <w:rsid w:val="00B9472B"/>
    <w:rsid w:val="00B95CDF"/>
    <w:rsid w:val="00B964EA"/>
    <w:rsid w:val="00B9676D"/>
    <w:rsid w:val="00B9699C"/>
    <w:rsid w:val="00B9764C"/>
    <w:rsid w:val="00B979AD"/>
    <w:rsid w:val="00B97D42"/>
    <w:rsid w:val="00BA10B0"/>
    <w:rsid w:val="00BA11CF"/>
    <w:rsid w:val="00BA130C"/>
    <w:rsid w:val="00BA13CB"/>
    <w:rsid w:val="00BA13DE"/>
    <w:rsid w:val="00BA1B1A"/>
    <w:rsid w:val="00BA214B"/>
    <w:rsid w:val="00BA2314"/>
    <w:rsid w:val="00BA2397"/>
    <w:rsid w:val="00BA2784"/>
    <w:rsid w:val="00BA2A1E"/>
    <w:rsid w:val="00BA2CDD"/>
    <w:rsid w:val="00BA2D28"/>
    <w:rsid w:val="00BA3293"/>
    <w:rsid w:val="00BA368F"/>
    <w:rsid w:val="00BA3879"/>
    <w:rsid w:val="00BA3D2A"/>
    <w:rsid w:val="00BA4525"/>
    <w:rsid w:val="00BA4CB7"/>
    <w:rsid w:val="00BA6528"/>
    <w:rsid w:val="00BA672E"/>
    <w:rsid w:val="00BA6D39"/>
    <w:rsid w:val="00BA72A0"/>
    <w:rsid w:val="00BA782B"/>
    <w:rsid w:val="00BB03F6"/>
    <w:rsid w:val="00BB067D"/>
    <w:rsid w:val="00BB0727"/>
    <w:rsid w:val="00BB0898"/>
    <w:rsid w:val="00BB0AC7"/>
    <w:rsid w:val="00BB108F"/>
    <w:rsid w:val="00BB12D6"/>
    <w:rsid w:val="00BB15CB"/>
    <w:rsid w:val="00BB18B1"/>
    <w:rsid w:val="00BB19BC"/>
    <w:rsid w:val="00BB1B0E"/>
    <w:rsid w:val="00BB1B56"/>
    <w:rsid w:val="00BB1DF4"/>
    <w:rsid w:val="00BB1F24"/>
    <w:rsid w:val="00BB22F8"/>
    <w:rsid w:val="00BB2625"/>
    <w:rsid w:val="00BB2754"/>
    <w:rsid w:val="00BB28AC"/>
    <w:rsid w:val="00BB2BF3"/>
    <w:rsid w:val="00BB2C1B"/>
    <w:rsid w:val="00BB3513"/>
    <w:rsid w:val="00BB3B0B"/>
    <w:rsid w:val="00BB4570"/>
    <w:rsid w:val="00BB4AD7"/>
    <w:rsid w:val="00BB6B0E"/>
    <w:rsid w:val="00BB6B50"/>
    <w:rsid w:val="00BB7D3B"/>
    <w:rsid w:val="00BC160E"/>
    <w:rsid w:val="00BC19B2"/>
    <w:rsid w:val="00BC1D5F"/>
    <w:rsid w:val="00BC23DE"/>
    <w:rsid w:val="00BC2D05"/>
    <w:rsid w:val="00BC3140"/>
    <w:rsid w:val="00BC3F72"/>
    <w:rsid w:val="00BC4037"/>
    <w:rsid w:val="00BC48AB"/>
    <w:rsid w:val="00BC4DA2"/>
    <w:rsid w:val="00BC4F25"/>
    <w:rsid w:val="00BC53A0"/>
    <w:rsid w:val="00BC5C9E"/>
    <w:rsid w:val="00BC63C4"/>
    <w:rsid w:val="00BC67CE"/>
    <w:rsid w:val="00BC6B32"/>
    <w:rsid w:val="00BC78C6"/>
    <w:rsid w:val="00BC7A82"/>
    <w:rsid w:val="00BD039F"/>
    <w:rsid w:val="00BD096A"/>
    <w:rsid w:val="00BD0FD5"/>
    <w:rsid w:val="00BD0FDF"/>
    <w:rsid w:val="00BD178A"/>
    <w:rsid w:val="00BD1EA9"/>
    <w:rsid w:val="00BD238E"/>
    <w:rsid w:val="00BD27F9"/>
    <w:rsid w:val="00BD2FCD"/>
    <w:rsid w:val="00BD32E7"/>
    <w:rsid w:val="00BD372E"/>
    <w:rsid w:val="00BD37A4"/>
    <w:rsid w:val="00BD3F16"/>
    <w:rsid w:val="00BD45F1"/>
    <w:rsid w:val="00BD4E9E"/>
    <w:rsid w:val="00BD5E97"/>
    <w:rsid w:val="00BD6B4B"/>
    <w:rsid w:val="00BD6E0C"/>
    <w:rsid w:val="00BE087D"/>
    <w:rsid w:val="00BE0B04"/>
    <w:rsid w:val="00BE117A"/>
    <w:rsid w:val="00BE1795"/>
    <w:rsid w:val="00BE1BA3"/>
    <w:rsid w:val="00BE1EEC"/>
    <w:rsid w:val="00BE2624"/>
    <w:rsid w:val="00BE26C6"/>
    <w:rsid w:val="00BE26FB"/>
    <w:rsid w:val="00BE28E6"/>
    <w:rsid w:val="00BE2A28"/>
    <w:rsid w:val="00BE2CB5"/>
    <w:rsid w:val="00BE31FA"/>
    <w:rsid w:val="00BE4145"/>
    <w:rsid w:val="00BE4160"/>
    <w:rsid w:val="00BE4425"/>
    <w:rsid w:val="00BE4E2E"/>
    <w:rsid w:val="00BE516F"/>
    <w:rsid w:val="00BE5CCF"/>
    <w:rsid w:val="00BE626D"/>
    <w:rsid w:val="00BE6A66"/>
    <w:rsid w:val="00BE74CF"/>
    <w:rsid w:val="00BE7ED0"/>
    <w:rsid w:val="00BF03F8"/>
    <w:rsid w:val="00BF041C"/>
    <w:rsid w:val="00BF158F"/>
    <w:rsid w:val="00BF205F"/>
    <w:rsid w:val="00BF2DB4"/>
    <w:rsid w:val="00BF2E07"/>
    <w:rsid w:val="00BF2F16"/>
    <w:rsid w:val="00BF461C"/>
    <w:rsid w:val="00BF46D0"/>
    <w:rsid w:val="00BF53B8"/>
    <w:rsid w:val="00BF5D87"/>
    <w:rsid w:val="00BF6013"/>
    <w:rsid w:val="00BF63BF"/>
    <w:rsid w:val="00BF69AA"/>
    <w:rsid w:val="00BF69B4"/>
    <w:rsid w:val="00BF6CF4"/>
    <w:rsid w:val="00BF7073"/>
    <w:rsid w:val="00BF71F5"/>
    <w:rsid w:val="00BF78A8"/>
    <w:rsid w:val="00BF7E41"/>
    <w:rsid w:val="00BF7EA2"/>
    <w:rsid w:val="00C00B28"/>
    <w:rsid w:val="00C01909"/>
    <w:rsid w:val="00C01E92"/>
    <w:rsid w:val="00C01E96"/>
    <w:rsid w:val="00C01F0D"/>
    <w:rsid w:val="00C024A6"/>
    <w:rsid w:val="00C024C0"/>
    <w:rsid w:val="00C02754"/>
    <w:rsid w:val="00C0302A"/>
    <w:rsid w:val="00C03060"/>
    <w:rsid w:val="00C0329C"/>
    <w:rsid w:val="00C03B69"/>
    <w:rsid w:val="00C03F54"/>
    <w:rsid w:val="00C044AF"/>
    <w:rsid w:val="00C04567"/>
    <w:rsid w:val="00C04788"/>
    <w:rsid w:val="00C0532A"/>
    <w:rsid w:val="00C058EA"/>
    <w:rsid w:val="00C05CC1"/>
    <w:rsid w:val="00C05E55"/>
    <w:rsid w:val="00C06010"/>
    <w:rsid w:val="00C06E66"/>
    <w:rsid w:val="00C0727A"/>
    <w:rsid w:val="00C07DB0"/>
    <w:rsid w:val="00C07EE0"/>
    <w:rsid w:val="00C100EB"/>
    <w:rsid w:val="00C1062B"/>
    <w:rsid w:val="00C109B5"/>
    <w:rsid w:val="00C10AC1"/>
    <w:rsid w:val="00C10D16"/>
    <w:rsid w:val="00C10F8F"/>
    <w:rsid w:val="00C11EA6"/>
    <w:rsid w:val="00C125C7"/>
    <w:rsid w:val="00C1335F"/>
    <w:rsid w:val="00C13489"/>
    <w:rsid w:val="00C1356E"/>
    <w:rsid w:val="00C13649"/>
    <w:rsid w:val="00C1390B"/>
    <w:rsid w:val="00C139C7"/>
    <w:rsid w:val="00C14114"/>
    <w:rsid w:val="00C145D5"/>
    <w:rsid w:val="00C149D0"/>
    <w:rsid w:val="00C15740"/>
    <w:rsid w:val="00C159E8"/>
    <w:rsid w:val="00C164FC"/>
    <w:rsid w:val="00C1656B"/>
    <w:rsid w:val="00C1774D"/>
    <w:rsid w:val="00C17EF5"/>
    <w:rsid w:val="00C205AD"/>
    <w:rsid w:val="00C20940"/>
    <w:rsid w:val="00C2263B"/>
    <w:rsid w:val="00C230DF"/>
    <w:rsid w:val="00C23A7C"/>
    <w:rsid w:val="00C23E54"/>
    <w:rsid w:val="00C24BFF"/>
    <w:rsid w:val="00C25C18"/>
    <w:rsid w:val="00C26D7B"/>
    <w:rsid w:val="00C27E7B"/>
    <w:rsid w:val="00C27E8F"/>
    <w:rsid w:val="00C31412"/>
    <w:rsid w:val="00C31496"/>
    <w:rsid w:val="00C31D5B"/>
    <w:rsid w:val="00C32609"/>
    <w:rsid w:val="00C32A59"/>
    <w:rsid w:val="00C331F3"/>
    <w:rsid w:val="00C33615"/>
    <w:rsid w:val="00C33D98"/>
    <w:rsid w:val="00C34330"/>
    <w:rsid w:val="00C34DA7"/>
    <w:rsid w:val="00C351A3"/>
    <w:rsid w:val="00C3535B"/>
    <w:rsid w:val="00C3639D"/>
    <w:rsid w:val="00C363C0"/>
    <w:rsid w:val="00C36691"/>
    <w:rsid w:val="00C36854"/>
    <w:rsid w:val="00C3750F"/>
    <w:rsid w:val="00C402AF"/>
    <w:rsid w:val="00C40B00"/>
    <w:rsid w:val="00C4146B"/>
    <w:rsid w:val="00C414B2"/>
    <w:rsid w:val="00C41702"/>
    <w:rsid w:val="00C429E3"/>
    <w:rsid w:val="00C42E7F"/>
    <w:rsid w:val="00C431F3"/>
    <w:rsid w:val="00C4400A"/>
    <w:rsid w:val="00C44860"/>
    <w:rsid w:val="00C44E5B"/>
    <w:rsid w:val="00C452B5"/>
    <w:rsid w:val="00C459C1"/>
    <w:rsid w:val="00C45AA4"/>
    <w:rsid w:val="00C45F1D"/>
    <w:rsid w:val="00C465AE"/>
    <w:rsid w:val="00C4672A"/>
    <w:rsid w:val="00C47AF8"/>
    <w:rsid w:val="00C50083"/>
    <w:rsid w:val="00C50363"/>
    <w:rsid w:val="00C5049F"/>
    <w:rsid w:val="00C50515"/>
    <w:rsid w:val="00C5096D"/>
    <w:rsid w:val="00C5140F"/>
    <w:rsid w:val="00C5156C"/>
    <w:rsid w:val="00C52037"/>
    <w:rsid w:val="00C52AD2"/>
    <w:rsid w:val="00C52E5C"/>
    <w:rsid w:val="00C53111"/>
    <w:rsid w:val="00C532DC"/>
    <w:rsid w:val="00C53D25"/>
    <w:rsid w:val="00C54F95"/>
    <w:rsid w:val="00C55029"/>
    <w:rsid w:val="00C5512A"/>
    <w:rsid w:val="00C551BC"/>
    <w:rsid w:val="00C55773"/>
    <w:rsid w:val="00C55B36"/>
    <w:rsid w:val="00C55D4D"/>
    <w:rsid w:val="00C56A65"/>
    <w:rsid w:val="00C56C2C"/>
    <w:rsid w:val="00C57879"/>
    <w:rsid w:val="00C57A97"/>
    <w:rsid w:val="00C57F65"/>
    <w:rsid w:val="00C6034D"/>
    <w:rsid w:val="00C606C3"/>
    <w:rsid w:val="00C61149"/>
    <w:rsid w:val="00C619D1"/>
    <w:rsid w:val="00C61C38"/>
    <w:rsid w:val="00C62B4B"/>
    <w:rsid w:val="00C63545"/>
    <w:rsid w:val="00C641F2"/>
    <w:rsid w:val="00C6424F"/>
    <w:rsid w:val="00C647AB"/>
    <w:rsid w:val="00C64E78"/>
    <w:rsid w:val="00C65B1B"/>
    <w:rsid w:val="00C65D43"/>
    <w:rsid w:val="00C66440"/>
    <w:rsid w:val="00C67598"/>
    <w:rsid w:val="00C675BB"/>
    <w:rsid w:val="00C679AE"/>
    <w:rsid w:val="00C67A60"/>
    <w:rsid w:val="00C67CC5"/>
    <w:rsid w:val="00C704C4"/>
    <w:rsid w:val="00C707A0"/>
    <w:rsid w:val="00C710B7"/>
    <w:rsid w:val="00C713CD"/>
    <w:rsid w:val="00C72461"/>
    <w:rsid w:val="00C7264B"/>
    <w:rsid w:val="00C72CA8"/>
    <w:rsid w:val="00C73190"/>
    <w:rsid w:val="00C732F1"/>
    <w:rsid w:val="00C74879"/>
    <w:rsid w:val="00C74910"/>
    <w:rsid w:val="00C74AD5"/>
    <w:rsid w:val="00C74BA4"/>
    <w:rsid w:val="00C75163"/>
    <w:rsid w:val="00C75CAC"/>
    <w:rsid w:val="00C75DD6"/>
    <w:rsid w:val="00C76138"/>
    <w:rsid w:val="00C76255"/>
    <w:rsid w:val="00C7633B"/>
    <w:rsid w:val="00C76D91"/>
    <w:rsid w:val="00C77ACF"/>
    <w:rsid w:val="00C77B4E"/>
    <w:rsid w:val="00C77B5F"/>
    <w:rsid w:val="00C77EEC"/>
    <w:rsid w:val="00C8081B"/>
    <w:rsid w:val="00C80969"/>
    <w:rsid w:val="00C825C4"/>
    <w:rsid w:val="00C8293B"/>
    <w:rsid w:val="00C829F5"/>
    <w:rsid w:val="00C83033"/>
    <w:rsid w:val="00C83198"/>
    <w:rsid w:val="00C833CF"/>
    <w:rsid w:val="00C84092"/>
    <w:rsid w:val="00C84A68"/>
    <w:rsid w:val="00C8519E"/>
    <w:rsid w:val="00C85BC9"/>
    <w:rsid w:val="00C865C8"/>
    <w:rsid w:val="00C8666E"/>
    <w:rsid w:val="00C86AF1"/>
    <w:rsid w:val="00C874B4"/>
    <w:rsid w:val="00C9000D"/>
    <w:rsid w:val="00C9007B"/>
    <w:rsid w:val="00C902EA"/>
    <w:rsid w:val="00C90334"/>
    <w:rsid w:val="00C9054D"/>
    <w:rsid w:val="00C906E9"/>
    <w:rsid w:val="00C90B90"/>
    <w:rsid w:val="00C90EE3"/>
    <w:rsid w:val="00C91040"/>
    <w:rsid w:val="00C91056"/>
    <w:rsid w:val="00C9110A"/>
    <w:rsid w:val="00C9157D"/>
    <w:rsid w:val="00C917A2"/>
    <w:rsid w:val="00C91C64"/>
    <w:rsid w:val="00C91EB9"/>
    <w:rsid w:val="00C92852"/>
    <w:rsid w:val="00C92FF5"/>
    <w:rsid w:val="00C93B03"/>
    <w:rsid w:val="00C93DBF"/>
    <w:rsid w:val="00C9459E"/>
    <w:rsid w:val="00C94C5A"/>
    <w:rsid w:val="00C9544E"/>
    <w:rsid w:val="00C95B9A"/>
    <w:rsid w:val="00C96179"/>
    <w:rsid w:val="00C9629D"/>
    <w:rsid w:val="00C96FFA"/>
    <w:rsid w:val="00C97E88"/>
    <w:rsid w:val="00C97ED1"/>
    <w:rsid w:val="00CA0B5B"/>
    <w:rsid w:val="00CA10DF"/>
    <w:rsid w:val="00CA1509"/>
    <w:rsid w:val="00CA27BD"/>
    <w:rsid w:val="00CA2F3D"/>
    <w:rsid w:val="00CA35EF"/>
    <w:rsid w:val="00CA38FD"/>
    <w:rsid w:val="00CA3A51"/>
    <w:rsid w:val="00CA4730"/>
    <w:rsid w:val="00CA48FA"/>
    <w:rsid w:val="00CA52E2"/>
    <w:rsid w:val="00CA5D44"/>
    <w:rsid w:val="00CA6577"/>
    <w:rsid w:val="00CA65BF"/>
    <w:rsid w:val="00CA6803"/>
    <w:rsid w:val="00CA6D50"/>
    <w:rsid w:val="00CA7AAB"/>
    <w:rsid w:val="00CA7D81"/>
    <w:rsid w:val="00CB0379"/>
    <w:rsid w:val="00CB093B"/>
    <w:rsid w:val="00CB11D0"/>
    <w:rsid w:val="00CB137B"/>
    <w:rsid w:val="00CB2A2B"/>
    <w:rsid w:val="00CB2A33"/>
    <w:rsid w:val="00CB2F08"/>
    <w:rsid w:val="00CB2F1B"/>
    <w:rsid w:val="00CB341B"/>
    <w:rsid w:val="00CB3720"/>
    <w:rsid w:val="00CB3A3C"/>
    <w:rsid w:val="00CB4345"/>
    <w:rsid w:val="00CB4578"/>
    <w:rsid w:val="00CB488A"/>
    <w:rsid w:val="00CB48AE"/>
    <w:rsid w:val="00CB6ABE"/>
    <w:rsid w:val="00CB70FC"/>
    <w:rsid w:val="00CB73DD"/>
    <w:rsid w:val="00CB7602"/>
    <w:rsid w:val="00CB769C"/>
    <w:rsid w:val="00CB7A2F"/>
    <w:rsid w:val="00CC08D7"/>
    <w:rsid w:val="00CC0E11"/>
    <w:rsid w:val="00CC13C8"/>
    <w:rsid w:val="00CC2426"/>
    <w:rsid w:val="00CC2D13"/>
    <w:rsid w:val="00CC2E30"/>
    <w:rsid w:val="00CC3036"/>
    <w:rsid w:val="00CC306C"/>
    <w:rsid w:val="00CC3A92"/>
    <w:rsid w:val="00CC3EA4"/>
    <w:rsid w:val="00CC42CD"/>
    <w:rsid w:val="00CC472D"/>
    <w:rsid w:val="00CC495F"/>
    <w:rsid w:val="00CC4C42"/>
    <w:rsid w:val="00CC4E25"/>
    <w:rsid w:val="00CC589A"/>
    <w:rsid w:val="00CC627E"/>
    <w:rsid w:val="00CC6420"/>
    <w:rsid w:val="00CC6DF0"/>
    <w:rsid w:val="00CC6E2D"/>
    <w:rsid w:val="00CC6F6A"/>
    <w:rsid w:val="00CC7332"/>
    <w:rsid w:val="00CC7560"/>
    <w:rsid w:val="00CD0B23"/>
    <w:rsid w:val="00CD18DF"/>
    <w:rsid w:val="00CD1B85"/>
    <w:rsid w:val="00CD1C76"/>
    <w:rsid w:val="00CD207B"/>
    <w:rsid w:val="00CD262C"/>
    <w:rsid w:val="00CD276B"/>
    <w:rsid w:val="00CD2E4B"/>
    <w:rsid w:val="00CD3338"/>
    <w:rsid w:val="00CD3C21"/>
    <w:rsid w:val="00CD4B4D"/>
    <w:rsid w:val="00CD4B51"/>
    <w:rsid w:val="00CD4E2F"/>
    <w:rsid w:val="00CD52E3"/>
    <w:rsid w:val="00CD52EC"/>
    <w:rsid w:val="00CD5EAD"/>
    <w:rsid w:val="00CD7472"/>
    <w:rsid w:val="00CD771C"/>
    <w:rsid w:val="00CE0144"/>
    <w:rsid w:val="00CE0770"/>
    <w:rsid w:val="00CE09C0"/>
    <w:rsid w:val="00CE0CB7"/>
    <w:rsid w:val="00CE11ED"/>
    <w:rsid w:val="00CE1346"/>
    <w:rsid w:val="00CE14CD"/>
    <w:rsid w:val="00CE1DAB"/>
    <w:rsid w:val="00CE209A"/>
    <w:rsid w:val="00CE21CA"/>
    <w:rsid w:val="00CE25CF"/>
    <w:rsid w:val="00CE2707"/>
    <w:rsid w:val="00CE2F76"/>
    <w:rsid w:val="00CE35B9"/>
    <w:rsid w:val="00CE3600"/>
    <w:rsid w:val="00CE42F7"/>
    <w:rsid w:val="00CE4494"/>
    <w:rsid w:val="00CE4F47"/>
    <w:rsid w:val="00CE5451"/>
    <w:rsid w:val="00CE716E"/>
    <w:rsid w:val="00CE7F53"/>
    <w:rsid w:val="00CF0123"/>
    <w:rsid w:val="00CF014C"/>
    <w:rsid w:val="00CF0C6E"/>
    <w:rsid w:val="00CF0E44"/>
    <w:rsid w:val="00CF12A3"/>
    <w:rsid w:val="00CF188F"/>
    <w:rsid w:val="00CF248B"/>
    <w:rsid w:val="00CF2648"/>
    <w:rsid w:val="00CF2755"/>
    <w:rsid w:val="00CF2CFA"/>
    <w:rsid w:val="00CF31E8"/>
    <w:rsid w:val="00CF3747"/>
    <w:rsid w:val="00CF387B"/>
    <w:rsid w:val="00CF3DA7"/>
    <w:rsid w:val="00CF45D4"/>
    <w:rsid w:val="00CF5BC5"/>
    <w:rsid w:val="00CF5E13"/>
    <w:rsid w:val="00CF6162"/>
    <w:rsid w:val="00CF63FB"/>
    <w:rsid w:val="00CF6650"/>
    <w:rsid w:val="00CF77E4"/>
    <w:rsid w:val="00CF77FE"/>
    <w:rsid w:val="00D0111C"/>
    <w:rsid w:val="00D018F9"/>
    <w:rsid w:val="00D02B6C"/>
    <w:rsid w:val="00D02C09"/>
    <w:rsid w:val="00D03074"/>
    <w:rsid w:val="00D03322"/>
    <w:rsid w:val="00D0368C"/>
    <w:rsid w:val="00D03ED4"/>
    <w:rsid w:val="00D04168"/>
    <w:rsid w:val="00D04CC5"/>
    <w:rsid w:val="00D04D7A"/>
    <w:rsid w:val="00D050A5"/>
    <w:rsid w:val="00D05994"/>
    <w:rsid w:val="00D05F52"/>
    <w:rsid w:val="00D06E45"/>
    <w:rsid w:val="00D0732F"/>
    <w:rsid w:val="00D07793"/>
    <w:rsid w:val="00D078B6"/>
    <w:rsid w:val="00D07A52"/>
    <w:rsid w:val="00D10FA2"/>
    <w:rsid w:val="00D1118A"/>
    <w:rsid w:val="00D13148"/>
    <w:rsid w:val="00D1315A"/>
    <w:rsid w:val="00D13AFE"/>
    <w:rsid w:val="00D152DB"/>
    <w:rsid w:val="00D1611E"/>
    <w:rsid w:val="00D16E6C"/>
    <w:rsid w:val="00D1721E"/>
    <w:rsid w:val="00D21A5D"/>
    <w:rsid w:val="00D21F79"/>
    <w:rsid w:val="00D22533"/>
    <w:rsid w:val="00D22C48"/>
    <w:rsid w:val="00D23632"/>
    <w:rsid w:val="00D23A45"/>
    <w:rsid w:val="00D242C2"/>
    <w:rsid w:val="00D25001"/>
    <w:rsid w:val="00D25760"/>
    <w:rsid w:val="00D270E4"/>
    <w:rsid w:val="00D27F66"/>
    <w:rsid w:val="00D3089B"/>
    <w:rsid w:val="00D308DD"/>
    <w:rsid w:val="00D30A52"/>
    <w:rsid w:val="00D30E47"/>
    <w:rsid w:val="00D310DA"/>
    <w:rsid w:val="00D316B3"/>
    <w:rsid w:val="00D31836"/>
    <w:rsid w:val="00D31A4E"/>
    <w:rsid w:val="00D3207F"/>
    <w:rsid w:val="00D327C5"/>
    <w:rsid w:val="00D3390D"/>
    <w:rsid w:val="00D34B00"/>
    <w:rsid w:val="00D34C51"/>
    <w:rsid w:val="00D34ED7"/>
    <w:rsid w:val="00D3519C"/>
    <w:rsid w:val="00D35D2A"/>
    <w:rsid w:val="00D36239"/>
    <w:rsid w:val="00D36657"/>
    <w:rsid w:val="00D36EA0"/>
    <w:rsid w:val="00D37B4F"/>
    <w:rsid w:val="00D40260"/>
    <w:rsid w:val="00D40623"/>
    <w:rsid w:val="00D40870"/>
    <w:rsid w:val="00D408D1"/>
    <w:rsid w:val="00D40DE9"/>
    <w:rsid w:val="00D41B12"/>
    <w:rsid w:val="00D42297"/>
    <w:rsid w:val="00D4277E"/>
    <w:rsid w:val="00D434E1"/>
    <w:rsid w:val="00D438BD"/>
    <w:rsid w:val="00D43A43"/>
    <w:rsid w:val="00D445F8"/>
    <w:rsid w:val="00D44B31"/>
    <w:rsid w:val="00D4507B"/>
    <w:rsid w:val="00D451EB"/>
    <w:rsid w:val="00D45851"/>
    <w:rsid w:val="00D4622D"/>
    <w:rsid w:val="00D46B59"/>
    <w:rsid w:val="00D46E6F"/>
    <w:rsid w:val="00D46ED1"/>
    <w:rsid w:val="00D46FC9"/>
    <w:rsid w:val="00D4776D"/>
    <w:rsid w:val="00D478E2"/>
    <w:rsid w:val="00D478F0"/>
    <w:rsid w:val="00D47F52"/>
    <w:rsid w:val="00D50C60"/>
    <w:rsid w:val="00D5147E"/>
    <w:rsid w:val="00D51589"/>
    <w:rsid w:val="00D51E4B"/>
    <w:rsid w:val="00D54AFE"/>
    <w:rsid w:val="00D54F80"/>
    <w:rsid w:val="00D550D8"/>
    <w:rsid w:val="00D558C6"/>
    <w:rsid w:val="00D563EE"/>
    <w:rsid w:val="00D56964"/>
    <w:rsid w:val="00D5756A"/>
    <w:rsid w:val="00D57626"/>
    <w:rsid w:val="00D579EA"/>
    <w:rsid w:val="00D60382"/>
    <w:rsid w:val="00D606A4"/>
    <w:rsid w:val="00D60BB9"/>
    <w:rsid w:val="00D6108D"/>
    <w:rsid w:val="00D610F7"/>
    <w:rsid w:val="00D6119D"/>
    <w:rsid w:val="00D61A60"/>
    <w:rsid w:val="00D61C14"/>
    <w:rsid w:val="00D63A3C"/>
    <w:rsid w:val="00D63EBE"/>
    <w:rsid w:val="00D646C4"/>
    <w:rsid w:val="00D64E0B"/>
    <w:rsid w:val="00D64E82"/>
    <w:rsid w:val="00D65101"/>
    <w:rsid w:val="00D65341"/>
    <w:rsid w:val="00D65574"/>
    <w:rsid w:val="00D657E6"/>
    <w:rsid w:val="00D66167"/>
    <w:rsid w:val="00D6624D"/>
    <w:rsid w:val="00D66591"/>
    <w:rsid w:val="00D66BB9"/>
    <w:rsid w:val="00D66C3A"/>
    <w:rsid w:val="00D67037"/>
    <w:rsid w:val="00D67792"/>
    <w:rsid w:val="00D702E0"/>
    <w:rsid w:val="00D706F2"/>
    <w:rsid w:val="00D707A6"/>
    <w:rsid w:val="00D70E3E"/>
    <w:rsid w:val="00D71117"/>
    <w:rsid w:val="00D7112C"/>
    <w:rsid w:val="00D715C4"/>
    <w:rsid w:val="00D72675"/>
    <w:rsid w:val="00D732C5"/>
    <w:rsid w:val="00D732E5"/>
    <w:rsid w:val="00D746C9"/>
    <w:rsid w:val="00D74913"/>
    <w:rsid w:val="00D74D5F"/>
    <w:rsid w:val="00D762ED"/>
    <w:rsid w:val="00D764B5"/>
    <w:rsid w:val="00D76BB9"/>
    <w:rsid w:val="00D773F6"/>
    <w:rsid w:val="00D800E9"/>
    <w:rsid w:val="00D8114D"/>
    <w:rsid w:val="00D8148D"/>
    <w:rsid w:val="00D819F1"/>
    <w:rsid w:val="00D82466"/>
    <w:rsid w:val="00D82731"/>
    <w:rsid w:val="00D83231"/>
    <w:rsid w:val="00D8327F"/>
    <w:rsid w:val="00D836DD"/>
    <w:rsid w:val="00D83FAD"/>
    <w:rsid w:val="00D8445E"/>
    <w:rsid w:val="00D8474C"/>
    <w:rsid w:val="00D84A2C"/>
    <w:rsid w:val="00D858BF"/>
    <w:rsid w:val="00D85A08"/>
    <w:rsid w:val="00D8631D"/>
    <w:rsid w:val="00D8733E"/>
    <w:rsid w:val="00D87DDF"/>
    <w:rsid w:val="00D90008"/>
    <w:rsid w:val="00D9032A"/>
    <w:rsid w:val="00D90387"/>
    <w:rsid w:val="00D904E3"/>
    <w:rsid w:val="00D914ED"/>
    <w:rsid w:val="00D91595"/>
    <w:rsid w:val="00D91746"/>
    <w:rsid w:val="00D926D4"/>
    <w:rsid w:val="00D92798"/>
    <w:rsid w:val="00D93277"/>
    <w:rsid w:val="00D93B7E"/>
    <w:rsid w:val="00D94D9D"/>
    <w:rsid w:val="00D962E8"/>
    <w:rsid w:val="00D9645A"/>
    <w:rsid w:val="00D968C5"/>
    <w:rsid w:val="00D97643"/>
    <w:rsid w:val="00D976FE"/>
    <w:rsid w:val="00D97BCF"/>
    <w:rsid w:val="00DA03A0"/>
    <w:rsid w:val="00DA0735"/>
    <w:rsid w:val="00DA0D68"/>
    <w:rsid w:val="00DA0F4C"/>
    <w:rsid w:val="00DA14E4"/>
    <w:rsid w:val="00DA2432"/>
    <w:rsid w:val="00DA2A09"/>
    <w:rsid w:val="00DA2CD8"/>
    <w:rsid w:val="00DA329D"/>
    <w:rsid w:val="00DA3784"/>
    <w:rsid w:val="00DA3898"/>
    <w:rsid w:val="00DA45E0"/>
    <w:rsid w:val="00DA4A51"/>
    <w:rsid w:val="00DA4CCE"/>
    <w:rsid w:val="00DA4E18"/>
    <w:rsid w:val="00DA5E2E"/>
    <w:rsid w:val="00DA5E5A"/>
    <w:rsid w:val="00DA6073"/>
    <w:rsid w:val="00DA60B3"/>
    <w:rsid w:val="00DA65E2"/>
    <w:rsid w:val="00DA6AFF"/>
    <w:rsid w:val="00DA6BF2"/>
    <w:rsid w:val="00DA73FC"/>
    <w:rsid w:val="00DA7C6C"/>
    <w:rsid w:val="00DA7D4B"/>
    <w:rsid w:val="00DB0628"/>
    <w:rsid w:val="00DB0D2D"/>
    <w:rsid w:val="00DB0FDB"/>
    <w:rsid w:val="00DB1B4E"/>
    <w:rsid w:val="00DB1D75"/>
    <w:rsid w:val="00DB327E"/>
    <w:rsid w:val="00DB36ED"/>
    <w:rsid w:val="00DB386F"/>
    <w:rsid w:val="00DB4DC4"/>
    <w:rsid w:val="00DB5458"/>
    <w:rsid w:val="00DB5891"/>
    <w:rsid w:val="00DB61AB"/>
    <w:rsid w:val="00DB690F"/>
    <w:rsid w:val="00DB6BA8"/>
    <w:rsid w:val="00DB6CB7"/>
    <w:rsid w:val="00DB73D8"/>
    <w:rsid w:val="00DB7EC1"/>
    <w:rsid w:val="00DB7F9C"/>
    <w:rsid w:val="00DC02FB"/>
    <w:rsid w:val="00DC05C6"/>
    <w:rsid w:val="00DC0994"/>
    <w:rsid w:val="00DC146B"/>
    <w:rsid w:val="00DC283A"/>
    <w:rsid w:val="00DC2A16"/>
    <w:rsid w:val="00DC2D8B"/>
    <w:rsid w:val="00DC2E6E"/>
    <w:rsid w:val="00DC307F"/>
    <w:rsid w:val="00DC30D4"/>
    <w:rsid w:val="00DC444D"/>
    <w:rsid w:val="00DC4C25"/>
    <w:rsid w:val="00DC50BF"/>
    <w:rsid w:val="00DC551C"/>
    <w:rsid w:val="00DC63DE"/>
    <w:rsid w:val="00DC6E4D"/>
    <w:rsid w:val="00DC7A35"/>
    <w:rsid w:val="00DD0624"/>
    <w:rsid w:val="00DD06C4"/>
    <w:rsid w:val="00DD1EBA"/>
    <w:rsid w:val="00DD24D2"/>
    <w:rsid w:val="00DD30EF"/>
    <w:rsid w:val="00DD31A1"/>
    <w:rsid w:val="00DD38B2"/>
    <w:rsid w:val="00DD3CEE"/>
    <w:rsid w:val="00DD3CF0"/>
    <w:rsid w:val="00DD4A04"/>
    <w:rsid w:val="00DD5725"/>
    <w:rsid w:val="00DD57ED"/>
    <w:rsid w:val="00DD658B"/>
    <w:rsid w:val="00DD68E8"/>
    <w:rsid w:val="00DD6A7A"/>
    <w:rsid w:val="00DD6D5E"/>
    <w:rsid w:val="00DD6F88"/>
    <w:rsid w:val="00DD7E04"/>
    <w:rsid w:val="00DE0058"/>
    <w:rsid w:val="00DE0B9F"/>
    <w:rsid w:val="00DE0FD7"/>
    <w:rsid w:val="00DE10DD"/>
    <w:rsid w:val="00DE14D9"/>
    <w:rsid w:val="00DE170B"/>
    <w:rsid w:val="00DE1AF2"/>
    <w:rsid w:val="00DE1B84"/>
    <w:rsid w:val="00DE2605"/>
    <w:rsid w:val="00DE2EAC"/>
    <w:rsid w:val="00DE2F77"/>
    <w:rsid w:val="00DE33AA"/>
    <w:rsid w:val="00DE3764"/>
    <w:rsid w:val="00DE467F"/>
    <w:rsid w:val="00DE4A3B"/>
    <w:rsid w:val="00DE4DE2"/>
    <w:rsid w:val="00DE507B"/>
    <w:rsid w:val="00DE59CD"/>
    <w:rsid w:val="00DE6274"/>
    <w:rsid w:val="00DE63BC"/>
    <w:rsid w:val="00DE71A4"/>
    <w:rsid w:val="00DE733A"/>
    <w:rsid w:val="00DE7741"/>
    <w:rsid w:val="00DE77C7"/>
    <w:rsid w:val="00DE7B22"/>
    <w:rsid w:val="00DF157F"/>
    <w:rsid w:val="00DF2050"/>
    <w:rsid w:val="00DF30E3"/>
    <w:rsid w:val="00DF4C95"/>
    <w:rsid w:val="00DF50E8"/>
    <w:rsid w:val="00DF528D"/>
    <w:rsid w:val="00DF5938"/>
    <w:rsid w:val="00DF5C3D"/>
    <w:rsid w:val="00DF5FD7"/>
    <w:rsid w:val="00DF60FE"/>
    <w:rsid w:val="00DF6184"/>
    <w:rsid w:val="00DF62B8"/>
    <w:rsid w:val="00DF62F3"/>
    <w:rsid w:val="00DF63F2"/>
    <w:rsid w:val="00DF6903"/>
    <w:rsid w:val="00DF6C38"/>
    <w:rsid w:val="00DF6FE6"/>
    <w:rsid w:val="00DF7427"/>
    <w:rsid w:val="00DF7590"/>
    <w:rsid w:val="00DF7B38"/>
    <w:rsid w:val="00DF7B82"/>
    <w:rsid w:val="00DF7BC7"/>
    <w:rsid w:val="00E00086"/>
    <w:rsid w:val="00E004FE"/>
    <w:rsid w:val="00E0083D"/>
    <w:rsid w:val="00E00C15"/>
    <w:rsid w:val="00E01A8A"/>
    <w:rsid w:val="00E01F6D"/>
    <w:rsid w:val="00E01FDD"/>
    <w:rsid w:val="00E0208F"/>
    <w:rsid w:val="00E0297B"/>
    <w:rsid w:val="00E02FB4"/>
    <w:rsid w:val="00E033D2"/>
    <w:rsid w:val="00E034B7"/>
    <w:rsid w:val="00E03C0C"/>
    <w:rsid w:val="00E047C6"/>
    <w:rsid w:val="00E04908"/>
    <w:rsid w:val="00E051AF"/>
    <w:rsid w:val="00E060C9"/>
    <w:rsid w:val="00E06ADB"/>
    <w:rsid w:val="00E0782F"/>
    <w:rsid w:val="00E10925"/>
    <w:rsid w:val="00E10A3C"/>
    <w:rsid w:val="00E10F7F"/>
    <w:rsid w:val="00E11094"/>
    <w:rsid w:val="00E120DA"/>
    <w:rsid w:val="00E12144"/>
    <w:rsid w:val="00E128C8"/>
    <w:rsid w:val="00E135E4"/>
    <w:rsid w:val="00E13696"/>
    <w:rsid w:val="00E136BA"/>
    <w:rsid w:val="00E1371F"/>
    <w:rsid w:val="00E13951"/>
    <w:rsid w:val="00E13D35"/>
    <w:rsid w:val="00E14564"/>
    <w:rsid w:val="00E14C3B"/>
    <w:rsid w:val="00E14E87"/>
    <w:rsid w:val="00E154D9"/>
    <w:rsid w:val="00E15D9C"/>
    <w:rsid w:val="00E1681D"/>
    <w:rsid w:val="00E16A0A"/>
    <w:rsid w:val="00E16ADB"/>
    <w:rsid w:val="00E16EA6"/>
    <w:rsid w:val="00E1778B"/>
    <w:rsid w:val="00E20109"/>
    <w:rsid w:val="00E213F7"/>
    <w:rsid w:val="00E2204F"/>
    <w:rsid w:val="00E22125"/>
    <w:rsid w:val="00E229E1"/>
    <w:rsid w:val="00E22A37"/>
    <w:rsid w:val="00E2321B"/>
    <w:rsid w:val="00E23FD7"/>
    <w:rsid w:val="00E24809"/>
    <w:rsid w:val="00E249B5"/>
    <w:rsid w:val="00E2574C"/>
    <w:rsid w:val="00E2600D"/>
    <w:rsid w:val="00E263CB"/>
    <w:rsid w:val="00E26479"/>
    <w:rsid w:val="00E268BB"/>
    <w:rsid w:val="00E26DB6"/>
    <w:rsid w:val="00E26DE6"/>
    <w:rsid w:val="00E27065"/>
    <w:rsid w:val="00E30E1B"/>
    <w:rsid w:val="00E313C6"/>
    <w:rsid w:val="00E3161F"/>
    <w:rsid w:val="00E316AE"/>
    <w:rsid w:val="00E31B3C"/>
    <w:rsid w:val="00E31BED"/>
    <w:rsid w:val="00E31C21"/>
    <w:rsid w:val="00E32D51"/>
    <w:rsid w:val="00E32DAD"/>
    <w:rsid w:val="00E338B6"/>
    <w:rsid w:val="00E33E69"/>
    <w:rsid w:val="00E33FA4"/>
    <w:rsid w:val="00E347DA"/>
    <w:rsid w:val="00E34E85"/>
    <w:rsid w:val="00E3527F"/>
    <w:rsid w:val="00E35303"/>
    <w:rsid w:val="00E35317"/>
    <w:rsid w:val="00E35765"/>
    <w:rsid w:val="00E3641D"/>
    <w:rsid w:val="00E37464"/>
    <w:rsid w:val="00E374FF"/>
    <w:rsid w:val="00E376A5"/>
    <w:rsid w:val="00E4031D"/>
    <w:rsid w:val="00E40625"/>
    <w:rsid w:val="00E40A6D"/>
    <w:rsid w:val="00E4101A"/>
    <w:rsid w:val="00E41097"/>
    <w:rsid w:val="00E41AF1"/>
    <w:rsid w:val="00E41B02"/>
    <w:rsid w:val="00E41B3F"/>
    <w:rsid w:val="00E41D73"/>
    <w:rsid w:val="00E4266B"/>
    <w:rsid w:val="00E42D46"/>
    <w:rsid w:val="00E43132"/>
    <w:rsid w:val="00E43B6A"/>
    <w:rsid w:val="00E43C91"/>
    <w:rsid w:val="00E43CD8"/>
    <w:rsid w:val="00E43CF0"/>
    <w:rsid w:val="00E43ED1"/>
    <w:rsid w:val="00E445BB"/>
    <w:rsid w:val="00E447A5"/>
    <w:rsid w:val="00E4491A"/>
    <w:rsid w:val="00E4509D"/>
    <w:rsid w:val="00E4627F"/>
    <w:rsid w:val="00E46703"/>
    <w:rsid w:val="00E4797C"/>
    <w:rsid w:val="00E50512"/>
    <w:rsid w:val="00E51519"/>
    <w:rsid w:val="00E52B17"/>
    <w:rsid w:val="00E5350C"/>
    <w:rsid w:val="00E53BEE"/>
    <w:rsid w:val="00E53D88"/>
    <w:rsid w:val="00E53EBB"/>
    <w:rsid w:val="00E549E0"/>
    <w:rsid w:val="00E54CCE"/>
    <w:rsid w:val="00E54D4F"/>
    <w:rsid w:val="00E55ABC"/>
    <w:rsid w:val="00E55F9A"/>
    <w:rsid w:val="00E5670E"/>
    <w:rsid w:val="00E56A87"/>
    <w:rsid w:val="00E56C5C"/>
    <w:rsid w:val="00E574EE"/>
    <w:rsid w:val="00E60766"/>
    <w:rsid w:val="00E61228"/>
    <w:rsid w:val="00E61791"/>
    <w:rsid w:val="00E6230C"/>
    <w:rsid w:val="00E62C61"/>
    <w:rsid w:val="00E62F55"/>
    <w:rsid w:val="00E631F6"/>
    <w:rsid w:val="00E63547"/>
    <w:rsid w:val="00E639A0"/>
    <w:rsid w:val="00E641DC"/>
    <w:rsid w:val="00E6489D"/>
    <w:rsid w:val="00E649BE"/>
    <w:rsid w:val="00E64DFD"/>
    <w:rsid w:val="00E6588C"/>
    <w:rsid w:val="00E67444"/>
    <w:rsid w:val="00E6767C"/>
    <w:rsid w:val="00E67E12"/>
    <w:rsid w:val="00E67FC7"/>
    <w:rsid w:val="00E70E3D"/>
    <w:rsid w:val="00E70F59"/>
    <w:rsid w:val="00E71271"/>
    <w:rsid w:val="00E712A5"/>
    <w:rsid w:val="00E71372"/>
    <w:rsid w:val="00E714F4"/>
    <w:rsid w:val="00E72181"/>
    <w:rsid w:val="00E72270"/>
    <w:rsid w:val="00E72C6E"/>
    <w:rsid w:val="00E73F71"/>
    <w:rsid w:val="00E74AA4"/>
    <w:rsid w:val="00E74F14"/>
    <w:rsid w:val="00E7542C"/>
    <w:rsid w:val="00E756F9"/>
    <w:rsid w:val="00E75EBA"/>
    <w:rsid w:val="00E75F81"/>
    <w:rsid w:val="00E76424"/>
    <w:rsid w:val="00E7729E"/>
    <w:rsid w:val="00E77796"/>
    <w:rsid w:val="00E778E3"/>
    <w:rsid w:val="00E77C9F"/>
    <w:rsid w:val="00E77F75"/>
    <w:rsid w:val="00E8001B"/>
    <w:rsid w:val="00E806CE"/>
    <w:rsid w:val="00E80A53"/>
    <w:rsid w:val="00E80C69"/>
    <w:rsid w:val="00E8191A"/>
    <w:rsid w:val="00E819CF"/>
    <w:rsid w:val="00E81E1F"/>
    <w:rsid w:val="00E81EA0"/>
    <w:rsid w:val="00E823EF"/>
    <w:rsid w:val="00E827DF"/>
    <w:rsid w:val="00E829F9"/>
    <w:rsid w:val="00E82A0A"/>
    <w:rsid w:val="00E82C1C"/>
    <w:rsid w:val="00E839FF"/>
    <w:rsid w:val="00E83F01"/>
    <w:rsid w:val="00E8409E"/>
    <w:rsid w:val="00E8474E"/>
    <w:rsid w:val="00E8498A"/>
    <w:rsid w:val="00E85043"/>
    <w:rsid w:val="00E857FE"/>
    <w:rsid w:val="00E8581A"/>
    <w:rsid w:val="00E86742"/>
    <w:rsid w:val="00E868A9"/>
    <w:rsid w:val="00E86B87"/>
    <w:rsid w:val="00E87072"/>
    <w:rsid w:val="00E87239"/>
    <w:rsid w:val="00E8790D"/>
    <w:rsid w:val="00E87A3E"/>
    <w:rsid w:val="00E90444"/>
    <w:rsid w:val="00E90A1D"/>
    <w:rsid w:val="00E91B02"/>
    <w:rsid w:val="00E926EE"/>
    <w:rsid w:val="00E93038"/>
    <w:rsid w:val="00E9422A"/>
    <w:rsid w:val="00E943DD"/>
    <w:rsid w:val="00E947C6"/>
    <w:rsid w:val="00E94B7C"/>
    <w:rsid w:val="00E95231"/>
    <w:rsid w:val="00E95AE2"/>
    <w:rsid w:val="00E9677B"/>
    <w:rsid w:val="00E97331"/>
    <w:rsid w:val="00E97794"/>
    <w:rsid w:val="00E97CEA"/>
    <w:rsid w:val="00EA04A0"/>
    <w:rsid w:val="00EA0DE6"/>
    <w:rsid w:val="00EA1891"/>
    <w:rsid w:val="00EA1907"/>
    <w:rsid w:val="00EA2504"/>
    <w:rsid w:val="00EA26F0"/>
    <w:rsid w:val="00EA27DF"/>
    <w:rsid w:val="00EA29E0"/>
    <w:rsid w:val="00EA2F24"/>
    <w:rsid w:val="00EA384A"/>
    <w:rsid w:val="00EA3B3C"/>
    <w:rsid w:val="00EA4914"/>
    <w:rsid w:val="00EA4B0B"/>
    <w:rsid w:val="00EA5026"/>
    <w:rsid w:val="00EA5FA9"/>
    <w:rsid w:val="00EA6268"/>
    <w:rsid w:val="00EA6383"/>
    <w:rsid w:val="00EA6D6D"/>
    <w:rsid w:val="00EA7027"/>
    <w:rsid w:val="00EA70AD"/>
    <w:rsid w:val="00EA7248"/>
    <w:rsid w:val="00EA72A6"/>
    <w:rsid w:val="00EA7344"/>
    <w:rsid w:val="00EA7BA3"/>
    <w:rsid w:val="00EA7EEC"/>
    <w:rsid w:val="00EB0B15"/>
    <w:rsid w:val="00EB0DD4"/>
    <w:rsid w:val="00EB1C04"/>
    <w:rsid w:val="00EB1F55"/>
    <w:rsid w:val="00EB28CE"/>
    <w:rsid w:val="00EB344B"/>
    <w:rsid w:val="00EB3786"/>
    <w:rsid w:val="00EB3A3E"/>
    <w:rsid w:val="00EB3A76"/>
    <w:rsid w:val="00EB4896"/>
    <w:rsid w:val="00EB5933"/>
    <w:rsid w:val="00EB75BD"/>
    <w:rsid w:val="00EC0BC2"/>
    <w:rsid w:val="00EC0D74"/>
    <w:rsid w:val="00EC103A"/>
    <w:rsid w:val="00EC18AD"/>
    <w:rsid w:val="00EC32FE"/>
    <w:rsid w:val="00EC3386"/>
    <w:rsid w:val="00EC370E"/>
    <w:rsid w:val="00EC3F59"/>
    <w:rsid w:val="00EC439F"/>
    <w:rsid w:val="00EC4ACA"/>
    <w:rsid w:val="00EC5ACE"/>
    <w:rsid w:val="00EC5B41"/>
    <w:rsid w:val="00EC618C"/>
    <w:rsid w:val="00EC6E72"/>
    <w:rsid w:val="00EC74B1"/>
    <w:rsid w:val="00EC758F"/>
    <w:rsid w:val="00EC7BA8"/>
    <w:rsid w:val="00EC7FDC"/>
    <w:rsid w:val="00ED022C"/>
    <w:rsid w:val="00ED09EF"/>
    <w:rsid w:val="00ED0B51"/>
    <w:rsid w:val="00ED1D64"/>
    <w:rsid w:val="00ED2AAE"/>
    <w:rsid w:val="00ED2F62"/>
    <w:rsid w:val="00ED4A8B"/>
    <w:rsid w:val="00ED4C2C"/>
    <w:rsid w:val="00ED4C3B"/>
    <w:rsid w:val="00ED4EFF"/>
    <w:rsid w:val="00ED5084"/>
    <w:rsid w:val="00ED5217"/>
    <w:rsid w:val="00ED5697"/>
    <w:rsid w:val="00ED5A93"/>
    <w:rsid w:val="00ED6F08"/>
    <w:rsid w:val="00ED79C6"/>
    <w:rsid w:val="00ED7E9A"/>
    <w:rsid w:val="00EE0DDE"/>
    <w:rsid w:val="00EE1228"/>
    <w:rsid w:val="00EE156E"/>
    <w:rsid w:val="00EE19AA"/>
    <w:rsid w:val="00EE1A37"/>
    <w:rsid w:val="00EE1B82"/>
    <w:rsid w:val="00EE28F8"/>
    <w:rsid w:val="00EE2F43"/>
    <w:rsid w:val="00EE3156"/>
    <w:rsid w:val="00EE31A8"/>
    <w:rsid w:val="00EE3E47"/>
    <w:rsid w:val="00EE3F7A"/>
    <w:rsid w:val="00EE4114"/>
    <w:rsid w:val="00EE457F"/>
    <w:rsid w:val="00EE521E"/>
    <w:rsid w:val="00EE543D"/>
    <w:rsid w:val="00EE5677"/>
    <w:rsid w:val="00EE56EE"/>
    <w:rsid w:val="00EE5A79"/>
    <w:rsid w:val="00EE660D"/>
    <w:rsid w:val="00EE685D"/>
    <w:rsid w:val="00EE6B81"/>
    <w:rsid w:val="00EE765A"/>
    <w:rsid w:val="00EE7A81"/>
    <w:rsid w:val="00EF0440"/>
    <w:rsid w:val="00EF04FF"/>
    <w:rsid w:val="00EF0DD2"/>
    <w:rsid w:val="00EF0EEE"/>
    <w:rsid w:val="00EF1435"/>
    <w:rsid w:val="00EF19F1"/>
    <w:rsid w:val="00EF3168"/>
    <w:rsid w:val="00EF371D"/>
    <w:rsid w:val="00EF3C6D"/>
    <w:rsid w:val="00EF4886"/>
    <w:rsid w:val="00EF4D4C"/>
    <w:rsid w:val="00EF57FE"/>
    <w:rsid w:val="00EF6419"/>
    <w:rsid w:val="00EF65F9"/>
    <w:rsid w:val="00EF6ABD"/>
    <w:rsid w:val="00EF6FF7"/>
    <w:rsid w:val="00EF727C"/>
    <w:rsid w:val="00EF79FA"/>
    <w:rsid w:val="00EF7CF3"/>
    <w:rsid w:val="00F009B6"/>
    <w:rsid w:val="00F00C03"/>
    <w:rsid w:val="00F023AE"/>
    <w:rsid w:val="00F02563"/>
    <w:rsid w:val="00F0323E"/>
    <w:rsid w:val="00F032B5"/>
    <w:rsid w:val="00F03422"/>
    <w:rsid w:val="00F03F3B"/>
    <w:rsid w:val="00F0400B"/>
    <w:rsid w:val="00F041AC"/>
    <w:rsid w:val="00F05603"/>
    <w:rsid w:val="00F0571B"/>
    <w:rsid w:val="00F05968"/>
    <w:rsid w:val="00F0621B"/>
    <w:rsid w:val="00F06ACF"/>
    <w:rsid w:val="00F06BAC"/>
    <w:rsid w:val="00F07168"/>
    <w:rsid w:val="00F0717D"/>
    <w:rsid w:val="00F072E9"/>
    <w:rsid w:val="00F0768D"/>
    <w:rsid w:val="00F07884"/>
    <w:rsid w:val="00F07A98"/>
    <w:rsid w:val="00F10371"/>
    <w:rsid w:val="00F1040D"/>
    <w:rsid w:val="00F107CA"/>
    <w:rsid w:val="00F10FD1"/>
    <w:rsid w:val="00F111D0"/>
    <w:rsid w:val="00F11ADA"/>
    <w:rsid w:val="00F11B7F"/>
    <w:rsid w:val="00F121F7"/>
    <w:rsid w:val="00F1282F"/>
    <w:rsid w:val="00F1297F"/>
    <w:rsid w:val="00F12E72"/>
    <w:rsid w:val="00F1324E"/>
    <w:rsid w:val="00F134F5"/>
    <w:rsid w:val="00F13564"/>
    <w:rsid w:val="00F14998"/>
    <w:rsid w:val="00F156B1"/>
    <w:rsid w:val="00F15889"/>
    <w:rsid w:val="00F167A5"/>
    <w:rsid w:val="00F168D4"/>
    <w:rsid w:val="00F169D9"/>
    <w:rsid w:val="00F16B87"/>
    <w:rsid w:val="00F16BD2"/>
    <w:rsid w:val="00F17501"/>
    <w:rsid w:val="00F17A40"/>
    <w:rsid w:val="00F201F6"/>
    <w:rsid w:val="00F207B0"/>
    <w:rsid w:val="00F207B9"/>
    <w:rsid w:val="00F21CD3"/>
    <w:rsid w:val="00F21FC0"/>
    <w:rsid w:val="00F225C0"/>
    <w:rsid w:val="00F2274B"/>
    <w:rsid w:val="00F22A39"/>
    <w:rsid w:val="00F23711"/>
    <w:rsid w:val="00F23CB2"/>
    <w:rsid w:val="00F23F97"/>
    <w:rsid w:val="00F23FE7"/>
    <w:rsid w:val="00F2465B"/>
    <w:rsid w:val="00F248D2"/>
    <w:rsid w:val="00F2582A"/>
    <w:rsid w:val="00F26223"/>
    <w:rsid w:val="00F26E24"/>
    <w:rsid w:val="00F2702F"/>
    <w:rsid w:val="00F2787B"/>
    <w:rsid w:val="00F27C77"/>
    <w:rsid w:val="00F3004D"/>
    <w:rsid w:val="00F30B90"/>
    <w:rsid w:val="00F30D5D"/>
    <w:rsid w:val="00F31920"/>
    <w:rsid w:val="00F31D43"/>
    <w:rsid w:val="00F31DF7"/>
    <w:rsid w:val="00F31DF8"/>
    <w:rsid w:val="00F32831"/>
    <w:rsid w:val="00F338C6"/>
    <w:rsid w:val="00F338C9"/>
    <w:rsid w:val="00F33981"/>
    <w:rsid w:val="00F340A3"/>
    <w:rsid w:val="00F344BA"/>
    <w:rsid w:val="00F34AF0"/>
    <w:rsid w:val="00F34B29"/>
    <w:rsid w:val="00F35365"/>
    <w:rsid w:val="00F360B4"/>
    <w:rsid w:val="00F36B26"/>
    <w:rsid w:val="00F36C0E"/>
    <w:rsid w:val="00F36CA4"/>
    <w:rsid w:val="00F37063"/>
    <w:rsid w:val="00F3722F"/>
    <w:rsid w:val="00F377A2"/>
    <w:rsid w:val="00F37D30"/>
    <w:rsid w:val="00F37D3A"/>
    <w:rsid w:val="00F37EAE"/>
    <w:rsid w:val="00F40334"/>
    <w:rsid w:val="00F40344"/>
    <w:rsid w:val="00F40420"/>
    <w:rsid w:val="00F40478"/>
    <w:rsid w:val="00F407CF"/>
    <w:rsid w:val="00F40E57"/>
    <w:rsid w:val="00F40E97"/>
    <w:rsid w:val="00F4121E"/>
    <w:rsid w:val="00F42916"/>
    <w:rsid w:val="00F42AEF"/>
    <w:rsid w:val="00F43027"/>
    <w:rsid w:val="00F43066"/>
    <w:rsid w:val="00F434D4"/>
    <w:rsid w:val="00F45034"/>
    <w:rsid w:val="00F4528F"/>
    <w:rsid w:val="00F45536"/>
    <w:rsid w:val="00F45559"/>
    <w:rsid w:val="00F458AD"/>
    <w:rsid w:val="00F460B9"/>
    <w:rsid w:val="00F46439"/>
    <w:rsid w:val="00F470D6"/>
    <w:rsid w:val="00F479C8"/>
    <w:rsid w:val="00F5007D"/>
    <w:rsid w:val="00F50211"/>
    <w:rsid w:val="00F50BEB"/>
    <w:rsid w:val="00F50C91"/>
    <w:rsid w:val="00F50CD7"/>
    <w:rsid w:val="00F50E21"/>
    <w:rsid w:val="00F51411"/>
    <w:rsid w:val="00F518C2"/>
    <w:rsid w:val="00F51DCA"/>
    <w:rsid w:val="00F531F4"/>
    <w:rsid w:val="00F53A90"/>
    <w:rsid w:val="00F53BC0"/>
    <w:rsid w:val="00F53D79"/>
    <w:rsid w:val="00F545B7"/>
    <w:rsid w:val="00F54667"/>
    <w:rsid w:val="00F55F76"/>
    <w:rsid w:val="00F5674A"/>
    <w:rsid w:val="00F56B39"/>
    <w:rsid w:val="00F57243"/>
    <w:rsid w:val="00F57731"/>
    <w:rsid w:val="00F60E1F"/>
    <w:rsid w:val="00F61D2A"/>
    <w:rsid w:val="00F624CA"/>
    <w:rsid w:val="00F634F9"/>
    <w:rsid w:val="00F6431C"/>
    <w:rsid w:val="00F64546"/>
    <w:rsid w:val="00F6524C"/>
    <w:rsid w:val="00F6553A"/>
    <w:rsid w:val="00F657AC"/>
    <w:rsid w:val="00F657D7"/>
    <w:rsid w:val="00F662D2"/>
    <w:rsid w:val="00F66774"/>
    <w:rsid w:val="00F66AB8"/>
    <w:rsid w:val="00F66BD6"/>
    <w:rsid w:val="00F66BFF"/>
    <w:rsid w:val="00F66DF3"/>
    <w:rsid w:val="00F6760E"/>
    <w:rsid w:val="00F6767A"/>
    <w:rsid w:val="00F676A6"/>
    <w:rsid w:val="00F67ADE"/>
    <w:rsid w:val="00F67E88"/>
    <w:rsid w:val="00F7002A"/>
    <w:rsid w:val="00F701DC"/>
    <w:rsid w:val="00F707B2"/>
    <w:rsid w:val="00F70AA0"/>
    <w:rsid w:val="00F70C82"/>
    <w:rsid w:val="00F70CA2"/>
    <w:rsid w:val="00F70FC2"/>
    <w:rsid w:val="00F71589"/>
    <w:rsid w:val="00F71959"/>
    <w:rsid w:val="00F71D54"/>
    <w:rsid w:val="00F720AA"/>
    <w:rsid w:val="00F720CC"/>
    <w:rsid w:val="00F724AA"/>
    <w:rsid w:val="00F725C7"/>
    <w:rsid w:val="00F72FBD"/>
    <w:rsid w:val="00F73296"/>
    <w:rsid w:val="00F7492C"/>
    <w:rsid w:val="00F74A29"/>
    <w:rsid w:val="00F7547F"/>
    <w:rsid w:val="00F756E0"/>
    <w:rsid w:val="00F75D8F"/>
    <w:rsid w:val="00F76407"/>
    <w:rsid w:val="00F76DAD"/>
    <w:rsid w:val="00F7704A"/>
    <w:rsid w:val="00F77648"/>
    <w:rsid w:val="00F77974"/>
    <w:rsid w:val="00F77AA2"/>
    <w:rsid w:val="00F77C2E"/>
    <w:rsid w:val="00F80FAB"/>
    <w:rsid w:val="00F819DC"/>
    <w:rsid w:val="00F82273"/>
    <w:rsid w:val="00F82566"/>
    <w:rsid w:val="00F83CD5"/>
    <w:rsid w:val="00F843ED"/>
    <w:rsid w:val="00F845D0"/>
    <w:rsid w:val="00F84CC0"/>
    <w:rsid w:val="00F859BE"/>
    <w:rsid w:val="00F8704A"/>
    <w:rsid w:val="00F8708D"/>
    <w:rsid w:val="00F8712F"/>
    <w:rsid w:val="00F87A7D"/>
    <w:rsid w:val="00F87CC2"/>
    <w:rsid w:val="00F90138"/>
    <w:rsid w:val="00F9041D"/>
    <w:rsid w:val="00F90A6C"/>
    <w:rsid w:val="00F90BEF"/>
    <w:rsid w:val="00F9142F"/>
    <w:rsid w:val="00F91BC3"/>
    <w:rsid w:val="00F9227B"/>
    <w:rsid w:val="00F92537"/>
    <w:rsid w:val="00F92B96"/>
    <w:rsid w:val="00F92CC0"/>
    <w:rsid w:val="00F92CDF"/>
    <w:rsid w:val="00F93099"/>
    <w:rsid w:val="00F9344E"/>
    <w:rsid w:val="00F93A55"/>
    <w:rsid w:val="00F93E14"/>
    <w:rsid w:val="00F93E34"/>
    <w:rsid w:val="00F93EFD"/>
    <w:rsid w:val="00F94563"/>
    <w:rsid w:val="00F948F3"/>
    <w:rsid w:val="00F960BE"/>
    <w:rsid w:val="00F96952"/>
    <w:rsid w:val="00F9696A"/>
    <w:rsid w:val="00F97855"/>
    <w:rsid w:val="00F97AE7"/>
    <w:rsid w:val="00F97BB2"/>
    <w:rsid w:val="00F97E9E"/>
    <w:rsid w:val="00FA0771"/>
    <w:rsid w:val="00FA1418"/>
    <w:rsid w:val="00FA1E81"/>
    <w:rsid w:val="00FA2D8F"/>
    <w:rsid w:val="00FA33BB"/>
    <w:rsid w:val="00FA4099"/>
    <w:rsid w:val="00FA448E"/>
    <w:rsid w:val="00FA48EC"/>
    <w:rsid w:val="00FA5045"/>
    <w:rsid w:val="00FA5D8F"/>
    <w:rsid w:val="00FA6A84"/>
    <w:rsid w:val="00FA7383"/>
    <w:rsid w:val="00FA7D64"/>
    <w:rsid w:val="00FB047A"/>
    <w:rsid w:val="00FB05F5"/>
    <w:rsid w:val="00FB0743"/>
    <w:rsid w:val="00FB0C93"/>
    <w:rsid w:val="00FB10CC"/>
    <w:rsid w:val="00FB12C2"/>
    <w:rsid w:val="00FB13A5"/>
    <w:rsid w:val="00FB1559"/>
    <w:rsid w:val="00FB18BB"/>
    <w:rsid w:val="00FB1DB7"/>
    <w:rsid w:val="00FB1DC6"/>
    <w:rsid w:val="00FB2257"/>
    <w:rsid w:val="00FB28F7"/>
    <w:rsid w:val="00FB32D2"/>
    <w:rsid w:val="00FB38D4"/>
    <w:rsid w:val="00FB3BB1"/>
    <w:rsid w:val="00FB3EE6"/>
    <w:rsid w:val="00FB41EF"/>
    <w:rsid w:val="00FB4454"/>
    <w:rsid w:val="00FB4640"/>
    <w:rsid w:val="00FB5532"/>
    <w:rsid w:val="00FB5566"/>
    <w:rsid w:val="00FB607C"/>
    <w:rsid w:val="00FB636A"/>
    <w:rsid w:val="00FB6BDA"/>
    <w:rsid w:val="00FB71B7"/>
    <w:rsid w:val="00FB7643"/>
    <w:rsid w:val="00FB79BC"/>
    <w:rsid w:val="00FB7C87"/>
    <w:rsid w:val="00FC0064"/>
    <w:rsid w:val="00FC0203"/>
    <w:rsid w:val="00FC0499"/>
    <w:rsid w:val="00FC0967"/>
    <w:rsid w:val="00FC173F"/>
    <w:rsid w:val="00FC1768"/>
    <w:rsid w:val="00FC1C52"/>
    <w:rsid w:val="00FC29A3"/>
    <w:rsid w:val="00FC2AD6"/>
    <w:rsid w:val="00FC2CE7"/>
    <w:rsid w:val="00FC2D3D"/>
    <w:rsid w:val="00FC330B"/>
    <w:rsid w:val="00FC3550"/>
    <w:rsid w:val="00FC3A1E"/>
    <w:rsid w:val="00FC3B9B"/>
    <w:rsid w:val="00FC3D14"/>
    <w:rsid w:val="00FC4618"/>
    <w:rsid w:val="00FC47C7"/>
    <w:rsid w:val="00FC5B2A"/>
    <w:rsid w:val="00FC5C92"/>
    <w:rsid w:val="00FC6326"/>
    <w:rsid w:val="00FC67B9"/>
    <w:rsid w:val="00FC750A"/>
    <w:rsid w:val="00FC77F0"/>
    <w:rsid w:val="00FC79A2"/>
    <w:rsid w:val="00FC7AAA"/>
    <w:rsid w:val="00FC7AD7"/>
    <w:rsid w:val="00FD0473"/>
    <w:rsid w:val="00FD056A"/>
    <w:rsid w:val="00FD08B9"/>
    <w:rsid w:val="00FD198B"/>
    <w:rsid w:val="00FD1A73"/>
    <w:rsid w:val="00FD1B00"/>
    <w:rsid w:val="00FD2ECA"/>
    <w:rsid w:val="00FD3A47"/>
    <w:rsid w:val="00FD432E"/>
    <w:rsid w:val="00FD45AF"/>
    <w:rsid w:val="00FD466D"/>
    <w:rsid w:val="00FD46B4"/>
    <w:rsid w:val="00FD5951"/>
    <w:rsid w:val="00FD5A84"/>
    <w:rsid w:val="00FD6245"/>
    <w:rsid w:val="00FD68F9"/>
    <w:rsid w:val="00FD6DE2"/>
    <w:rsid w:val="00FD757E"/>
    <w:rsid w:val="00FE00D4"/>
    <w:rsid w:val="00FE06DE"/>
    <w:rsid w:val="00FE165E"/>
    <w:rsid w:val="00FE1B49"/>
    <w:rsid w:val="00FE1FE9"/>
    <w:rsid w:val="00FE294B"/>
    <w:rsid w:val="00FE381C"/>
    <w:rsid w:val="00FE3854"/>
    <w:rsid w:val="00FE3C76"/>
    <w:rsid w:val="00FE3D77"/>
    <w:rsid w:val="00FE429C"/>
    <w:rsid w:val="00FE43A7"/>
    <w:rsid w:val="00FE48C0"/>
    <w:rsid w:val="00FE51D4"/>
    <w:rsid w:val="00FE5372"/>
    <w:rsid w:val="00FE5443"/>
    <w:rsid w:val="00FE5515"/>
    <w:rsid w:val="00FE586F"/>
    <w:rsid w:val="00FE58C3"/>
    <w:rsid w:val="00FE5A85"/>
    <w:rsid w:val="00FE6178"/>
    <w:rsid w:val="00FE61C0"/>
    <w:rsid w:val="00FE7BDB"/>
    <w:rsid w:val="00FF0137"/>
    <w:rsid w:val="00FF168E"/>
    <w:rsid w:val="00FF16BF"/>
    <w:rsid w:val="00FF17B4"/>
    <w:rsid w:val="00FF1F2C"/>
    <w:rsid w:val="00FF29C0"/>
    <w:rsid w:val="00FF2FA6"/>
    <w:rsid w:val="00FF3159"/>
    <w:rsid w:val="00FF3303"/>
    <w:rsid w:val="00FF38DE"/>
    <w:rsid w:val="00FF3E6B"/>
    <w:rsid w:val="00FF3EC7"/>
    <w:rsid w:val="00FF43CD"/>
    <w:rsid w:val="00FF43D4"/>
    <w:rsid w:val="00FF44A9"/>
    <w:rsid w:val="00FF4D5C"/>
    <w:rsid w:val="00FF4F11"/>
    <w:rsid w:val="00FF605F"/>
    <w:rsid w:val="00FF63FA"/>
    <w:rsid w:val="00FF6E3F"/>
    <w:rsid w:val="00FF6FEF"/>
    <w:rsid w:val="00FF7454"/>
    <w:rsid w:val="00FF7BCC"/>
    <w:rsid w:val="0160889C"/>
    <w:rsid w:val="0208FDC2"/>
    <w:rsid w:val="025ECB8C"/>
    <w:rsid w:val="027EB719"/>
    <w:rsid w:val="03CD2C89"/>
    <w:rsid w:val="0400DE0B"/>
    <w:rsid w:val="04049C04"/>
    <w:rsid w:val="042EDF18"/>
    <w:rsid w:val="0440968A"/>
    <w:rsid w:val="047C3373"/>
    <w:rsid w:val="04918AAF"/>
    <w:rsid w:val="04DCD2FB"/>
    <w:rsid w:val="054969F1"/>
    <w:rsid w:val="0569D80E"/>
    <w:rsid w:val="05E2702D"/>
    <w:rsid w:val="0619A2FE"/>
    <w:rsid w:val="0627DC74"/>
    <w:rsid w:val="06542079"/>
    <w:rsid w:val="06A1BC13"/>
    <w:rsid w:val="076C171B"/>
    <w:rsid w:val="077E408E"/>
    <w:rsid w:val="079B444B"/>
    <w:rsid w:val="084F1D10"/>
    <w:rsid w:val="08514A0D"/>
    <w:rsid w:val="08AAA2D0"/>
    <w:rsid w:val="09327424"/>
    <w:rsid w:val="09516E86"/>
    <w:rsid w:val="095C24A8"/>
    <w:rsid w:val="099B97AB"/>
    <w:rsid w:val="09ACD2B4"/>
    <w:rsid w:val="09BFE593"/>
    <w:rsid w:val="09CDE743"/>
    <w:rsid w:val="09EA9B75"/>
    <w:rsid w:val="0A125DD8"/>
    <w:rsid w:val="0A4213E3"/>
    <w:rsid w:val="0A6F56CA"/>
    <w:rsid w:val="0ABD4885"/>
    <w:rsid w:val="0ABE64CA"/>
    <w:rsid w:val="0B149690"/>
    <w:rsid w:val="0B50106E"/>
    <w:rsid w:val="0B5676B7"/>
    <w:rsid w:val="0B6B34C9"/>
    <w:rsid w:val="0B881E98"/>
    <w:rsid w:val="0B8978E6"/>
    <w:rsid w:val="0B9D3D94"/>
    <w:rsid w:val="0B9E9719"/>
    <w:rsid w:val="0BA1B6BD"/>
    <w:rsid w:val="0BAD1AFC"/>
    <w:rsid w:val="0BCE3269"/>
    <w:rsid w:val="0BE8B80C"/>
    <w:rsid w:val="0BEDE593"/>
    <w:rsid w:val="0BFB8139"/>
    <w:rsid w:val="0C93C56A"/>
    <w:rsid w:val="0CAC3764"/>
    <w:rsid w:val="0CB920D6"/>
    <w:rsid w:val="0CC730F0"/>
    <w:rsid w:val="0CE0321B"/>
    <w:rsid w:val="0D12EA08"/>
    <w:rsid w:val="0D854296"/>
    <w:rsid w:val="0E0E11A4"/>
    <w:rsid w:val="0EC02F22"/>
    <w:rsid w:val="0ECC192C"/>
    <w:rsid w:val="0ED637DB"/>
    <w:rsid w:val="0EEB7099"/>
    <w:rsid w:val="0F258655"/>
    <w:rsid w:val="0FB15A4F"/>
    <w:rsid w:val="100DB333"/>
    <w:rsid w:val="101EE386"/>
    <w:rsid w:val="105BFF83"/>
    <w:rsid w:val="10B90D27"/>
    <w:rsid w:val="10C7CDD1"/>
    <w:rsid w:val="10CA3A93"/>
    <w:rsid w:val="11B18DB6"/>
    <w:rsid w:val="126BFEB8"/>
    <w:rsid w:val="12AE5B59"/>
    <w:rsid w:val="1327D729"/>
    <w:rsid w:val="133EF01C"/>
    <w:rsid w:val="13A48652"/>
    <w:rsid w:val="13D2278F"/>
    <w:rsid w:val="141271D4"/>
    <w:rsid w:val="14439B39"/>
    <w:rsid w:val="148DF3B9"/>
    <w:rsid w:val="14C7A058"/>
    <w:rsid w:val="15186D74"/>
    <w:rsid w:val="1524C650"/>
    <w:rsid w:val="156A2EA1"/>
    <w:rsid w:val="15CC9539"/>
    <w:rsid w:val="1618D868"/>
    <w:rsid w:val="162C9407"/>
    <w:rsid w:val="1657F35A"/>
    <w:rsid w:val="1688F908"/>
    <w:rsid w:val="1692DD47"/>
    <w:rsid w:val="16AD1967"/>
    <w:rsid w:val="16D75F10"/>
    <w:rsid w:val="17110E9D"/>
    <w:rsid w:val="171A526F"/>
    <w:rsid w:val="172BA81C"/>
    <w:rsid w:val="173AEE38"/>
    <w:rsid w:val="1768CA24"/>
    <w:rsid w:val="17946458"/>
    <w:rsid w:val="179BCB8D"/>
    <w:rsid w:val="17D126CF"/>
    <w:rsid w:val="17DE6597"/>
    <w:rsid w:val="1897783D"/>
    <w:rsid w:val="18A6AB82"/>
    <w:rsid w:val="18F0292F"/>
    <w:rsid w:val="18FC23D7"/>
    <w:rsid w:val="19087EF0"/>
    <w:rsid w:val="194C3DD3"/>
    <w:rsid w:val="19AA51A7"/>
    <w:rsid w:val="1A071BE0"/>
    <w:rsid w:val="1A8396FD"/>
    <w:rsid w:val="1B35A4BB"/>
    <w:rsid w:val="1BCEA78C"/>
    <w:rsid w:val="1C689E2E"/>
    <w:rsid w:val="1C989521"/>
    <w:rsid w:val="1CC1485B"/>
    <w:rsid w:val="1CF73930"/>
    <w:rsid w:val="1DBA330F"/>
    <w:rsid w:val="1E03A5DC"/>
    <w:rsid w:val="1E12FA97"/>
    <w:rsid w:val="1E447047"/>
    <w:rsid w:val="1E488F2E"/>
    <w:rsid w:val="1E6C498E"/>
    <w:rsid w:val="1EA7A21F"/>
    <w:rsid w:val="1EACA10F"/>
    <w:rsid w:val="1EC3A4BB"/>
    <w:rsid w:val="1ECBA896"/>
    <w:rsid w:val="1EE78E35"/>
    <w:rsid w:val="1EFED004"/>
    <w:rsid w:val="1F27BECC"/>
    <w:rsid w:val="1F8D6C5C"/>
    <w:rsid w:val="1FA0680B"/>
    <w:rsid w:val="1FF1CE90"/>
    <w:rsid w:val="202332B8"/>
    <w:rsid w:val="203BED21"/>
    <w:rsid w:val="2068973C"/>
    <w:rsid w:val="20B7F462"/>
    <w:rsid w:val="20C6AE67"/>
    <w:rsid w:val="20F5D940"/>
    <w:rsid w:val="21239CBC"/>
    <w:rsid w:val="214B19FE"/>
    <w:rsid w:val="214D0E16"/>
    <w:rsid w:val="2176C348"/>
    <w:rsid w:val="217A9574"/>
    <w:rsid w:val="21BBD114"/>
    <w:rsid w:val="21BE5D73"/>
    <w:rsid w:val="21C03976"/>
    <w:rsid w:val="21D3FD79"/>
    <w:rsid w:val="2200CF17"/>
    <w:rsid w:val="22034958"/>
    <w:rsid w:val="220E2CA6"/>
    <w:rsid w:val="228B987F"/>
    <w:rsid w:val="22951FF1"/>
    <w:rsid w:val="234187D6"/>
    <w:rsid w:val="236327F0"/>
    <w:rsid w:val="23CFBC09"/>
    <w:rsid w:val="23F4A9F8"/>
    <w:rsid w:val="240FB13E"/>
    <w:rsid w:val="243345C1"/>
    <w:rsid w:val="2459BF03"/>
    <w:rsid w:val="24823C1B"/>
    <w:rsid w:val="24952907"/>
    <w:rsid w:val="2541DF5B"/>
    <w:rsid w:val="2621198C"/>
    <w:rsid w:val="2688C0C7"/>
    <w:rsid w:val="26C70DF9"/>
    <w:rsid w:val="26FC0852"/>
    <w:rsid w:val="273E8A86"/>
    <w:rsid w:val="2769A9FC"/>
    <w:rsid w:val="2773D4C9"/>
    <w:rsid w:val="27808750"/>
    <w:rsid w:val="27DB6104"/>
    <w:rsid w:val="28112DF9"/>
    <w:rsid w:val="282D784B"/>
    <w:rsid w:val="28802D12"/>
    <w:rsid w:val="28885C08"/>
    <w:rsid w:val="28BB2112"/>
    <w:rsid w:val="28C1A486"/>
    <w:rsid w:val="29012E3A"/>
    <w:rsid w:val="291A4B60"/>
    <w:rsid w:val="2921A37C"/>
    <w:rsid w:val="29B0C798"/>
    <w:rsid w:val="29F2D5FB"/>
    <w:rsid w:val="29FF9644"/>
    <w:rsid w:val="2AD54925"/>
    <w:rsid w:val="2B084F5D"/>
    <w:rsid w:val="2B1C9FF9"/>
    <w:rsid w:val="2BBFBF6C"/>
    <w:rsid w:val="2BE9D387"/>
    <w:rsid w:val="2C066C4A"/>
    <w:rsid w:val="2C0F696B"/>
    <w:rsid w:val="2C7D7E87"/>
    <w:rsid w:val="2C8412CF"/>
    <w:rsid w:val="2C916792"/>
    <w:rsid w:val="2CBBCD4A"/>
    <w:rsid w:val="2CE57CF7"/>
    <w:rsid w:val="2D069890"/>
    <w:rsid w:val="2D49FAF3"/>
    <w:rsid w:val="2D82C20D"/>
    <w:rsid w:val="2D93C1A1"/>
    <w:rsid w:val="2DB40CA8"/>
    <w:rsid w:val="2DC0D70A"/>
    <w:rsid w:val="2DF3BC07"/>
    <w:rsid w:val="2DF47A21"/>
    <w:rsid w:val="2E19420B"/>
    <w:rsid w:val="2E21EB04"/>
    <w:rsid w:val="2E37AA97"/>
    <w:rsid w:val="2E71B489"/>
    <w:rsid w:val="2E7DE6DC"/>
    <w:rsid w:val="2E83B81E"/>
    <w:rsid w:val="2F1871FA"/>
    <w:rsid w:val="2F416171"/>
    <w:rsid w:val="2F7894A2"/>
    <w:rsid w:val="2F845B11"/>
    <w:rsid w:val="2FA5C1F8"/>
    <w:rsid w:val="2FBA0CDF"/>
    <w:rsid w:val="2FCE8E98"/>
    <w:rsid w:val="2FDC7BA8"/>
    <w:rsid w:val="2FE98F3C"/>
    <w:rsid w:val="3006AB66"/>
    <w:rsid w:val="3032F1BC"/>
    <w:rsid w:val="3035D77A"/>
    <w:rsid w:val="30558AA1"/>
    <w:rsid w:val="306DDFAB"/>
    <w:rsid w:val="3082C27B"/>
    <w:rsid w:val="309E5255"/>
    <w:rsid w:val="30B85E31"/>
    <w:rsid w:val="30BADD98"/>
    <w:rsid w:val="312DC49A"/>
    <w:rsid w:val="312EA84A"/>
    <w:rsid w:val="3155DD40"/>
    <w:rsid w:val="31665BE9"/>
    <w:rsid w:val="31724EC3"/>
    <w:rsid w:val="31A0F1CC"/>
    <w:rsid w:val="31B15930"/>
    <w:rsid w:val="31BB11C0"/>
    <w:rsid w:val="31DA09B3"/>
    <w:rsid w:val="3244CA41"/>
    <w:rsid w:val="328957D0"/>
    <w:rsid w:val="328A04A7"/>
    <w:rsid w:val="32B42EFC"/>
    <w:rsid w:val="32CE9B15"/>
    <w:rsid w:val="32DD7E6D"/>
    <w:rsid w:val="335157FF"/>
    <w:rsid w:val="335BF578"/>
    <w:rsid w:val="3370C434"/>
    <w:rsid w:val="339D0653"/>
    <w:rsid w:val="33AAAFBD"/>
    <w:rsid w:val="33B3CCE0"/>
    <w:rsid w:val="33C7BEAE"/>
    <w:rsid w:val="3411D69E"/>
    <w:rsid w:val="3413E52D"/>
    <w:rsid w:val="34153761"/>
    <w:rsid w:val="341A1525"/>
    <w:rsid w:val="34321EF8"/>
    <w:rsid w:val="343433DC"/>
    <w:rsid w:val="344B04C3"/>
    <w:rsid w:val="3451D31A"/>
    <w:rsid w:val="347F3788"/>
    <w:rsid w:val="349274D6"/>
    <w:rsid w:val="34B4779D"/>
    <w:rsid w:val="3512DA31"/>
    <w:rsid w:val="352041DF"/>
    <w:rsid w:val="353DD4C4"/>
    <w:rsid w:val="35679EBC"/>
    <w:rsid w:val="35B64BB1"/>
    <w:rsid w:val="35C1A569"/>
    <w:rsid w:val="365AC12E"/>
    <w:rsid w:val="367988D8"/>
    <w:rsid w:val="367AF835"/>
    <w:rsid w:val="3687EFD9"/>
    <w:rsid w:val="3688F8C1"/>
    <w:rsid w:val="3693963A"/>
    <w:rsid w:val="36AF86FA"/>
    <w:rsid w:val="36B9F797"/>
    <w:rsid w:val="36E71D43"/>
    <w:rsid w:val="36FA1B4E"/>
    <w:rsid w:val="373EC4F7"/>
    <w:rsid w:val="37604FF8"/>
    <w:rsid w:val="378DE488"/>
    <w:rsid w:val="3804A48B"/>
    <w:rsid w:val="383AD460"/>
    <w:rsid w:val="387563E2"/>
    <w:rsid w:val="39969EB2"/>
    <w:rsid w:val="399C6351"/>
    <w:rsid w:val="3A096CCD"/>
    <w:rsid w:val="3A29D792"/>
    <w:rsid w:val="3A550725"/>
    <w:rsid w:val="3A70AA19"/>
    <w:rsid w:val="3A9062B2"/>
    <w:rsid w:val="3A94970F"/>
    <w:rsid w:val="3A9B7B29"/>
    <w:rsid w:val="3AEC1932"/>
    <w:rsid w:val="3B07286F"/>
    <w:rsid w:val="3C46D67B"/>
    <w:rsid w:val="3C54AAFF"/>
    <w:rsid w:val="3CA9DEFA"/>
    <w:rsid w:val="3CB94BE2"/>
    <w:rsid w:val="3CD5C40E"/>
    <w:rsid w:val="3CFF0682"/>
    <w:rsid w:val="3D5AF727"/>
    <w:rsid w:val="3DBAAEDD"/>
    <w:rsid w:val="3DCB93A7"/>
    <w:rsid w:val="3DD1142A"/>
    <w:rsid w:val="3DDE0F97"/>
    <w:rsid w:val="3EB4D832"/>
    <w:rsid w:val="3EC07A41"/>
    <w:rsid w:val="3F512F6E"/>
    <w:rsid w:val="3F9413C5"/>
    <w:rsid w:val="3FA2D918"/>
    <w:rsid w:val="3FACBEDC"/>
    <w:rsid w:val="3FD29B6D"/>
    <w:rsid w:val="3FD33099"/>
    <w:rsid w:val="3FD45910"/>
    <w:rsid w:val="3FE5229C"/>
    <w:rsid w:val="3FF0AB2A"/>
    <w:rsid w:val="3FFBAACA"/>
    <w:rsid w:val="4000BA00"/>
    <w:rsid w:val="4019F5D8"/>
    <w:rsid w:val="408D300A"/>
    <w:rsid w:val="4090BCAC"/>
    <w:rsid w:val="4130D8DA"/>
    <w:rsid w:val="4148200F"/>
    <w:rsid w:val="414C701F"/>
    <w:rsid w:val="4178A40F"/>
    <w:rsid w:val="41F44697"/>
    <w:rsid w:val="4296FC50"/>
    <w:rsid w:val="42B7868C"/>
    <w:rsid w:val="42FFD13A"/>
    <w:rsid w:val="4310FFF4"/>
    <w:rsid w:val="4324D799"/>
    <w:rsid w:val="433C24FB"/>
    <w:rsid w:val="435A796C"/>
    <w:rsid w:val="43A74B35"/>
    <w:rsid w:val="43B90290"/>
    <w:rsid w:val="43E97BC2"/>
    <w:rsid w:val="44591C9E"/>
    <w:rsid w:val="449C36AD"/>
    <w:rsid w:val="44A0C157"/>
    <w:rsid w:val="44ADE969"/>
    <w:rsid w:val="44BC33BD"/>
    <w:rsid w:val="44C94A42"/>
    <w:rsid w:val="45058716"/>
    <w:rsid w:val="454642CB"/>
    <w:rsid w:val="45606EBE"/>
    <w:rsid w:val="45909178"/>
    <w:rsid w:val="45C2B241"/>
    <w:rsid w:val="4642D6C4"/>
    <w:rsid w:val="46725B3C"/>
    <w:rsid w:val="467F9019"/>
    <w:rsid w:val="468D6635"/>
    <w:rsid w:val="46E6F38F"/>
    <w:rsid w:val="46E7317D"/>
    <w:rsid w:val="4713999D"/>
    <w:rsid w:val="474273F0"/>
    <w:rsid w:val="474A46A6"/>
    <w:rsid w:val="478F4D5B"/>
    <w:rsid w:val="47BEA2EF"/>
    <w:rsid w:val="47D7181A"/>
    <w:rsid w:val="47F03481"/>
    <w:rsid w:val="480BEC0B"/>
    <w:rsid w:val="484318ED"/>
    <w:rsid w:val="4892D120"/>
    <w:rsid w:val="49815A8C"/>
    <w:rsid w:val="499E6E9B"/>
    <w:rsid w:val="49A1C81F"/>
    <w:rsid w:val="49AA90DC"/>
    <w:rsid w:val="4A36969E"/>
    <w:rsid w:val="4A6630AD"/>
    <w:rsid w:val="4A966ED5"/>
    <w:rsid w:val="4AC97900"/>
    <w:rsid w:val="4B1D2AED"/>
    <w:rsid w:val="4B38776C"/>
    <w:rsid w:val="4B3F6725"/>
    <w:rsid w:val="4B5EF842"/>
    <w:rsid w:val="4BED7DE6"/>
    <w:rsid w:val="4C2F48E7"/>
    <w:rsid w:val="4C4C1CE7"/>
    <w:rsid w:val="4C4F83C1"/>
    <w:rsid w:val="4C5627C0"/>
    <w:rsid w:val="4C5F285D"/>
    <w:rsid w:val="4CE60E17"/>
    <w:rsid w:val="4CF385B1"/>
    <w:rsid w:val="4D66AD4A"/>
    <w:rsid w:val="4D73A098"/>
    <w:rsid w:val="4D7533A6"/>
    <w:rsid w:val="4D863F32"/>
    <w:rsid w:val="4D9AEBB1"/>
    <w:rsid w:val="4DABD1B1"/>
    <w:rsid w:val="4E54CBAF"/>
    <w:rsid w:val="4E5FEA89"/>
    <w:rsid w:val="4E95B70C"/>
    <w:rsid w:val="4EA32753"/>
    <w:rsid w:val="4EA50E7B"/>
    <w:rsid w:val="4EFB06E4"/>
    <w:rsid w:val="4F60654D"/>
    <w:rsid w:val="4FA0F004"/>
    <w:rsid w:val="4FA21427"/>
    <w:rsid w:val="4FEA83D3"/>
    <w:rsid w:val="50213E60"/>
    <w:rsid w:val="5059DC41"/>
    <w:rsid w:val="5076ED33"/>
    <w:rsid w:val="5082A61A"/>
    <w:rsid w:val="50963C73"/>
    <w:rsid w:val="50AE9D5B"/>
    <w:rsid w:val="50BA6D1E"/>
    <w:rsid w:val="50F242A9"/>
    <w:rsid w:val="5164F875"/>
    <w:rsid w:val="5187D3A5"/>
    <w:rsid w:val="51DC35B1"/>
    <w:rsid w:val="51F770E9"/>
    <w:rsid w:val="52208B09"/>
    <w:rsid w:val="52886059"/>
    <w:rsid w:val="529112FA"/>
    <w:rsid w:val="52FF4A84"/>
    <w:rsid w:val="5335A04A"/>
    <w:rsid w:val="5358DF22"/>
    <w:rsid w:val="53869F25"/>
    <w:rsid w:val="53920627"/>
    <w:rsid w:val="544101BE"/>
    <w:rsid w:val="54D9DE5F"/>
    <w:rsid w:val="552CB732"/>
    <w:rsid w:val="55450A2D"/>
    <w:rsid w:val="555A3B00"/>
    <w:rsid w:val="55A49C9F"/>
    <w:rsid w:val="55C52F78"/>
    <w:rsid w:val="56CF593A"/>
    <w:rsid w:val="5768CAA1"/>
    <w:rsid w:val="57788287"/>
    <w:rsid w:val="577EE27E"/>
    <w:rsid w:val="5789D505"/>
    <w:rsid w:val="5795C823"/>
    <w:rsid w:val="57FBECDC"/>
    <w:rsid w:val="57FDB154"/>
    <w:rsid w:val="583D06ED"/>
    <w:rsid w:val="58A4785A"/>
    <w:rsid w:val="58A63BA7"/>
    <w:rsid w:val="58B6533F"/>
    <w:rsid w:val="58CAAAC0"/>
    <w:rsid w:val="58EB7A2C"/>
    <w:rsid w:val="58FDDC1A"/>
    <w:rsid w:val="59F29476"/>
    <w:rsid w:val="5A05C1E0"/>
    <w:rsid w:val="5A0B2CCF"/>
    <w:rsid w:val="5A61785B"/>
    <w:rsid w:val="5AA46366"/>
    <w:rsid w:val="5AD2A87D"/>
    <w:rsid w:val="5AD4D442"/>
    <w:rsid w:val="5AE18787"/>
    <w:rsid w:val="5AE344DE"/>
    <w:rsid w:val="5AFA9D64"/>
    <w:rsid w:val="5B143CEA"/>
    <w:rsid w:val="5B1BA39C"/>
    <w:rsid w:val="5B379DE8"/>
    <w:rsid w:val="5B4317FC"/>
    <w:rsid w:val="5B49C1F3"/>
    <w:rsid w:val="5B53406F"/>
    <w:rsid w:val="5B5AA52B"/>
    <w:rsid w:val="5BA69EA9"/>
    <w:rsid w:val="5BD4C394"/>
    <w:rsid w:val="5C2EA119"/>
    <w:rsid w:val="5C4EAF04"/>
    <w:rsid w:val="5C67C79D"/>
    <w:rsid w:val="5C6FC6CD"/>
    <w:rsid w:val="5C847413"/>
    <w:rsid w:val="5C85C08B"/>
    <w:rsid w:val="5C85F0DE"/>
    <w:rsid w:val="5CD9DB90"/>
    <w:rsid w:val="5D027F8F"/>
    <w:rsid w:val="5D1E51EB"/>
    <w:rsid w:val="5D6C9DCB"/>
    <w:rsid w:val="5DFF39A6"/>
    <w:rsid w:val="5EF22108"/>
    <w:rsid w:val="5EFEA848"/>
    <w:rsid w:val="5F38C6A2"/>
    <w:rsid w:val="5F3EFC0A"/>
    <w:rsid w:val="5F878DD7"/>
    <w:rsid w:val="5FAE340E"/>
    <w:rsid w:val="60230D31"/>
    <w:rsid w:val="60CD9F14"/>
    <w:rsid w:val="60E15A70"/>
    <w:rsid w:val="60FD329E"/>
    <w:rsid w:val="61153881"/>
    <w:rsid w:val="614A046F"/>
    <w:rsid w:val="61A0EFD8"/>
    <w:rsid w:val="61B11971"/>
    <w:rsid w:val="61BB4581"/>
    <w:rsid w:val="61CE8862"/>
    <w:rsid w:val="627AD0BA"/>
    <w:rsid w:val="62E51891"/>
    <w:rsid w:val="6310AD57"/>
    <w:rsid w:val="63171B93"/>
    <w:rsid w:val="63394E96"/>
    <w:rsid w:val="633FDE8A"/>
    <w:rsid w:val="639A122B"/>
    <w:rsid w:val="639F4445"/>
    <w:rsid w:val="64085AA1"/>
    <w:rsid w:val="640E1D29"/>
    <w:rsid w:val="64184109"/>
    <w:rsid w:val="64BDA6FF"/>
    <w:rsid w:val="64C3A1EB"/>
    <w:rsid w:val="64CFE6C6"/>
    <w:rsid w:val="64DCBDF9"/>
    <w:rsid w:val="65D0E308"/>
    <w:rsid w:val="65FF1F57"/>
    <w:rsid w:val="66253113"/>
    <w:rsid w:val="666C5139"/>
    <w:rsid w:val="666D3AAD"/>
    <w:rsid w:val="6682D074"/>
    <w:rsid w:val="66A12A69"/>
    <w:rsid w:val="66B00A94"/>
    <w:rsid w:val="66D1AEB5"/>
    <w:rsid w:val="6709BA2D"/>
    <w:rsid w:val="67B0ECA4"/>
    <w:rsid w:val="67FBFEA5"/>
    <w:rsid w:val="68D144FD"/>
    <w:rsid w:val="690BE054"/>
    <w:rsid w:val="69545A15"/>
    <w:rsid w:val="6990AB40"/>
    <w:rsid w:val="6A067102"/>
    <w:rsid w:val="6A31A16B"/>
    <w:rsid w:val="6A5F3BCC"/>
    <w:rsid w:val="6A9E0DE2"/>
    <w:rsid w:val="6AC8B6D3"/>
    <w:rsid w:val="6AF3CD53"/>
    <w:rsid w:val="6B26FFA1"/>
    <w:rsid w:val="6BEC2FCE"/>
    <w:rsid w:val="6C58B571"/>
    <w:rsid w:val="6CB2E346"/>
    <w:rsid w:val="6CB50E55"/>
    <w:rsid w:val="6CC35F67"/>
    <w:rsid w:val="6CC58A04"/>
    <w:rsid w:val="6CD8D6C7"/>
    <w:rsid w:val="6D79FA47"/>
    <w:rsid w:val="6D9A763B"/>
    <w:rsid w:val="6DBB705B"/>
    <w:rsid w:val="6DCFF93C"/>
    <w:rsid w:val="6DD183BE"/>
    <w:rsid w:val="6DE0CAB0"/>
    <w:rsid w:val="6E183819"/>
    <w:rsid w:val="6E213264"/>
    <w:rsid w:val="6E2A2754"/>
    <w:rsid w:val="6E758CAE"/>
    <w:rsid w:val="6EB2AD55"/>
    <w:rsid w:val="6F1A1C0A"/>
    <w:rsid w:val="6F27DD87"/>
    <w:rsid w:val="6F4220D5"/>
    <w:rsid w:val="6F5BADD9"/>
    <w:rsid w:val="6F838AC0"/>
    <w:rsid w:val="6F8C5029"/>
    <w:rsid w:val="6FA327B2"/>
    <w:rsid w:val="6FCCEB10"/>
    <w:rsid w:val="6FCF213B"/>
    <w:rsid w:val="6FE264AC"/>
    <w:rsid w:val="70218310"/>
    <w:rsid w:val="706BCA77"/>
    <w:rsid w:val="7075B606"/>
    <w:rsid w:val="70A91812"/>
    <w:rsid w:val="70DD7D3B"/>
    <w:rsid w:val="70F89219"/>
    <w:rsid w:val="710A1616"/>
    <w:rsid w:val="7130B182"/>
    <w:rsid w:val="713E0B8E"/>
    <w:rsid w:val="7153DC86"/>
    <w:rsid w:val="7167D430"/>
    <w:rsid w:val="7189E31F"/>
    <w:rsid w:val="7190A1E5"/>
    <w:rsid w:val="71D98DE5"/>
    <w:rsid w:val="71F4D3B3"/>
    <w:rsid w:val="721378FF"/>
    <w:rsid w:val="726DE75E"/>
    <w:rsid w:val="7286312B"/>
    <w:rsid w:val="72988822"/>
    <w:rsid w:val="72C17DDB"/>
    <w:rsid w:val="72DA7672"/>
    <w:rsid w:val="72F0BC97"/>
    <w:rsid w:val="73040A0D"/>
    <w:rsid w:val="736DD954"/>
    <w:rsid w:val="738F4FCE"/>
    <w:rsid w:val="73A145CB"/>
    <w:rsid w:val="740DE826"/>
    <w:rsid w:val="74CF74E6"/>
    <w:rsid w:val="753F32F5"/>
    <w:rsid w:val="758BFB1C"/>
    <w:rsid w:val="75B1C700"/>
    <w:rsid w:val="75D7CFCC"/>
    <w:rsid w:val="75E9501F"/>
    <w:rsid w:val="76318D67"/>
    <w:rsid w:val="76823298"/>
    <w:rsid w:val="768F1440"/>
    <w:rsid w:val="76BE5601"/>
    <w:rsid w:val="774B8869"/>
    <w:rsid w:val="774D9761"/>
    <w:rsid w:val="777940E9"/>
    <w:rsid w:val="777A5188"/>
    <w:rsid w:val="77B8A670"/>
    <w:rsid w:val="78415A54"/>
    <w:rsid w:val="789400CE"/>
    <w:rsid w:val="789F9A03"/>
    <w:rsid w:val="78F0DF1C"/>
    <w:rsid w:val="7915114A"/>
    <w:rsid w:val="7934B690"/>
    <w:rsid w:val="79677827"/>
    <w:rsid w:val="79CF48E1"/>
    <w:rsid w:val="79F9940F"/>
    <w:rsid w:val="7A27E948"/>
    <w:rsid w:val="7A41DB19"/>
    <w:rsid w:val="7A5F6C3F"/>
    <w:rsid w:val="7A80B67D"/>
    <w:rsid w:val="7AB0B297"/>
    <w:rsid w:val="7AC88076"/>
    <w:rsid w:val="7AE4F9F2"/>
    <w:rsid w:val="7AEB69FF"/>
    <w:rsid w:val="7AF9F237"/>
    <w:rsid w:val="7B4CEC61"/>
    <w:rsid w:val="7B57E9F7"/>
    <w:rsid w:val="7B78BF42"/>
    <w:rsid w:val="7BAF49B2"/>
    <w:rsid w:val="7BC2C5C3"/>
    <w:rsid w:val="7BE27A0C"/>
    <w:rsid w:val="7C54DB50"/>
    <w:rsid w:val="7C77889C"/>
    <w:rsid w:val="7C846D29"/>
    <w:rsid w:val="7CE8BD48"/>
    <w:rsid w:val="7D462A38"/>
    <w:rsid w:val="7D6E72BD"/>
    <w:rsid w:val="7D9DD1C5"/>
    <w:rsid w:val="7E14DC34"/>
    <w:rsid w:val="7E16D82E"/>
    <w:rsid w:val="7E1EDA25"/>
    <w:rsid w:val="7E8325B0"/>
    <w:rsid w:val="7E87681D"/>
    <w:rsid w:val="7E917974"/>
    <w:rsid w:val="7EC9C435"/>
    <w:rsid w:val="7EFFC35A"/>
    <w:rsid w:val="7F68D82E"/>
    <w:rsid w:val="7F6F99C8"/>
    <w:rsid w:val="7F7A2D8C"/>
    <w:rsid w:val="7FAADDC4"/>
    <w:rsid w:val="7FBDE713"/>
    <w:rsid w:val="7FC7D6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7A93C"/>
  <w15:chartTrackingRefBased/>
  <w15:docId w15:val="{18E1CD9C-16D6-4C17-8B2A-1C0A5454B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B82"/>
  </w:style>
  <w:style w:type="paragraph" w:styleId="Heading1">
    <w:name w:val="heading 1"/>
    <w:basedOn w:val="Normal"/>
    <w:next w:val="Normal"/>
    <w:link w:val="Heading1Char"/>
    <w:uiPriority w:val="9"/>
    <w:qFormat/>
    <w:rsid w:val="00A91FB6"/>
    <w:pPr>
      <w:keepNext/>
      <w:keepLines/>
      <w:spacing w:before="240" w:after="0"/>
      <w:outlineLvl w:val="0"/>
    </w:pPr>
    <w:rPr>
      <w:rFonts w:ascii="Calibri" w:eastAsiaTheme="majorEastAsia" w:hAnsi="Calibri" w:cstheme="majorBidi"/>
      <w:b/>
      <w:color w:val="00B0F0"/>
      <w:sz w:val="72"/>
      <w:szCs w:val="32"/>
    </w:rPr>
  </w:style>
  <w:style w:type="paragraph" w:styleId="Heading2">
    <w:name w:val="heading 2"/>
    <w:basedOn w:val="Normal"/>
    <w:next w:val="Normal"/>
    <w:link w:val="Heading2Char"/>
    <w:uiPriority w:val="9"/>
    <w:unhideWhenUsed/>
    <w:qFormat/>
    <w:rsid w:val="001E218F"/>
    <w:pPr>
      <w:keepNext/>
      <w:keepLines/>
      <w:spacing w:before="40" w:after="0"/>
      <w:outlineLvl w:val="1"/>
    </w:pPr>
    <w:rPr>
      <w:rFonts w:ascii="Calibri" w:eastAsiaTheme="majorEastAsia" w:hAnsi="Calibri" w:cstheme="majorBidi"/>
      <w:b/>
      <w:color w:val="00B0F0"/>
      <w:sz w:val="36"/>
      <w:szCs w:val="26"/>
    </w:rPr>
  </w:style>
  <w:style w:type="paragraph" w:styleId="Heading3">
    <w:name w:val="heading 3"/>
    <w:basedOn w:val="Normal"/>
    <w:next w:val="Normal"/>
    <w:link w:val="Heading3Char"/>
    <w:uiPriority w:val="9"/>
    <w:unhideWhenUsed/>
    <w:qFormat/>
    <w:rsid w:val="00B337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A2B"/>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80FCE"/>
    <w:rPr>
      <w:sz w:val="16"/>
      <w:szCs w:val="16"/>
    </w:rPr>
  </w:style>
  <w:style w:type="paragraph" w:styleId="CommentText">
    <w:name w:val="annotation text"/>
    <w:basedOn w:val="Normal"/>
    <w:link w:val="CommentTextChar"/>
    <w:uiPriority w:val="99"/>
    <w:unhideWhenUsed/>
    <w:rsid w:val="00980FC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80FCE"/>
    <w:rPr>
      <w:rFonts w:ascii="Times New Roman" w:eastAsia="Times New Roman" w:hAnsi="Times New Roman" w:cs="Times New Roman"/>
      <w:sz w:val="20"/>
      <w:szCs w:val="20"/>
    </w:rPr>
  </w:style>
  <w:style w:type="paragraph" w:styleId="NormalWeb">
    <w:name w:val="Normal (Web)"/>
    <w:basedOn w:val="Normal"/>
    <w:uiPriority w:val="99"/>
    <w:unhideWhenUsed/>
    <w:rsid w:val="000A14F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943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94376"/>
  </w:style>
  <w:style w:type="character" w:customStyle="1" w:styleId="eop">
    <w:name w:val="eop"/>
    <w:basedOn w:val="DefaultParagraphFont"/>
    <w:rsid w:val="00894376"/>
  </w:style>
  <w:style w:type="paragraph" w:customStyle="1" w:styleId="NCBodytext">
    <w:name w:val="NC_Body text"/>
    <w:basedOn w:val="Normal"/>
    <w:uiPriority w:val="99"/>
    <w:rsid w:val="00894376"/>
    <w:pPr>
      <w:suppressAutoHyphens/>
      <w:autoSpaceDE w:val="0"/>
      <w:autoSpaceDN w:val="0"/>
      <w:adjustRightInd w:val="0"/>
      <w:spacing w:after="170" w:line="260" w:lineRule="atLeast"/>
      <w:textAlignment w:val="center"/>
    </w:pPr>
    <w:rPr>
      <w:rFonts w:ascii="Gilroy Light" w:eastAsia="Times New Roman" w:hAnsi="Gilroy Light" w:cs="Gilroy Light"/>
      <w:color w:val="000000"/>
      <w:sz w:val="20"/>
      <w:szCs w:val="20"/>
      <w:lang w:val="en-GB"/>
    </w:rPr>
  </w:style>
  <w:style w:type="paragraph" w:customStyle="1" w:styleId="NCHeading4">
    <w:name w:val="NC_Heading 4"/>
    <w:basedOn w:val="NCBodytext"/>
    <w:uiPriority w:val="99"/>
    <w:rsid w:val="00894376"/>
    <w:pPr>
      <w:spacing w:after="113"/>
    </w:pPr>
    <w:rPr>
      <w:rFonts w:ascii="Gilroy Bold" w:hAnsi="Gilroy Bold" w:cs="Gilroy Bold"/>
      <w:b/>
      <w:bCs/>
    </w:rPr>
  </w:style>
  <w:style w:type="paragraph" w:styleId="Header">
    <w:name w:val="header"/>
    <w:basedOn w:val="Normal"/>
    <w:link w:val="HeaderChar"/>
    <w:unhideWhenUsed/>
    <w:rsid w:val="0089437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9437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437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94376"/>
    <w:rPr>
      <w:rFonts w:ascii="Times New Roman" w:eastAsia="Times New Roman" w:hAnsi="Times New Roman" w:cs="Times New Roman"/>
      <w:sz w:val="24"/>
      <w:szCs w:val="24"/>
    </w:rPr>
  </w:style>
  <w:style w:type="paragraph" w:styleId="Revision">
    <w:name w:val="Revision"/>
    <w:hidden/>
    <w:uiPriority w:val="99"/>
    <w:semiHidden/>
    <w:rsid w:val="00894376"/>
    <w:pPr>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894376"/>
    <w:rPr>
      <w:b/>
      <w:bCs/>
    </w:rPr>
  </w:style>
  <w:style w:type="character" w:customStyle="1" w:styleId="CommentSubjectChar">
    <w:name w:val="Comment Subject Char"/>
    <w:basedOn w:val="CommentTextChar"/>
    <w:link w:val="CommentSubject"/>
    <w:uiPriority w:val="99"/>
    <w:semiHidden/>
    <w:rsid w:val="00894376"/>
    <w:rPr>
      <w:rFonts w:ascii="Times New Roman" w:eastAsia="Times New Roman" w:hAnsi="Times New Roman" w:cs="Times New Roman"/>
      <w:b/>
      <w:bCs/>
      <w:sz w:val="20"/>
      <w:szCs w:val="20"/>
    </w:rPr>
  </w:style>
  <w:style w:type="table" w:styleId="TableGrid">
    <w:name w:val="Table Grid"/>
    <w:basedOn w:val="TableNormal"/>
    <w:uiPriority w:val="39"/>
    <w:rsid w:val="00B14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05C5"/>
    <w:rPr>
      <w:color w:val="605E5C"/>
      <w:shd w:val="clear" w:color="auto" w:fill="E1DFDD"/>
    </w:rPr>
  </w:style>
  <w:style w:type="character" w:styleId="Mention">
    <w:name w:val="Mention"/>
    <w:basedOn w:val="DefaultParagraphFont"/>
    <w:uiPriority w:val="99"/>
    <w:unhideWhenUsed/>
    <w:rsid w:val="001205C5"/>
    <w:rPr>
      <w:color w:val="2B579A"/>
      <w:shd w:val="clear" w:color="auto" w:fill="E1DFDD"/>
    </w:rPr>
  </w:style>
  <w:style w:type="character" w:styleId="PageNumber">
    <w:name w:val="page number"/>
    <w:rsid w:val="005707B6"/>
    <w:rPr>
      <w:rFonts w:ascii="Arial" w:hAnsi="Arial"/>
    </w:rPr>
  </w:style>
  <w:style w:type="character" w:customStyle="1" w:styleId="pagebreaktextspan">
    <w:name w:val="pagebreaktextspan"/>
    <w:basedOn w:val="DefaultParagraphFont"/>
    <w:rsid w:val="00761BB6"/>
  </w:style>
  <w:style w:type="character" w:customStyle="1" w:styleId="superscript">
    <w:name w:val="superscript"/>
    <w:basedOn w:val="DefaultParagraphFont"/>
    <w:rsid w:val="00761BB6"/>
  </w:style>
  <w:style w:type="character" w:customStyle="1" w:styleId="A23">
    <w:name w:val="A23"/>
    <w:uiPriority w:val="99"/>
    <w:rsid w:val="00A80809"/>
    <w:rPr>
      <w:rFonts w:cs="Lato Light"/>
      <w:color w:val="000000"/>
      <w:sz w:val="11"/>
      <w:szCs w:val="11"/>
    </w:rPr>
  </w:style>
  <w:style w:type="paragraph" w:customStyle="1" w:styleId="Pa7">
    <w:name w:val="Pa7"/>
    <w:basedOn w:val="Normal"/>
    <w:next w:val="Normal"/>
    <w:uiPriority w:val="99"/>
    <w:rsid w:val="00231AEB"/>
    <w:pPr>
      <w:autoSpaceDE w:val="0"/>
      <w:autoSpaceDN w:val="0"/>
      <w:adjustRightInd w:val="0"/>
      <w:spacing w:after="0" w:line="191" w:lineRule="atLeast"/>
    </w:pPr>
    <w:rPr>
      <w:rFonts w:ascii="Lato Light" w:hAnsi="Lato Light"/>
      <w:sz w:val="24"/>
      <w:szCs w:val="24"/>
    </w:rPr>
  </w:style>
  <w:style w:type="character" w:customStyle="1" w:styleId="tabchar">
    <w:name w:val="tabchar"/>
    <w:basedOn w:val="DefaultParagraphFont"/>
    <w:rsid w:val="00E62F55"/>
  </w:style>
  <w:style w:type="character" w:styleId="IntenseReference">
    <w:name w:val="Intense Reference"/>
    <w:basedOn w:val="DefaultParagraphFont"/>
    <w:uiPriority w:val="32"/>
    <w:qFormat/>
    <w:rsid w:val="00963135"/>
    <w:rPr>
      <w:b/>
      <w:bCs/>
      <w:smallCaps/>
      <w:color w:val="00B0F0"/>
      <w:spacing w:val="5"/>
      <w:sz w:val="28"/>
      <w:szCs w:val="28"/>
    </w:rPr>
  </w:style>
  <w:style w:type="paragraph" w:customStyle="1" w:styleId="Style2">
    <w:name w:val="Style 2"/>
    <w:basedOn w:val="Normal"/>
    <w:link w:val="Style2Char"/>
    <w:qFormat/>
    <w:rsid w:val="00963135"/>
    <w:pPr>
      <w:spacing w:after="0" w:line="240" w:lineRule="auto"/>
      <w:textAlignment w:val="baseline"/>
    </w:pPr>
  </w:style>
  <w:style w:type="paragraph" w:customStyle="1" w:styleId="Style1">
    <w:name w:val="Style1"/>
    <w:basedOn w:val="Normal"/>
    <w:link w:val="Style1Char"/>
    <w:qFormat/>
    <w:rsid w:val="00963135"/>
  </w:style>
  <w:style w:type="character" w:customStyle="1" w:styleId="Style2Char">
    <w:name w:val="Style 2 Char"/>
    <w:basedOn w:val="DefaultParagraphFont"/>
    <w:link w:val="Style2"/>
    <w:rsid w:val="00963135"/>
  </w:style>
  <w:style w:type="character" w:customStyle="1" w:styleId="Style1Char">
    <w:name w:val="Style1 Char"/>
    <w:basedOn w:val="DefaultParagraphFont"/>
    <w:link w:val="Style1"/>
    <w:rsid w:val="00963135"/>
  </w:style>
  <w:style w:type="character" w:customStyle="1" w:styleId="Heading1Char">
    <w:name w:val="Heading 1 Char"/>
    <w:basedOn w:val="DefaultParagraphFont"/>
    <w:link w:val="Heading1"/>
    <w:uiPriority w:val="9"/>
    <w:rsid w:val="00940E03"/>
    <w:rPr>
      <w:rFonts w:ascii="Calibri" w:eastAsiaTheme="majorEastAsia" w:hAnsi="Calibri" w:cstheme="majorBidi"/>
      <w:b/>
      <w:color w:val="00B0F0"/>
      <w:sz w:val="72"/>
      <w:szCs w:val="32"/>
    </w:rPr>
  </w:style>
  <w:style w:type="paragraph" w:styleId="TOCHeading">
    <w:name w:val="TOC Heading"/>
    <w:basedOn w:val="Heading1"/>
    <w:next w:val="Normal"/>
    <w:uiPriority w:val="39"/>
    <w:unhideWhenUsed/>
    <w:qFormat/>
    <w:rsid w:val="00940E03"/>
    <w:pPr>
      <w:outlineLvl w:val="9"/>
    </w:pPr>
    <w:rPr>
      <w:lang w:val="en-US"/>
    </w:rPr>
  </w:style>
  <w:style w:type="character" w:customStyle="1" w:styleId="Heading2Char">
    <w:name w:val="Heading 2 Char"/>
    <w:basedOn w:val="DefaultParagraphFont"/>
    <w:link w:val="Heading2"/>
    <w:uiPriority w:val="9"/>
    <w:rsid w:val="00166F2D"/>
    <w:rPr>
      <w:rFonts w:ascii="Calibri" w:eastAsiaTheme="majorEastAsia" w:hAnsi="Calibri" w:cstheme="majorBidi"/>
      <w:b/>
      <w:color w:val="00B0F0"/>
      <w:sz w:val="36"/>
      <w:szCs w:val="26"/>
    </w:rPr>
  </w:style>
  <w:style w:type="paragraph" w:styleId="TOC1">
    <w:name w:val="toc 1"/>
    <w:basedOn w:val="Normal"/>
    <w:next w:val="Normal"/>
    <w:autoRedefine/>
    <w:uiPriority w:val="39"/>
    <w:unhideWhenUsed/>
    <w:rsid w:val="00ED5084"/>
    <w:pPr>
      <w:tabs>
        <w:tab w:val="right" w:leader="dot" w:pos="9016"/>
      </w:tabs>
      <w:spacing w:after="100"/>
    </w:pPr>
  </w:style>
  <w:style w:type="paragraph" w:styleId="TOC2">
    <w:name w:val="toc 2"/>
    <w:basedOn w:val="Normal"/>
    <w:next w:val="Normal"/>
    <w:autoRedefine/>
    <w:uiPriority w:val="39"/>
    <w:unhideWhenUsed/>
    <w:rsid w:val="009040BB"/>
    <w:pPr>
      <w:spacing w:after="100"/>
      <w:ind w:left="220"/>
    </w:pPr>
  </w:style>
  <w:style w:type="character" w:styleId="Hyperlink">
    <w:name w:val="Hyperlink"/>
    <w:basedOn w:val="DefaultParagraphFont"/>
    <w:uiPriority w:val="99"/>
    <w:unhideWhenUsed/>
    <w:rsid w:val="008A69C6"/>
    <w:rPr>
      <w:rFonts w:ascii="Calibri" w:hAnsi="Calibri"/>
      <w:color w:val="0563C1" w:themeColor="hyperlink"/>
      <w:sz w:val="22"/>
      <w:u w:val="single"/>
    </w:rPr>
  </w:style>
  <w:style w:type="paragraph" w:styleId="EndnoteText">
    <w:name w:val="endnote text"/>
    <w:basedOn w:val="Normal"/>
    <w:link w:val="EndnoteTextChar"/>
    <w:uiPriority w:val="99"/>
    <w:unhideWhenUsed/>
    <w:rsid w:val="00D13148"/>
    <w:pPr>
      <w:spacing w:after="0" w:line="240" w:lineRule="auto"/>
    </w:pPr>
    <w:rPr>
      <w:sz w:val="20"/>
      <w:szCs w:val="20"/>
    </w:rPr>
  </w:style>
  <w:style w:type="character" w:customStyle="1" w:styleId="EndnoteTextChar">
    <w:name w:val="Endnote Text Char"/>
    <w:basedOn w:val="DefaultParagraphFont"/>
    <w:link w:val="EndnoteText"/>
    <w:uiPriority w:val="99"/>
    <w:rsid w:val="00D13148"/>
    <w:rPr>
      <w:sz w:val="20"/>
      <w:szCs w:val="20"/>
    </w:rPr>
  </w:style>
  <w:style w:type="character" w:styleId="EndnoteReference">
    <w:name w:val="endnote reference"/>
    <w:basedOn w:val="DefaultParagraphFont"/>
    <w:uiPriority w:val="99"/>
    <w:semiHidden/>
    <w:unhideWhenUsed/>
    <w:rsid w:val="00D13148"/>
    <w:rPr>
      <w:vertAlign w:val="superscript"/>
    </w:rPr>
  </w:style>
  <w:style w:type="character" w:customStyle="1" w:styleId="Heading3Char">
    <w:name w:val="Heading 3 Char"/>
    <w:basedOn w:val="DefaultParagraphFont"/>
    <w:link w:val="Heading3"/>
    <w:uiPriority w:val="9"/>
    <w:rsid w:val="00B3376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B3376E"/>
    <w:pPr>
      <w:spacing w:after="100"/>
      <w:ind w:left="440"/>
    </w:pPr>
  </w:style>
  <w:style w:type="paragraph" w:styleId="NoSpacing">
    <w:name w:val="No Spacing"/>
    <w:uiPriority w:val="1"/>
    <w:qFormat/>
    <w:rsid w:val="00CF63FB"/>
    <w:pPr>
      <w:spacing w:after="0" w:line="240" w:lineRule="auto"/>
    </w:pPr>
  </w:style>
  <w:style w:type="character" w:styleId="FollowedHyperlink">
    <w:name w:val="FollowedHyperlink"/>
    <w:basedOn w:val="DefaultParagraphFont"/>
    <w:uiPriority w:val="99"/>
    <w:semiHidden/>
    <w:unhideWhenUsed/>
    <w:rsid w:val="00A87B9D"/>
    <w:rPr>
      <w:color w:val="954F72" w:themeColor="followedHyperlink"/>
      <w:u w:val="single"/>
    </w:rPr>
  </w:style>
  <w:style w:type="character" w:customStyle="1" w:styleId="cf01">
    <w:name w:val="cf01"/>
    <w:basedOn w:val="DefaultParagraphFont"/>
    <w:rsid w:val="00B467C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3201">
      <w:bodyDiv w:val="1"/>
      <w:marLeft w:val="0"/>
      <w:marRight w:val="0"/>
      <w:marTop w:val="0"/>
      <w:marBottom w:val="0"/>
      <w:divBdr>
        <w:top w:val="none" w:sz="0" w:space="0" w:color="auto"/>
        <w:left w:val="none" w:sz="0" w:space="0" w:color="auto"/>
        <w:bottom w:val="none" w:sz="0" w:space="0" w:color="auto"/>
        <w:right w:val="none" w:sz="0" w:space="0" w:color="auto"/>
      </w:divBdr>
    </w:div>
    <w:div w:id="158280179">
      <w:bodyDiv w:val="1"/>
      <w:marLeft w:val="0"/>
      <w:marRight w:val="0"/>
      <w:marTop w:val="0"/>
      <w:marBottom w:val="0"/>
      <w:divBdr>
        <w:top w:val="none" w:sz="0" w:space="0" w:color="auto"/>
        <w:left w:val="none" w:sz="0" w:space="0" w:color="auto"/>
        <w:bottom w:val="none" w:sz="0" w:space="0" w:color="auto"/>
        <w:right w:val="none" w:sz="0" w:space="0" w:color="auto"/>
      </w:divBdr>
    </w:div>
    <w:div w:id="252859435">
      <w:bodyDiv w:val="1"/>
      <w:marLeft w:val="0"/>
      <w:marRight w:val="0"/>
      <w:marTop w:val="0"/>
      <w:marBottom w:val="0"/>
      <w:divBdr>
        <w:top w:val="none" w:sz="0" w:space="0" w:color="auto"/>
        <w:left w:val="none" w:sz="0" w:space="0" w:color="auto"/>
        <w:bottom w:val="none" w:sz="0" w:space="0" w:color="auto"/>
        <w:right w:val="none" w:sz="0" w:space="0" w:color="auto"/>
      </w:divBdr>
    </w:div>
    <w:div w:id="270861161">
      <w:bodyDiv w:val="1"/>
      <w:marLeft w:val="0"/>
      <w:marRight w:val="0"/>
      <w:marTop w:val="0"/>
      <w:marBottom w:val="0"/>
      <w:divBdr>
        <w:top w:val="none" w:sz="0" w:space="0" w:color="auto"/>
        <w:left w:val="none" w:sz="0" w:space="0" w:color="auto"/>
        <w:bottom w:val="none" w:sz="0" w:space="0" w:color="auto"/>
        <w:right w:val="none" w:sz="0" w:space="0" w:color="auto"/>
      </w:divBdr>
    </w:div>
    <w:div w:id="315497715">
      <w:bodyDiv w:val="1"/>
      <w:marLeft w:val="0"/>
      <w:marRight w:val="0"/>
      <w:marTop w:val="0"/>
      <w:marBottom w:val="0"/>
      <w:divBdr>
        <w:top w:val="none" w:sz="0" w:space="0" w:color="auto"/>
        <w:left w:val="none" w:sz="0" w:space="0" w:color="auto"/>
        <w:bottom w:val="none" w:sz="0" w:space="0" w:color="auto"/>
        <w:right w:val="none" w:sz="0" w:space="0" w:color="auto"/>
      </w:divBdr>
    </w:div>
    <w:div w:id="334462748">
      <w:bodyDiv w:val="1"/>
      <w:marLeft w:val="0"/>
      <w:marRight w:val="0"/>
      <w:marTop w:val="0"/>
      <w:marBottom w:val="0"/>
      <w:divBdr>
        <w:top w:val="none" w:sz="0" w:space="0" w:color="auto"/>
        <w:left w:val="none" w:sz="0" w:space="0" w:color="auto"/>
        <w:bottom w:val="none" w:sz="0" w:space="0" w:color="auto"/>
        <w:right w:val="none" w:sz="0" w:space="0" w:color="auto"/>
      </w:divBdr>
      <w:divsChild>
        <w:div w:id="355813750">
          <w:marLeft w:val="0"/>
          <w:marRight w:val="0"/>
          <w:marTop w:val="0"/>
          <w:marBottom w:val="0"/>
          <w:divBdr>
            <w:top w:val="none" w:sz="0" w:space="0" w:color="auto"/>
            <w:left w:val="none" w:sz="0" w:space="0" w:color="auto"/>
            <w:bottom w:val="none" w:sz="0" w:space="0" w:color="auto"/>
            <w:right w:val="none" w:sz="0" w:space="0" w:color="auto"/>
          </w:divBdr>
        </w:div>
        <w:div w:id="543293799">
          <w:marLeft w:val="0"/>
          <w:marRight w:val="0"/>
          <w:marTop w:val="0"/>
          <w:marBottom w:val="0"/>
          <w:divBdr>
            <w:top w:val="none" w:sz="0" w:space="0" w:color="auto"/>
            <w:left w:val="none" w:sz="0" w:space="0" w:color="auto"/>
            <w:bottom w:val="none" w:sz="0" w:space="0" w:color="auto"/>
            <w:right w:val="none" w:sz="0" w:space="0" w:color="auto"/>
          </w:divBdr>
        </w:div>
        <w:div w:id="635644455">
          <w:marLeft w:val="0"/>
          <w:marRight w:val="0"/>
          <w:marTop w:val="0"/>
          <w:marBottom w:val="0"/>
          <w:divBdr>
            <w:top w:val="none" w:sz="0" w:space="0" w:color="auto"/>
            <w:left w:val="none" w:sz="0" w:space="0" w:color="auto"/>
            <w:bottom w:val="none" w:sz="0" w:space="0" w:color="auto"/>
            <w:right w:val="none" w:sz="0" w:space="0" w:color="auto"/>
          </w:divBdr>
        </w:div>
        <w:div w:id="1342314492">
          <w:marLeft w:val="0"/>
          <w:marRight w:val="0"/>
          <w:marTop w:val="0"/>
          <w:marBottom w:val="0"/>
          <w:divBdr>
            <w:top w:val="none" w:sz="0" w:space="0" w:color="auto"/>
            <w:left w:val="none" w:sz="0" w:space="0" w:color="auto"/>
            <w:bottom w:val="none" w:sz="0" w:space="0" w:color="auto"/>
            <w:right w:val="none" w:sz="0" w:space="0" w:color="auto"/>
          </w:divBdr>
        </w:div>
        <w:div w:id="1364787544">
          <w:marLeft w:val="0"/>
          <w:marRight w:val="0"/>
          <w:marTop w:val="0"/>
          <w:marBottom w:val="0"/>
          <w:divBdr>
            <w:top w:val="none" w:sz="0" w:space="0" w:color="auto"/>
            <w:left w:val="none" w:sz="0" w:space="0" w:color="auto"/>
            <w:bottom w:val="none" w:sz="0" w:space="0" w:color="auto"/>
            <w:right w:val="none" w:sz="0" w:space="0" w:color="auto"/>
          </w:divBdr>
        </w:div>
      </w:divsChild>
    </w:div>
    <w:div w:id="421342480">
      <w:bodyDiv w:val="1"/>
      <w:marLeft w:val="0"/>
      <w:marRight w:val="0"/>
      <w:marTop w:val="0"/>
      <w:marBottom w:val="0"/>
      <w:divBdr>
        <w:top w:val="none" w:sz="0" w:space="0" w:color="auto"/>
        <w:left w:val="none" w:sz="0" w:space="0" w:color="auto"/>
        <w:bottom w:val="none" w:sz="0" w:space="0" w:color="auto"/>
        <w:right w:val="none" w:sz="0" w:space="0" w:color="auto"/>
      </w:divBdr>
    </w:div>
    <w:div w:id="472794735">
      <w:bodyDiv w:val="1"/>
      <w:marLeft w:val="0"/>
      <w:marRight w:val="0"/>
      <w:marTop w:val="0"/>
      <w:marBottom w:val="0"/>
      <w:divBdr>
        <w:top w:val="none" w:sz="0" w:space="0" w:color="auto"/>
        <w:left w:val="none" w:sz="0" w:space="0" w:color="auto"/>
        <w:bottom w:val="none" w:sz="0" w:space="0" w:color="auto"/>
        <w:right w:val="none" w:sz="0" w:space="0" w:color="auto"/>
      </w:divBdr>
    </w:div>
    <w:div w:id="491989999">
      <w:bodyDiv w:val="1"/>
      <w:marLeft w:val="0"/>
      <w:marRight w:val="0"/>
      <w:marTop w:val="0"/>
      <w:marBottom w:val="0"/>
      <w:divBdr>
        <w:top w:val="none" w:sz="0" w:space="0" w:color="auto"/>
        <w:left w:val="none" w:sz="0" w:space="0" w:color="auto"/>
        <w:bottom w:val="none" w:sz="0" w:space="0" w:color="auto"/>
        <w:right w:val="none" w:sz="0" w:space="0" w:color="auto"/>
      </w:divBdr>
    </w:div>
    <w:div w:id="636839775">
      <w:bodyDiv w:val="1"/>
      <w:marLeft w:val="0"/>
      <w:marRight w:val="0"/>
      <w:marTop w:val="0"/>
      <w:marBottom w:val="0"/>
      <w:divBdr>
        <w:top w:val="none" w:sz="0" w:space="0" w:color="auto"/>
        <w:left w:val="none" w:sz="0" w:space="0" w:color="auto"/>
        <w:bottom w:val="none" w:sz="0" w:space="0" w:color="auto"/>
        <w:right w:val="none" w:sz="0" w:space="0" w:color="auto"/>
      </w:divBdr>
    </w:div>
    <w:div w:id="641934231">
      <w:bodyDiv w:val="1"/>
      <w:marLeft w:val="0"/>
      <w:marRight w:val="0"/>
      <w:marTop w:val="0"/>
      <w:marBottom w:val="0"/>
      <w:divBdr>
        <w:top w:val="none" w:sz="0" w:space="0" w:color="auto"/>
        <w:left w:val="none" w:sz="0" w:space="0" w:color="auto"/>
        <w:bottom w:val="none" w:sz="0" w:space="0" w:color="auto"/>
        <w:right w:val="none" w:sz="0" w:space="0" w:color="auto"/>
      </w:divBdr>
    </w:div>
    <w:div w:id="703217640">
      <w:bodyDiv w:val="1"/>
      <w:marLeft w:val="0"/>
      <w:marRight w:val="0"/>
      <w:marTop w:val="0"/>
      <w:marBottom w:val="0"/>
      <w:divBdr>
        <w:top w:val="none" w:sz="0" w:space="0" w:color="auto"/>
        <w:left w:val="none" w:sz="0" w:space="0" w:color="auto"/>
        <w:bottom w:val="none" w:sz="0" w:space="0" w:color="auto"/>
        <w:right w:val="none" w:sz="0" w:space="0" w:color="auto"/>
      </w:divBdr>
    </w:div>
    <w:div w:id="785587546">
      <w:bodyDiv w:val="1"/>
      <w:marLeft w:val="0"/>
      <w:marRight w:val="0"/>
      <w:marTop w:val="0"/>
      <w:marBottom w:val="0"/>
      <w:divBdr>
        <w:top w:val="none" w:sz="0" w:space="0" w:color="auto"/>
        <w:left w:val="none" w:sz="0" w:space="0" w:color="auto"/>
        <w:bottom w:val="none" w:sz="0" w:space="0" w:color="auto"/>
        <w:right w:val="none" w:sz="0" w:space="0" w:color="auto"/>
      </w:divBdr>
      <w:divsChild>
        <w:div w:id="59712885">
          <w:marLeft w:val="0"/>
          <w:marRight w:val="0"/>
          <w:marTop w:val="0"/>
          <w:marBottom w:val="0"/>
          <w:divBdr>
            <w:top w:val="none" w:sz="0" w:space="0" w:color="auto"/>
            <w:left w:val="none" w:sz="0" w:space="0" w:color="auto"/>
            <w:bottom w:val="none" w:sz="0" w:space="0" w:color="auto"/>
            <w:right w:val="none" w:sz="0" w:space="0" w:color="auto"/>
          </w:divBdr>
        </w:div>
        <w:div w:id="61145408">
          <w:marLeft w:val="0"/>
          <w:marRight w:val="0"/>
          <w:marTop w:val="0"/>
          <w:marBottom w:val="0"/>
          <w:divBdr>
            <w:top w:val="none" w:sz="0" w:space="0" w:color="auto"/>
            <w:left w:val="none" w:sz="0" w:space="0" w:color="auto"/>
            <w:bottom w:val="none" w:sz="0" w:space="0" w:color="auto"/>
            <w:right w:val="none" w:sz="0" w:space="0" w:color="auto"/>
          </w:divBdr>
        </w:div>
        <w:div w:id="171263319">
          <w:marLeft w:val="0"/>
          <w:marRight w:val="0"/>
          <w:marTop w:val="0"/>
          <w:marBottom w:val="0"/>
          <w:divBdr>
            <w:top w:val="none" w:sz="0" w:space="0" w:color="auto"/>
            <w:left w:val="none" w:sz="0" w:space="0" w:color="auto"/>
            <w:bottom w:val="none" w:sz="0" w:space="0" w:color="auto"/>
            <w:right w:val="none" w:sz="0" w:space="0" w:color="auto"/>
          </w:divBdr>
        </w:div>
        <w:div w:id="423890490">
          <w:marLeft w:val="0"/>
          <w:marRight w:val="0"/>
          <w:marTop w:val="0"/>
          <w:marBottom w:val="0"/>
          <w:divBdr>
            <w:top w:val="none" w:sz="0" w:space="0" w:color="auto"/>
            <w:left w:val="none" w:sz="0" w:space="0" w:color="auto"/>
            <w:bottom w:val="none" w:sz="0" w:space="0" w:color="auto"/>
            <w:right w:val="none" w:sz="0" w:space="0" w:color="auto"/>
          </w:divBdr>
        </w:div>
        <w:div w:id="701905187">
          <w:marLeft w:val="0"/>
          <w:marRight w:val="0"/>
          <w:marTop w:val="0"/>
          <w:marBottom w:val="0"/>
          <w:divBdr>
            <w:top w:val="none" w:sz="0" w:space="0" w:color="auto"/>
            <w:left w:val="none" w:sz="0" w:space="0" w:color="auto"/>
            <w:bottom w:val="none" w:sz="0" w:space="0" w:color="auto"/>
            <w:right w:val="none" w:sz="0" w:space="0" w:color="auto"/>
          </w:divBdr>
        </w:div>
        <w:div w:id="915896436">
          <w:marLeft w:val="0"/>
          <w:marRight w:val="0"/>
          <w:marTop w:val="0"/>
          <w:marBottom w:val="0"/>
          <w:divBdr>
            <w:top w:val="none" w:sz="0" w:space="0" w:color="auto"/>
            <w:left w:val="none" w:sz="0" w:space="0" w:color="auto"/>
            <w:bottom w:val="none" w:sz="0" w:space="0" w:color="auto"/>
            <w:right w:val="none" w:sz="0" w:space="0" w:color="auto"/>
          </w:divBdr>
        </w:div>
        <w:div w:id="1415584671">
          <w:marLeft w:val="0"/>
          <w:marRight w:val="0"/>
          <w:marTop w:val="0"/>
          <w:marBottom w:val="0"/>
          <w:divBdr>
            <w:top w:val="none" w:sz="0" w:space="0" w:color="auto"/>
            <w:left w:val="none" w:sz="0" w:space="0" w:color="auto"/>
            <w:bottom w:val="none" w:sz="0" w:space="0" w:color="auto"/>
            <w:right w:val="none" w:sz="0" w:space="0" w:color="auto"/>
          </w:divBdr>
        </w:div>
      </w:divsChild>
    </w:div>
    <w:div w:id="872811813">
      <w:bodyDiv w:val="1"/>
      <w:marLeft w:val="0"/>
      <w:marRight w:val="0"/>
      <w:marTop w:val="0"/>
      <w:marBottom w:val="0"/>
      <w:divBdr>
        <w:top w:val="none" w:sz="0" w:space="0" w:color="auto"/>
        <w:left w:val="none" w:sz="0" w:space="0" w:color="auto"/>
        <w:bottom w:val="none" w:sz="0" w:space="0" w:color="auto"/>
        <w:right w:val="none" w:sz="0" w:space="0" w:color="auto"/>
      </w:divBdr>
    </w:div>
    <w:div w:id="962033859">
      <w:bodyDiv w:val="1"/>
      <w:marLeft w:val="0"/>
      <w:marRight w:val="0"/>
      <w:marTop w:val="0"/>
      <w:marBottom w:val="0"/>
      <w:divBdr>
        <w:top w:val="none" w:sz="0" w:space="0" w:color="auto"/>
        <w:left w:val="none" w:sz="0" w:space="0" w:color="auto"/>
        <w:bottom w:val="none" w:sz="0" w:space="0" w:color="auto"/>
        <w:right w:val="none" w:sz="0" w:space="0" w:color="auto"/>
      </w:divBdr>
    </w:div>
    <w:div w:id="1026252673">
      <w:bodyDiv w:val="1"/>
      <w:marLeft w:val="0"/>
      <w:marRight w:val="0"/>
      <w:marTop w:val="0"/>
      <w:marBottom w:val="0"/>
      <w:divBdr>
        <w:top w:val="none" w:sz="0" w:space="0" w:color="auto"/>
        <w:left w:val="none" w:sz="0" w:space="0" w:color="auto"/>
        <w:bottom w:val="none" w:sz="0" w:space="0" w:color="auto"/>
        <w:right w:val="none" w:sz="0" w:space="0" w:color="auto"/>
      </w:divBdr>
    </w:div>
    <w:div w:id="1677341031">
      <w:bodyDiv w:val="1"/>
      <w:marLeft w:val="0"/>
      <w:marRight w:val="0"/>
      <w:marTop w:val="0"/>
      <w:marBottom w:val="0"/>
      <w:divBdr>
        <w:top w:val="none" w:sz="0" w:space="0" w:color="auto"/>
        <w:left w:val="none" w:sz="0" w:space="0" w:color="auto"/>
        <w:bottom w:val="none" w:sz="0" w:space="0" w:color="auto"/>
        <w:right w:val="none" w:sz="0" w:space="0" w:color="auto"/>
      </w:divBdr>
    </w:div>
    <w:div w:id="1711492621">
      <w:bodyDiv w:val="1"/>
      <w:marLeft w:val="0"/>
      <w:marRight w:val="0"/>
      <w:marTop w:val="0"/>
      <w:marBottom w:val="0"/>
      <w:divBdr>
        <w:top w:val="none" w:sz="0" w:space="0" w:color="auto"/>
        <w:left w:val="none" w:sz="0" w:space="0" w:color="auto"/>
        <w:bottom w:val="none" w:sz="0" w:space="0" w:color="auto"/>
        <w:right w:val="none" w:sz="0" w:space="0" w:color="auto"/>
      </w:divBdr>
      <w:divsChild>
        <w:div w:id="17200093">
          <w:marLeft w:val="0"/>
          <w:marRight w:val="0"/>
          <w:marTop w:val="0"/>
          <w:marBottom w:val="0"/>
          <w:divBdr>
            <w:top w:val="none" w:sz="0" w:space="0" w:color="auto"/>
            <w:left w:val="none" w:sz="0" w:space="0" w:color="auto"/>
            <w:bottom w:val="none" w:sz="0" w:space="0" w:color="auto"/>
            <w:right w:val="none" w:sz="0" w:space="0" w:color="auto"/>
          </w:divBdr>
        </w:div>
        <w:div w:id="95710589">
          <w:marLeft w:val="0"/>
          <w:marRight w:val="0"/>
          <w:marTop w:val="0"/>
          <w:marBottom w:val="0"/>
          <w:divBdr>
            <w:top w:val="none" w:sz="0" w:space="0" w:color="auto"/>
            <w:left w:val="none" w:sz="0" w:space="0" w:color="auto"/>
            <w:bottom w:val="none" w:sz="0" w:space="0" w:color="auto"/>
            <w:right w:val="none" w:sz="0" w:space="0" w:color="auto"/>
          </w:divBdr>
        </w:div>
        <w:div w:id="119304258">
          <w:marLeft w:val="0"/>
          <w:marRight w:val="0"/>
          <w:marTop w:val="0"/>
          <w:marBottom w:val="0"/>
          <w:divBdr>
            <w:top w:val="none" w:sz="0" w:space="0" w:color="auto"/>
            <w:left w:val="none" w:sz="0" w:space="0" w:color="auto"/>
            <w:bottom w:val="none" w:sz="0" w:space="0" w:color="auto"/>
            <w:right w:val="none" w:sz="0" w:space="0" w:color="auto"/>
          </w:divBdr>
        </w:div>
        <w:div w:id="157431503">
          <w:marLeft w:val="0"/>
          <w:marRight w:val="0"/>
          <w:marTop w:val="0"/>
          <w:marBottom w:val="0"/>
          <w:divBdr>
            <w:top w:val="none" w:sz="0" w:space="0" w:color="auto"/>
            <w:left w:val="none" w:sz="0" w:space="0" w:color="auto"/>
            <w:bottom w:val="none" w:sz="0" w:space="0" w:color="auto"/>
            <w:right w:val="none" w:sz="0" w:space="0" w:color="auto"/>
          </w:divBdr>
        </w:div>
        <w:div w:id="177282941">
          <w:marLeft w:val="0"/>
          <w:marRight w:val="0"/>
          <w:marTop w:val="0"/>
          <w:marBottom w:val="0"/>
          <w:divBdr>
            <w:top w:val="none" w:sz="0" w:space="0" w:color="auto"/>
            <w:left w:val="none" w:sz="0" w:space="0" w:color="auto"/>
            <w:bottom w:val="none" w:sz="0" w:space="0" w:color="auto"/>
            <w:right w:val="none" w:sz="0" w:space="0" w:color="auto"/>
          </w:divBdr>
        </w:div>
        <w:div w:id="202792582">
          <w:marLeft w:val="0"/>
          <w:marRight w:val="0"/>
          <w:marTop w:val="0"/>
          <w:marBottom w:val="0"/>
          <w:divBdr>
            <w:top w:val="none" w:sz="0" w:space="0" w:color="auto"/>
            <w:left w:val="none" w:sz="0" w:space="0" w:color="auto"/>
            <w:bottom w:val="none" w:sz="0" w:space="0" w:color="auto"/>
            <w:right w:val="none" w:sz="0" w:space="0" w:color="auto"/>
          </w:divBdr>
        </w:div>
        <w:div w:id="204098705">
          <w:marLeft w:val="0"/>
          <w:marRight w:val="0"/>
          <w:marTop w:val="0"/>
          <w:marBottom w:val="0"/>
          <w:divBdr>
            <w:top w:val="none" w:sz="0" w:space="0" w:color="auto"/>
            <w:left w:val="none" w:sz="0" w:space="0" w:color="auto"/>
            <w:bottom w:val="none" w:sz="0" w:space="0" w:color="auto"/>
            <w:right w:val="none" w:sz="0" w:space="0" w:color="auto"/>
          </w:divBdr>
          <w:divsChild>
            <w:div w:id="562641131">
              <w:marLeft w:val="0"/>
              <w:marRight w:val="0"/>
              <w:marTop w:val="0"/>
              <w:marBottom w:val="0"/>
              <w:divBdr>
                <w:top w:val="none" w:sz="0" w:space="0" w:color="auto"/>
                <w:left w:val="none" w:sz="0" w:space="0" w:color="auto"/>
                <w:bottom w:val="none" w:sz="0" w:space="0" w:color="auto"/>
                <w:right w:val="none" w:sz="0" w:space="0" w:color="auto"/>
              </w:divBdr>
            </w:div>
            <w:div w:id="783113016">
              <w:marLeft w:val="0"/>
              <w:marRight w:val="0"/>
              <w:marTop w:val="0"/>
              <w:marBottom w:val="0"/>
              <w:divBdr>
                <w:top w:val="none" w:sz="0" w:space="0" w:color="auto"/>
                <w:left w:val="none" w:sz="0" w:space="0" w:color="auto"/>
                <w:bottom w:val="none" w:sz="0" w:space="0" w:color="auto"/>
                <w:right w:val="none" w:sz="0" w:space="0" w:color="auto"/>
              </w:divBdr>
            </w:div>
            <w:div w:id="1016269304">
              <w:marLeft w:val="0"/>
              <w:marRight w:val="0"/>
              <w:marTop w:val="0"/>
              <w:marBottom w:val="0"/>
              <w:divBdr>
                <w:top w:val="none" w:sz="0" w:space="0" w:color="auto"/>
                <w:left w:val="none" w:sz="0" w:space="0" w:color="auto"/>
                <w:bottom w:val="none" w:sz="0" w:space="0" w:color="auto"/>
                <w:right w:val="none" w:sz="0" w:space="0" w:color="auto"/>
              </w:divBdr>
            </w:div>
            <w:div w:id="1291086206">
              <w:marLeft w:val="0"/>
              <w:marRight w:val="0"/>
              <w:marTop w:val="0"/>
              <w:marBottom w:val="0"/>
              <w:divBdr>
                <w:top w:val="none" w:sz="0" w:space="0" w:color="auto"/>
                <w:left w:val="none" w:sz="0" w:space="0" w:color="auto"/>
                <w:bottom w:val="none" w:sz="0" w:space="0" w:color="auto"/>
                <w:right w:val="none" w:sz="0" w:space="0" w:color="auto"/>
              </w:divBdr>
            </w:div>
            <w:div w:id="1579287263">
              <w:marLeft w:val="0"/>
              <w:marRight w:val="0"/>
              <w:marTop w:val="0"/>
              <w:marBottom w:val="0"/>
              <w:divBdr>
                <w:top w:val="none" w:sz="0" w:space="0" w:color="auto"/>
                <w:left w:val="none" w:sz="0" w:space="0" w:color="auto"/>
                <w:bottom w:val="none" w:sz="0" w:space="0" w:color="auto"/>
                <w:right w:val="none" w:sz="0" w:space="0" w:color="auto"/>
              </w:divBdr>
            </w:div>
          </w:divsChild>
        </w:div>
        <w:div w:id="218059161">
          <w:marLeft w:val="0"/>
          <w:marRight w:val="0"/>
          <w:marTop w:val="0"/>
          <w:marBottom w:val="0"/>
          <w:divBdr>
            <w:top w:val="none" w:sz="0" w:space="0" w:color="auto"/>
            <w:left w:val="none" w:sz="0" w:space="0" w:color="auto"/>
            <w:bottom w:val="none" w:sz="0" w:space="0" w:color="auto"/>
            <w:right w:val="none" w:sz="0" w:space="0" w:color="auto"/>
          </w:divBdr>
        </w:div>
        <w:div w:id="225997943">
          <w:marLeft w:val="0"/>
          <w:marRight w:val="0"/>
          <w:marTop w:val="0"/>
          <w:marBottom w:val="0"/>
          <w:divBdr>
            <w:top w:val="none" w:sz="0" w:space="0" w:color="auto"/>
            <w:left w:val="none" w:sz="0" w:space="0" w:color="auto"/>
            <w:bottom w:val="none" w:sz="0" w:space="0" w:color="auto"/>
            <w:right w:val="none" w:sz="0" w:space="0" w:color="auto"/>
          </w:divBdr>
        </w:div>
        <w:div w:id="226303771">
          <w:marLeft w:val="0"/>
          <w:marRight w:val="0"/>
          <w:marTop w:val="0"/>
          <w:marBottom w:val="0"/>
          <w:divBdr>
            <w:top w:val="none" w:sz="0" w:space="0" w:color="auto"/>
            <w:left w:val="none" w:sz="0" w:space="0" w:color="auto"/>
            <w:bottom w:val="none" w:sz="0" w:space="0" w:color="auto"/>
            <w:right w:val="none" w:sz="0" w:space="0" w:color="auto"/>
          </w:divBdr>
        </w:div>
        <w:div w:id="230430064">
          <w:marLeft w:val="0"/>
          <w:marRight w:val="0"/>
          <w:marTop w:val="0"/>
          <w:marBottom w:val="0"/>
          <w:divBdr>
            <w:top w:val="none" w:sz="0" w:space="0" w:color="auto"/>
            <w:left w:val="none" w:sz="0" w:space="0" w:color="auto"/>
            <w:bottom w:val="none" w:sz="0" w:space="0" w:color="auto"/>
            <w:right w:val="none" w:sz="0" w:space="0" w:color="auto"/>
          </w:divBdr>
        </w:div>
        <w:div w:id="253368035">
          <w:marLeft w:val="0"/>
          <w:marRight w:val="0"/>
          <w:marTop w:val="0"/>
          <w:marBottom w:val="0"/>
          <w:divBdr>
            <w:top w:val="none" w:sz="0" w:space="0" w:color="auto"/>
            <w:left w:val="none" w:sz="0" w:space="0" w:color="auto"/>
            <w:bottom w:val="none" w:sz="0" w:space="0" w:color="auto"/>
            <w:right w:val="none" w:sz="0" w:space="0" w:color="auto"/>
          </w:divBdr>
        </w:div>
        <w:div w:id="266158984">
          <w:marLeft w:val="0"/>
          <w:marRight w:val="0"/>
          <w:marTop w:val="0"/>
          <w:marBottom w:val="0"/>
          <w:divBdr>
            <w:top w:val="none" w:sz="0" w:space="0" w:color="auto"/>
            <w:left w:val="none" w:sz="0" w:space="0" w:color="auto"/>
            <w:bottom w:val="none" w:sz="0" w:space="0" w:color="auto"/>
            <w:right w:val="none" w:sz="0" w:space="0" w:color="auto"/>
          </w:divBdr>
        </w:div>
        <w:div w:id="324750714">
          <w:marLeft w:val="0"/>
          <w:marRight w:val="0"/>
          <w:marTop w:val="0"/>
          <w:marBottom w:val="0"/>
          <w:divBdr>
            <w:top w:val="none" w:sz="0" w:space="0" w:color="auto"/>
            <w:left w:val="none" w:sz="0" w:space="0" w:color="auto"/>
            <w:bottom w:val="none" w:sz="0" w:space="0" w:color="auto"/>
            <w:right w:val="none" w:sz="0" w:space="0" w:color="auto"/>
          </w:divBdr>
        </w:div>
        <w:div w:id="378357636">
          <w:marLeft w:val="0"/>
          <w:marRight w:val="0"/>
          <w:marTop w:val="0"/>
          <w:marBottom w:val="0"/>
          <w:divBdr>
            <w:top w:val="none" w:sz="0" w:space="0" w:color="auto"/>
            <w:left w:val="none" w:sz="0" w:space="0" w:color="auto"/>
            <w:bottom w:val="none" w:sz="0" w:space="0" w:color="auto"/>
            <w:right w:val="none" w:sz="0" w:space="0" w:color="auto"/>
          </w:divBdr>
        </w:div>
        <w:div w:id="401370047">
          <w:marLeft w:val="0"/>
          <w:marRight w:val="0"/>
          <w:marTop w:val="0"/>
          <w:marBottom w:val="0"/>
          <w:divBdr>
            <w:top w:val="none" w:sz="0" w:space="0" w:color="auto"/>
            <w:left w:val="none" w:sz="0" w:space="0" w:color="auto"/>
            <w:bottom w:val="none" w:sz="0" w:space="0" w:color="auto"/>
            <w:right w:val="none" w:sz="0" w:space="0" w:color="auto"/>
          </w:divBdr>
        </w:div>
        <w:div w:id="439186588">
          <w:marLeft w:val="0"/>
          <w:marRight w:val="0"/>
          <w:marTop w:val="0"/>
          <w:marBottom w:val="0"/>
          <w:divBdr>
            <w:top w:val="none" w:sz="0" w:space="0" w:color="auto"/>
            <w:left w:val="none" w:sz="0" w:space="0" w:color="auto"/>
            <w:bottom w:val="none" w:sz="0" w:space="0" w:color="auto"/>
            <w:right w:val="none" w:sz="0" w:space="0" w:color="auto"/>
          </w:divBdr>
        </w:div>
        <w:div w:id="440415697">
          <w:marLeft w:val="0"/>
          <w:marRight w:val="0"/>
          <w:marTop w:val="0"/>
          <w:marBottom w:val="0"/>
          <w:divBdr>
            <w:top w:val="none" w:sz="0" w:space="0" w:color="auto"/>
            <w:left w:val="none" w:sz="0" w:space="0" w:color="auto"/>
            <w:bottom w:val="none" w:sz="0" w:space="0" w:color="auto"/>
            <w:right w:val="none" w:sz="0" w:space="0" w:color="auto"/>
          </w:divBdr>
        </w:div>
        <w:div w:id="445009919">
          <w:marLeft w:val="0"/>
          <w:marRight w:val="0"/>
          <w:marTop w:val="0"/>
          <w:marBottom w:val="0"/>
          <w:divBdr>
            <w:top w:val="none" w:sz="0" w:space="0" w:color="auto"/>
            <w:left w:val="none" w:sz="0" w:space="0" w:color="auto"/>
            <w:bottom w:val="none" w:sz="0" w:space="0" w:color="auto"/>
            <w:right w:val="none" w:sz="0" w:space="0" w:color="auto"/>
          </w:divBdr>
        </w:div>
        <w:div w:id="452484159">
          <w:marLeft w:val="0"/>
          <w:marRight w:val="0"/>
          <w:marTop w:val="0"/>
          <w:marBottom w:val="0"/>
          <w:divBdr>
            <w:top w:val="none" w:sz="0" w:space="0" w:color="auto"/>
            <w:left w:val="none" w:sz="0" w:space="0" w:color="auto"/>
            <w:bottom w:val="none" w:sz="0" w:space="0" w:color="auto"/>
            <w:right w:val="none" w:sz="0" w:space="0" w:color="auto"/>
          </w:divBdr>
        </w:div>
        <w:div w:id="505940303">
          <w:marLeft w:val="0"/>
          <w:marRight w:val="0"/>
          <w:marTop w:val="0"/>
          <w:marBottom w:val="0"/>
          <w:divBdr>
            <w:top w:val="none" w:sz="0" w:space="0" w:color="auto"/>
            <w:left w:val="none" w:sz="0" w:space="0" w:color="auto"/>
            <w:bottom w:val="none" w:sz="0" w:space="0" w:color="auto"/>
            <w:right w:val="none" w:sz="0" w:space="0" w:color="auto"/>
          </w:divBdr>
        </w:div>
        <w:div w:id="549459539">
          <w:marLeft w:val="0"/>
          <w:marRight w:val="0"/>
          <w:marTop w:val="0"/>
          <w:marBottom w:val="0"/>
          <w:divBdr>
            <w:top w:val="none" w:sz="0" w:space="0" w:color="auto"/>
            <w:left w:val="none" w:sz="0" w:space="0" w:color="auto"/>
            <w:bottom w:val="none" w:sz="0" w:space="0" w:color="auto"/>
            <w:right w:val="none" w:sz="0" w:space="0" w:color="auto"/>
          </w:divBdr>
        </w:div>
        <w:div w:id="552695737">
          <w:marLeft w:val="0"/>
          <w:marRight w:val="0"/>
          <w:marTop w:val="0"/>
          <w:marBottom w:val="0"/>
          <w:divBdr>
            <w:top w:val="none" w:sz="0" w:space="0" w:color="auto"/>
            <w:left w:val="none" w:sz="0" w:space="0" w:color="auto"/>
            <w:bottom w:val="none" w:sz="0" w:space="0" w:color="auto"/>
            <w:right w:val="none" w:sz="0" w:space="0" w:color="auto"/>
          </w:divBdr>
        </w:div>
        <w:div w:id="655496360">
          <w:marLeft w:val="0"/>
          <w:marRight w:val="0"/>
          <w:marTop w:val="0"/>
          <w:marBottom w:val="0"/>
          <w:divBdr>
            <w:top w:val="none" w:sz="0" w:space="0" w:color="auto"/>
            <w:left w:val="none" w:sz="0" w:space="0" w:color="auto"/>
            <w:bottom w:val="none" w:sz="0" w:space="0" w:color="auto"/>
            <w:right w:val="none" w:sz="0" w:space="0" w:color="auto"/>
          </w:divBdr>
        </w:div>
        <w:div w:id="732974446">
          <w:marLeft w:val="0"/>
          <w:marRight w:val="0"/>
          <w:marTop w:val="0"/>
          <w:marBottom w:val="0"/>
          <w:divBdr>
            <w:top w:val="none" w:sz="0" w:space="0" w:color="auto"/>
            <w:left w:val="none" w:sz="0" w:space="0" w:color="auto"/>
            <w:bottom w:val="none" w:sz="0" w:space="0" w:color="auto"/>
            <w:right w:val="none" w:sz="0" w:space="0" w:color="auto"/>
          </w:divBdr>
        </w:div>
        <w:div w:id="811865988">
          <w:marLeft w:val="0"/>
          <w:marRight w:val="0"/>
          <w:marTop w:val="0"/>
          <w:marBottom w:val="0"/>
          <w:divBdr>
            <w:top w:val="none" w:sz="0" w:space="0" w:color="auto"/>
            <w:left w:val="none" w:sz="0" w:space="0" w:color="auto"/>
            <w:bottom w:val="none" w:sz="0" w:space="0" w:color="auto"/>
            <w:right w:val="none" w:sz="0" w:space="0" w:color="auto"/>
          </w:divBdr>
        </w:div>
        <w:div w:id="827089352">
          <w:marLeft w:val="0"/>
          <w:marRight w:val="0"/>
          <w:marTop w:val="0"/>
          <w:marBottom w:val="0"/>
          <w:divBdr>
            <w:top w:val="none" w:sz="0" w:space="0" w:color="auto"/>
            <w:left w:val="none" w:sz="0" w:space="0" w:color="auto"/>
            <w:bottom w:val="none" w:sz="0" w:space="0" w:color="auto"/>
            <w:right w:val="none" w:sz="0" w:space="0" w:color="auto"/>
          </w:divBdr>
        </w:div>
        <w:div w:id="835730646">
          <w:marLeft w:val="0"/>
          <w:marRight w:val="0"/>
          <w:marTop w:val="0"/>
          <w:marBottom w:val="0"/>
          <w:divBdr>
            <w:top w:val="none" w:sz="0" w:space="0" w:color="auto"/>
            <w:left w:val="none" w:sz="0" w:space="0" w:color="auto"/>
            <w:bottom w:val="none" w:sz="0" w:space="0" w:color="auto"/>
            <w:right w:val="none" w:sz="0" w:space="0" w:color="auto"/>
          </w:divBdr>
        </w:div>
        <w:div w:id="850727265">
          <w:marLeft w:val="0"/>
          <w:marRight w:val="0"/>
          <w:marTop w:val="0"/>
          <w:marBottom w:val="0"/>
          <w:divBdr>
            <w:top w:val="none" w:sz="0" w:space="0" w:color="auto"/>
            <w:left w:val="none" w:sz="0" w:space="0" w:color="auto"/>
            <w:bottom w:val="none" w:sz="0" w:space="0" w:color="auto"/>
            <w:right w:val="none" w:sz="0" w:space="0" w:color="auto"/>
          </w:divBdr>
        </w:div>
        <w:div w:id="867988159">
          <w:marLeft w:val="0"/>
          <w:marRight w:val="0"/>
          <w:marTop w:val="0"/>
          <w:marBottom w:val="0"/>
          <w:divBdr>
            <w:top w:val="none" w:sz="0" w:space="0" w:color="auto"/>
            <w:left w:val="none" w:sz="0" w:space="0" w:color="auto"/>
            <w:bottom w:val="none" w:sz="0" w:space="0" w:color="auto"/>
            <w:right w:val="none" w:sz="0" w:space="0" w:color="auto"/>
          </w:divBdr>
        </w:div>
        <w:div w:id="870731271">
          <w:marLeft w:val="0"/>
          <w:marRight w:val="0"/>
          <w:marTop w:val="0"/>
          <w:marBottom w:val="0"/>
          <w:divBdr>
            <w:top w:val="none" w:sz="0" w:space="0" w:color="auto"/>
            <w:left w:val="none" w:sz="0" w:space="0" w:color="auto"/>
            <w:bottom w:val="none" w:sz="0" w:space="0" w:color="auto"/>
            <w:right w:val="none" w:sz="0" w:space="0" w:color="auto"/>
          </w:divBdr>
        </w:div>
        <w:div w:id="905071237">
          <w:marLeft w:val="0"/>
          <w:marRight w:val="0"/>
          <w:marTop w:val="0"/>
          <w:marBottom w:val="0"/>
          <w:divBdr>
            <w:top w:val="none" w:sz="0" w:space="0" w:color="auto"/>
            <w:left w:val="none" w:sz="0" w:space="0" w:color="auto"/>
            <w:bottom w:val="none" w:sz="0" w:space="0" w:color="auto"/>
            <w:right w:val="none" w:sz="0" w:space="0" w:color="auto"/>
          </w:divBdr>
        </w:div>
        <w:div w:id="981737652">
          <w:marLeft w:val="0"/>
          <w:marRight w:val="0"/>
          <w:marTop w:val="0"/>
          <w:marBottom w:val="0"/>
          <w:divBdr>
            <w:top w:val="none" w:sz="0" w:space="0" w:color="auto"/>
            <w:left w:val="none" w:sz="0" w:space="0" w:color="auto"/>
            <w:bottom w:val="none" w:sz="0" w:space="0" w:color="auto"/>
            <w:right w:val="none" w:sz="0" w:space="0" w:color="auto"/>
          </w:divBdr>
          <w:divsChild>
            <w:div w:id="226500883">
              <w:marLeft w:val="0"/>
              <w:marRight w:val="0"/>
              <w:marTop w:val="0"/>
              <w:marBottom w:val="0"/>
              <w:divBdr>
                <w:top w:val="none" w:sz="0" w:space="0" w:color="auto"/>
                <w:left w:val="none" w:sz="0" w:space="0" w:color="auto"/>
                <w:bottom w:val="none" w:sz="0" w:space="0" w:color="auto"/>
                <w:right w:val="none" w:sz="0" w:space="0" w:color="auto"/>
              </w:divBdr>
            </w:div>
            <w:div w:id="346565978">
              <w:marLeft w:val="0"/>
              <w:marRight w:val="0"/>
              <w:marTop w:val="0"/>
              <w:marBottom w:val="0"/>
              <w:divBdr>
                <w:top w:val="none" w:sz="0" w:space="0" w:color="auto"/>
                <w:left w:val="none" w:sz="0" w:space="0" w:color="auto"/>
                <w:bottom w:val="none" w:sz="0" w:space="0" w:color="auto"/>
                <w:right w:val="none" w:sz="0" w:space="0" w:color="auto"/>
              </w:divBdr>
            </w:div>
            <w:div w:id="1375425630">
              <w:marLeft w:val="0"/>
              <w:marRight w:val="0"/>
              <w:marTop w:val="0"/>
              <w:marBottom w:val="0"/>
              <w:divBdr>
                <w:top w:val="none" w:sz="0" w:space="0" w:color="auto"/>
                <w:left w:val="none" w:sz="0" w:space="0" w:color="auto"/>
                <w:bottom w:val="none" w:sz="0" w:space="0" w:color="auto"/>
                <w:right w:val="none" w:sz="0" w:space="0" w:color="auto"/>
              </w:divBdr>
            </w:div>
            <w:div w:id="1799294652">
              <w:marLeft w:val="0"/>
              <w:marRight w:val="0"/>
              <w:marTop w:val="0"/>
              <w:marBottom w:val="0"/>
              <w:divBdr>
                <w:top w:val="none" w:sz="0" w:space="0" w:color="auto"/>
                <w:left w:val="none" w:sz="0" w:space="0" w:color="auto"/>
                <w:bottom w:val="none" w:sz="0" w:space="0" w:color="auto"/>
                <w:right w:val="none" w:sz="0" w:space="0" w:color="auto"/>
              </w:divBdr>
            </w:div>
            <w:div w:id="2119251158">
              <w:marLeft w:val="0"/>
              <w:marRight w:val="0"/>
              <w:marTop w:val="0"/>
              <w:marBottom w:val="0"/>
              <w:divBdr>
                <w:top w:val="none" w:sz="0" w:space="0" w:color="auto"/>
                <w:left w:val="none" w:sz="0" w:space="0" w:color="auto"/>
                <w:bottom w:val="none" w:sz="0" w:space="0" w:color="auto"/>
                <w:right w:val="none" w:sz="0" w:space="0" w:color="auto"/>
              </w:divBdr>
            </w:div>
          </w:divsChild>
        </w:div>
        <w:div w:id="993602934">
          <w:marLeft w:val="0"/>
          <w:marRight w:val="0"/>
          <w:marTop w:val="0"/>
          <w:marBottom w:val="0"/>
          <w:divBdr>
            <w:top w:val="none" w:sz="0" w:space="0" w:color="auto"/>
            <w:left w:val="none" w:sz="0" w:space="0" w:color="auto"/>
            <w:bottom w:val="none" w:sz="0" w:space="0" w:color="auto"/>
            <w:right w:val="none" w:sz="0" w:space="0" w:color="auto"/>
          </w:divBdr>
        </w:div>
        <w:div w:id="1000935077">
          <w:marLeft w:val="0"/>
          <w:marRight w:val="0"/>
          <w:marTop w:val="0"/>
          <w:marBottom w:val="0"/>
          <w:divBdr>
            <w:top w:val="none" w:sz="0" w:space="0" w:color="auto"/>
            <w:left w:val="none" w:sz="0" w:space="0" w:color="auto"/>
            <w:bottom w:val="none" w:sz="0" w:space="0" w:color="auto"/>
            <w:right w:val="none" w:sz="0" w:space="0" w:color="auto"/>
          </w:divBdr>
        </w:div>
        <w:div w:id="1025448782">
          <w:marLeft w:val="0"/>
          <w:marRight w:val="0"/>
          <w:marTop w:val="0"/>
          <w:marBottom w:val="0"/>
          <w:divBdr>
            <w:top w:val="none" w:sz="0" w:space="0" w:color="auto"/>
            <w:left w:val="none" w:sz="0" w:space="0" w:color="auto"/>
            <w:bottom w:val="none" w:sz="0" w:space="0" w:color="auto"/>
            <w:right w:val="none" w:sz="0" w:space="0" w:color="auto"/>
          </w:divBdr>
          <w:divsChild>
            <w:div w:id="1549759744">
              <w:marLeft w:val="-75"/>
              <w:marRight w:val="0"/>
              <w:marTop w:val="30"/>
              <w:marBottom w:val="30"/>
              <w:divBdr>
                <w:top w:val="none" w:sz="0" w:space="0" w:color="auto"/>
                <w:left w:val="none" w:sz="0" w:space="0" w:color="auto"/>
                <w:bottom w:val="none" w:sz="0" w:space="0" w:color="auto"/>
                <w:right w:val="none" w:sz="0" w:space="0" w:color="auto"/>
              </w:divBdr>
              <w:divsChild>
                <w:div w:id="30695964">
                  <w:marLeft w:val="0"/>
                  <w:marRight w:val="0"/>
                  <w:marTop w:val="0"/>
                  <w:marBottom w:val="0"/>
                  <w:divBdr>
                    <w:top w:val="none" w:sz="0" w:space="0" w:color="auto"/>
                    <w:left w:val="none" w:sz="0" w:space="0" w:color="auto"/>
                    <w:bottom w:val="none" w:sz="0" w:space="0" w:color="auto"/>
                    <w:right w:val="none" w:sz="0" w:space="0" w:color="auto"/>
                  </w:divBdr>
                  <w:divsChild>
                    <w:div w:id="1098673483">
                      <w:marLeft w:val="0"/>
                      <w:marRight w:val="0"/>
                      <w:marTop w:val="0"/>
                      <w:marBottom w:val="0"/>
                      <w:divBdr>
                        <w:top w:val="none" w:sz="0" w:space="0" w:color="auto"/>
                        <w:left w:val="none" w:sz="0" w:space="0" w:color="auto"/>
                        <w:bottom w:val="none" w:sz="0" w:space="0" w:color="auto"/>
                        <w:right w:val="none" w:sz="0" w:space="0" w:color="auto"/>
                      </w:divBdr>
                    </w:div>
                  </w:divsChild>
                </w:div>
                <w:div w:id="97216675">
                  <w:marLeft w:val="0"/>
                  <w:marRight w:val="0"/>
                  <w:marTop w:val="0"/>
                  <w:marBottom w:val="0"/>
                  <w:divBdr>
                    <w:top w:val="none" w:sz="0" w:space="0" w:color="auto"/>
                    <w:left w:val="none" w:sz="0" w:space="0" w:color="auto"/>
                    <w:bottom w:val="none" w:sz="0" w:space="0" w:color="auto"/>
                    <w:right w:val="none" w:sz="0" w:space="0" w:color="auto"/>
                  </w:divBdr>
                  <w:divsChild>
                    <w:div w:id="292562069">
                      <w:marLeft w:val="0"/>
                      <w:marRight w:val="0"/>
                      <w:marTop w:val="0"/>
                      <w:marBottom w:val="0"/>
                      <w:divBdr>
                        <w:top w:val="none" w:sz="0" w:space="0" w:color="auto"/>
                        <w:left w:val="none" w:sz="0" w:space="0" w:color="auto"/>
                        <w:bottom w:val="none" w:sz="0" w:space="0" w:color="auto"/>
                        <w:right w:val="none" w:sz="0" w:space="0" w:color="auto"/>
                      </w:divBdr>
                    </w:div>
                  </w:divsChild>
                </w:div>
                <w:div w:id="115951496">
                  <w:marLeft w:val="0"/>
                  <w:marRight w:val="0"/>
                  <w:marTop w:val="0"/>
                  <w:marBottom w:val="0"/>
                  <w:divBdr>
                    <w:top w:val="none" w:sz="0" w:space="0" w:color="auto"/>
                    <w:left w:val="none" w:sz="0" w:space="0" w:color="auto"/>
                    <w:bottom w:val="none" w:sz="0" w:space="0" w:color="auto"/>
                    <w:right w:val="none" w:sz="0" w:space="0" w:color="auto"/>
                  </w:divBdr>
                  <w:divsChild>
                    <w:div w:id="259267089">
                      <w:marLeft w:val="0"/>
                      <w:marRight w:val="0"/>
                      <w:marTop w:val="0"/>
                      <w:marBottom w:val="0"/>
                      <w:divBdr>
                        <w:top w:val="none" w:sz="0" w:space="0" w:color="auto"/>
                        <w:left w:val="none" w:sz="0" w:space="0" w:color="auto"/>
                        <w:bottom w:val="none" w:sz="0" w:space="0" w:color="auto"/>
                        <w:right w:val="none" w:sz="0" w:space="0" w:color="auto"/>
                      </w:divBdr>
                    </w:div>
                  </w:divsChild>
                </w:div>
                <w:div w:id="175734226">
                  <w:marLeft w:val="0"/>
                  <w:marRight w:val="0"/>
                  <w:marTop w:val="0"/>
                  <w:marBottom w:val="0"/>
                  <w:divBdr>
                    <w:top w:val="none" w:sz="0" w:space="0" w:color="auto"/>
                    <w:left w:val="none" w:sz="0" w:space="0" w:color="auto"/>
                    <w:bottom w:val="none" w:sz="0" w:space="0" w:color="auto"/>
                    <w:right w:val="none" w:sz="0" w:space="0" w:color="auto"/>
                  </w:divBdr>
                  <w:divsChild>
                    <w:div w:id="1233003840">
                      <w:marLeft w:val="0"/>
                      <w:marRight w:val="0"/>
                      <w:marTop w:val="0"/>
                      <w:marBottom w:val="0"/>
                      <w:divBdr>
                        <w:top w:val="none" w:sz="0" w:space="0" w:color="auto"/>
                        <w:left w:val="none" w:sz="0" w:space="0" w:color="auto"/>
                        <w:bottom w:val="none" w:sz="0" w:space="0" w:color="auto"/>
                        <w:right w:val="none" w:sz="0" w:space="0" w:color="auto"/>
                      </w:divBdr>
                    </w:div>
                  </w:divsChild>
                </w:div>
                <w:div w:id="374357878">
                  <w:marLeft w:val="0"/>
                  <w:marRight w:val="0"/>
                  <w:marTop w:val="0"/>
                  <w:marBottom w:val="0"/>
                  <w:divBdr>
                    <w:top w:val="none" w:sz="0" w:space="0" w:color="auto"/>
                    <w:left w:val="none" w:sz="0" w:space="0" w:color="auto"/>
                    <w:bottom w:val="none" w:sz="0" w:space="0" w:color="auto"/>
                    <w:right w:val="none" w:sz="0" w:space="0" w:color="auto"/>
                  </w:divBdr>
                  <w:divsChild>
                    <w:div w:id="582645849">
                      <w:marLeft w:val="0"/>
                      <w:marRight w:val="0"/>
                      <w:marTop w:val="0"/>
                      <w:marBottom w:val="0"/>
                      <w:divBdr>
                        <w:top w:val="none" w:sz="0" w:space="0" w:color="auto"/>
                        <w:left w:val="none" w:sz="0" w:space="0" w:color="auto"/>
                        <w:bottom w:val="none" w:sz="0" w:space="0" w:color="auto"/>
                        <w:right w:val="none" w:sz="0" w:space="0" w:color="auto"/>
                      </w:divBdr>
                    </w:div>
                  </w:divsChild>
                </w:div>
                <w:div w:id="456222981">
                  <w:marLeft w:val="0"/>
                  <w:marRight w:val="0"/>
                  <w:marTop w:val="0"/>
                  <w:marBottom w:val="0"/>
                  <w:divBdr>
                    <w:top w:val="none" w:sz="0" w:space="0" w:color="auto"/>
                    <w:left w:val="none" w:sz="0" w:space="0" w:color="auto"/>
                    <w:bottom w:val="none" w:sz="0" w:space="0" w:color="auto"/>
                    <w:right w:val="none" w:sz="0" w:space="0" w:color="auto"/>
                  </w:divBdr>
                  <w:divsChild>
                    <w:div w:id="519583191">
                      <w:marLeft w:val="0"/>
                      <w:marRight w:val="0"/>
                      <w:marTop w:val="0"/>
                      <w:marBottom w:val="0"/>
                      <w:divBdr>
                        <w:top w:val="none" w:sz="0" w:space="0" w:color="auto"/>
                        <w:left w:val="none" w:sz="0" w:space="0" w:color="auto"/>
                        <w:bottom w:val="none" w:sz="0" w:space="0" w:color="auto"/>
                        <w:right w:val="none" w:sz="0" w:space="0" w:color="auto"/>
                      </w:divBdr>
                    </w:div>
                  </w:divsChild>
                </w:div>
                <w:div w:id="495724591">
                  <w:marLeft w:val="0"/>
                  <w:marRight w:val="0"/>
                  <w:marTop w:val="0"/>
                  <w:marBottom w:val="0"/>
                  <w:divBdr>
                    <w:top w:val="none" w:sz="0" w:space="0" w:color="auto"/>
                    <w:left w:val="none" w:sz="0" w:space="0" w:color="auto"/>
                    <w:bottom w:val="none" w:sz="0" w:space="0" w:color="auto"/>
                    <w:right w:val="none" w:sz="0" w:space="0" w:color="auto"/>
                  </w:divBdr>
                  <w:divsChild>
                    <w:div w:id="660811530">
                      <w:marLeft w:val="0"/>
                      <w:marRight w:val="0"/>
                      <w:marTop w:val="0"/>
                      <w:marBottom w:val="0"/>
                      <w:divBdr>
                        <w:top w:val="none" w:sz="0" w:space="0" w:color="auto"/>
                        <w:left w:val="none" w:sz="0" w:space="0" w:color="auto"/>
                        <w:bottom w:val="none" w:sz="0" w:space="0" w:color="auto"/>
                        <w:right w:val="none" w:sz="0" w:space="0" w:color="auto"/>
                      </w:divBdr>
                    </w:div>
                  </w:divsChild>
                </w:div>
                <w:div w:id="520632570">
                  <w:marLeft w:val="0"/>
                  <w:marRight w:val="0"/>
                  <w:marTop w:val="0"/>
                  <w:marBottom w:val="0"/>
                  <w:divBdr>
                    <w:top w:val="none" w:sz="0" w:space="0" w:color="auto"/>
                    <w:left w:val="none" w:sz="0" w:space="0" w:color="auto"/>
                    <w:bottom w:val="none" w:sz="0" w:space="0" w:color="auto"/>
                    <w:right w:val="none" w:sz="0" w:space="0" w:color="auto"/>
                  </w:divBdr>
                  <w:divsChild>
                    <w:div w:id="1008751419">
                      <w:marLeft w:val="0"/>
                      <w:marRight w:val="0"/>
                      <w:marTop w:val="0"/>
                      <w:marBottom w:val="0"/>
                      <w:divBdr>
                        <w:top w:val="none" w:sz="0" w:space="0" w:color="auto"/>
                        <w:left w:val="none" w:sz="0" w:space="0" w:color="auto"/>
                        <w:bottom w:val="none" w:sz="0" w:space="0" w:color="auto"/>
                        <w:right w:val="none" w:sz="0" w:space="0" w:color="auto"/>
                      </w:divBdr>
                    </w:div>
                  </w:divsChild>
                </w:div>
                <w:div w:id="523982320">
                  <w:marLeft w:val="0"/>
                  <w:marRight w:val="0"/>
                  <w:marTop w:val="0"/>
                  <w:marBottom w:val="0"/>
                  <w:divBdr>
                    <w:top w:val="none" w:sz="0" w:space="0" w:color="auto"/>
                    <w:left w:val="none" w:sz="0" w:space="0" w:color="auto"/>
                    <w:bottom w:val="none" w:sz="0" w:space="0" w:color="auto"/>
                    <w:right w:val="none" w:sz="0" w:space="0" w:color="auto"/>
                  </w:divBdr>
                  <w:divsChild>
                    <w:div w:id="591821710">
                      <w:marLeft w:val="0"/>
                      <w:marRight w:val="0"/>
                      <w:marTop w:val="0"/>
                      <w:marBottom w:val="0"/>
                      <w:divBdr>
                        <w:top w:val="none" w:sz="0" w:space="0" w:color="auto"/>
                        <w:left w:val="none" w:sz="0" w:space="0" w:color="auto"/>
                        <w:bottom w:val="none" w:sz="0" w:space="0" w:color="auto"/>
                        <w:right w:val="none" w:sz="0" w:space="0" w:color="auto"/>
                      </w:divBdr>
                    </w:div>
                  </w:divsChild>
                </w:div>
                <w:div w:id="598803733">
                  <w:marLeft w:val="0"/>
                  <w:marRight w:val="0"/>
                  <w:marTop w:val="0"/>
                  <w:marBottom w:val="0"/>
                  <w:divBdr>
                    <w:top w:val="none" w:sz="0" w:space="0" w:color="auto"/>
                    <w:left w:val="none" w:sz="0" w:space="0" w:color="auto"/>
                    <w:bottom w:val="none" w:sz="0" w:space="0" w:color="auto"/>
                    <w:right w:val="none" w:sz="0" w:space="0" w:color="auto"/>
                  </w:divBdr>
                  <w:divsChild>
                    <w:div w:id="1383824020">
                      <w:marLeft w:val="0"/>
                      <w:marRight w:val="0"/>
                      <w:marTop w:val="0"/>
                      <w:marBottom w:val="0"/>
                      <w:divBdr>
                        <w:top w:val="none" w:sz="0" w:space="0" w:color="auto"/>
                        <w:left w:val="none" w:sz="0" w:space="0" w:color="auto"/>
                        <w:bottom w:val="none" w:sz="0" w:space="0" w:color="auto"/>
                        <w:right w:val="none" w:sz="0" w:space="0" w:color="auto"/>
                      </w:divBdr>
                    </w:div>
                  </w:divsChild>
                </w:div>
                <w:div w:id="615915932">
                  <w:marLeft w:val="0"/>
                  <w:marRight w:val="0"/>
                  <w:marTop w:val="0"/>
                  <w:marBottom w:val="0"/>
                  <w:divBdr>
                    <w:top w:val="none" w:sz="0" w:space="0" w:color="auto"/>
                    <w:left w:val="none" w:sz="0" w:space="0" w:color="auto"/>
                    <w:bottom w:val="none" w:sz="0" w:space="0" w:color="auto"/>
                    <w:right w:val="none" w:sz="0" w:space="0" w:color="auto"/>
                  </w:divBdr>
                  <w:divsChild>
                    <w:div w:id="1673222021">
                      <w:marLeft w:val="0"/>
                      <w:marRight w:val="0"/>
                      <w:marTop w:val="0"/>
                      <w:marBottom w:val="0"/>
                      <w:divBdr>
                        <w:top w:val="none" w:sz="0" w:space="0" w:color="auto"/>
                        <w:left w:val="none" w:sz="0" w:space="0" w:color="auto"/>
                        <w:bottom w:val="none" w:sz="0" w:space="0" w:color="auto"/>
                        <w:right w:val="none" w:sz="0" w:space="0" w:color="auto"/>
                      </w:divBdr>
                    </w:div>
                  </w:divsChild>
                </w:div>
                <w:div w:id="659694040">
                  <w:marLeft w:val="0"/>
                  <w:marRight w:val="0"/>
                  <w:marTop w:val="0"/>
                  <w:marBottom w:val="0"/>
                  <w:divBdr>
                    <w:top w:val="none" w:sz="0" w:space="0" w:color="auto"/>
                    <w:left w:val="none" w:sz="0" w:space="0" w:color="auto"/>
                    <w:bottom w:val="none" w:sz="0" w:space="0" w:color="auto"/>
                    <w:right w:val="none" w:sz="0" w:space="0" w:color="auto"/>
                  </w:divBdr>
                  <w:divsChild>
                    <w:div w:id="1504972285">
                      <w:marLeft w:val="0"/>
                      <w:marRight w:val="0"/>
                      <w:marTop w:val="0"/>
                      <w:marBottom w:val="0"/>
                      <w:divBdr>
                        <w:top w:val="none" w:sz="0" w:space="0" w:color="auto"/>
                        <w:left w:val="none" w:sz="0" w:space="0" w:color="auto"/>
                        <w:bottom w:val="none" w:sz="0" w:space="0" w:color="auto"/>
                        <w:right w:val="none" w:sz="0" w:space="0" w:color="auto"/>
                      </w:divBdr>
                    </w:div>
                  </w:divsChild>
                </w:div>
                <w:div w:id="766736716">
                  <w:marLeft w:val="0"/>
                  <w:marRight w:val="0"/>
                  <w:marTop w:val="0"/>
                  <w:marBottom w:val="0"/>
                  <w:divBdr>
                    <w:top w:val="none" w:sz="0" w:space="0" w:color="auto"/>
                    <w:left w:val="none" w:sz="0" w:space="0" w:color="auto"/>
                    <w:bottom w:val="none" w:sz="0" w:space="0" w:color="auto"/>
                    <w:right w:val="none" w:sz="0" w:space="0" w:color="auto"/>
                  </w:divBdr>
                  <w:divsChild>
                    <w:div w:id="1848902834">
                      <w:marLeft w:val="0"/>
                      <w:marRight w:val="0"/>
                      <w:marTop w:val="0"/>
                      <w:marBottom w:val="0"/>
                      <w:divBdr>
                        <w:top w:val="none" w:sz="0" w:space="0" w:color="auto"/>
                        <w:left w:val="none" w:sz="0" w:space="0" w:color="auto"/>
                        <w:bottom w:val="none" w:sz="0" w:space="0" w:color="auto"/>
                        <w:right w:val="none" w:sz="0" w:space="0" w:color="auto"/>
                      </w:divBdr>
                    </w:div>
                  </w:divsChild>
                </w:div>
                <w:div w:id="798840929">
                  <w:marLeft w:val="0"/>
                  <w:marRight w:val="0"/>
                  <w:marTop w:val="0"/>
                  <w:marBottom w:val="0"/>
                  <w:divBdr>
                    <w:top w:val="none" w:sz="0" w:space="0" w:color="auto"/>
                    <w:left w:val="none" w:sz="0" w:space="0" w:color="auto"/>
                    <w:bottom w:val="none" w:sz="0" w:space="0" w:color="auto"/>
                    <w:right w:val="none" w:sz="0" w:space="0" w:color="auto"/>
                  </w:divBdr>
                  <w:divsChild>
                    <w:div w:id="481122875">
                      <w:marLeft w:val="0"/>
                      <w:marRight w:val="0"/>
                      <w:marTop w:val="0"/>
                      <w:marBottom w:val="0"/>
                      <w:divBdr>
                        <w:top w:val="none" w:sz="0" w:space="0" w:color="auto"/>
                        <w:left w:val="none" w:sz="0" w:space="0" w:color="auto"/>
                        <w:bottom w:val="none" w:sz="0" w:space="0" w:color="auto"/>
                        <w:right w:val="none" w:sz="0" w:space="0" w:color="auto"/>
                      </w:divBdr>
                    </w:div>
                  </w:divsChild>
                </w:div>
                <w:div w:id="864438832">
                  <w:marLeft w:val="0"/>
                  <w:marRight w:val="0"/>
                  <w:marTop w:val="0"/>
                  <w:marBottom w:val="0"/>
                  <w:divBdr>
                    <w:top w:val="none" w:sz="0" w:space="0" w:color="auto"/>
                    <w:left w:val="none" w:sz="0" w:space="0" w:color="auto"/>
                    <w:bottom w:val="none" w:sz="0" w:space="0" w:color="auto"/>
                    <w:right w:val="none" w:sz="0" w:space="0" w:color="auto"/>
                  </w:divBdr>
                  <w:divsChild>
                    <w:div w:id="392429743">
                      <w:marLeft w:val="0"/>
                      <w:marRight w:val="0"/>
                      <w:marTop w:val="0"/>
                      <w:marBottom w:val="0"/>
                      <w:divBdr>
                        <w:top w:val="none" w:sz="0" w:space="0" w:color="auto"/>
                        <w:left w:val="none" w:sz="0" w:space="0" w:color="auto"/>
                        <w:bottom w:val="none" w:sz="0" w:space="0" w:color="auto"/>
                        <w:right w:val="none" w:sz="0" w:space="0" w:color="auto"/>
                      </w:divBdr>
                    </w:div>
                  </w:divsChild>
                </w:div>
                <w:div w:id="892153033">
                  <w:marLeft w:val="0"/>
                  <w:marRight w:val="0"/>
                  <w:marTop w:val="0"/>
                  <w:marBottom w:val="0"/>
                  <w:divBdr>
                    <w:top w:val="none" w:sz="0" w:space="0" w:color="auto"/>
                    <w:left w:val="none" w:sz="0" w:space="0" w:color="auto"/>
                    <w:bottom w:val="none" w:sz="0" w:space="0" w:color="auto"/>
                    <w:right w:val="none" w:sz="0" w:space="0" w:color="auto"/>
                  </w:divBdr>
                  <w:divsChild>
                    <w:div w:id="1872066616">
                      <w:marLeft w:val="0"/>
                      <w:marRight w:val="0"/>
                      <w:marTop w:val="0"/>
                      <w:marBottom w:val="0"/>
                      <w:divBdr>
                        <w:top w:val="none" w:sz="0" w:space="0" w:color="auto"/>
                        <w:left w:val="none" w:sz="0" w:space="0" w:color="auto"/>
                        <w:bottom w:val="none" w:sz="0" w:space="0" w:color="auto"/>
                        <w:right w:val="none" w:sz="0" w:space="0" w:color="auto"/>
                      </w:divBdr>
                    </w:div>
                  </w:divsChild>
                </w:div>
                <w:div w:id="991371937">
                  <w:marLeft w:val="0"/>
                  <w:marRight w:val="0"/>
                  <w:marTop w:val="0"/>
                  <w:marBottom w:val="0"/>
                  <w:divBdr>
                    <w:top w:val="none" w:sz="0" w:space="0" w:color="auto"/>
                    <w:left w:val="none" w:sz="0" w:space="0" w:color="auto"/>
                    <w:bottom w:val="none" w:sz="0" w:space="0" w:color="auto"/>
                    <w:right w:val="none" w:sz="0" w:space="0" w:color="auto"/>
                  </w:divBdr>
                  <w:divsChild>
                    <w:div w:id="148903712">
                      <w:marLeft w:val="0"/>
                      <w:marRight w:val="0"/>
                      <w:marTop w:val="0"/>
                      <w:marBottom w:val="0"/>
                      <w:divBdr>
                        <w:top w:val="none" w:sz="0" w:space="0" w:color="auto"/>
                        <w:left w:val="none" w:sz="0" w:space="0" w:color="auto"/>
                        <w:bottom w:val="none" w:sz="0" w:space="0" w:color="auto"/>
                        <w:right w:val="none" w:sz="0" w:space="0" w:color="auto"/>
                      </w:divBdr>
                    </w:div>
                  </w:divsChild>
                </w:div>
                <w:div w:id="1028943612">
                  <w:marLeft w:val="0"/>
                  <w:marRight w:val="0"/>
                  <w:marTop w:val="0"/>
                  <w:marBottom w:val="0"/>
                  <w:divBdr>
                    <w:top w:val="none" w:sz="0" w:space="0" w:color="auto"/>
                    <w:left w:val="none" w:sz="0" w:space="0" w:color="auto"/>
                    <w:bottom w:val="none" w:sz="0" w:space="0" w:color="auto"/>
                    <w:right w:val="none" w:sz="0" w:space="0" w:color="auto"/>
                  </w:divBdr>
                  <w:divsChild>
                    <w:div w:id="1067387289">
                      <w:marLeft w:val="0"/>
                      <w:marRight w:val="0"/>
                      <w:marTop w:val="0"/>
                      <w:marBottom w:val="0"/>
                      <w:divBdr>
                        <w:top w:val="none" w:sz="0" w:space="0" w:color="auto"/>
                        <w:left w:val="none" w:sz="0" w:space="0" w:color="auto"/>
                        <w:bottom w:val="none" w:sz="0" w:space="0" w:color="auto"/>
                        <w:right w:val="none" w:sz="0" w:space="0" w:color="auto"/>
                      </w:divBdr>
                    </w:div>
                  </w:divsChild>
                </w:div>
                <w:div w:id="1035928728">
                  <w:marLeft w:val="0"/>
                  <w:marRight w:val="0"/>
                  <w:marTop w:val="0"/>
                  <w:marBottom w:val="0"/>
                  <w:divBdr>
                    <w:top w:val="none" w:sz="0" w:space="0" w:color="auto"/>
                    <w:left w:val="none" w:sz="0" w:space="0" w:color="auto"/>
                    <w:bottom w:val="none" w:sz="0" w:space="0" w:color="auto"/>
                    <w:right w:val="none" w:sz="0" w:space="0" w:color="auto"/>
                  </w:divBdr>
                  <w:divsChild>
                    <w:div w:id="1663854340">
                      <w:marLeft w:val="0"/>
                      <w:marRight w:val="0"/>
                      <w:marTop w:val="0"/>
                      <w:marBottom w:val="0"/>
                      <w:divBdr>
                        <w:top w:val="none" w:sz="0" w:space="0" w:color="auto"/>
                        <w:left w:val="none" w:sz="0" w:space="0" w:color="auto"/>
                        <w:bottom w:val="none" w:sz="0" w:space="0" w:color="auto"/>
                        <w:right w:val="none" w:sz="0" w:space="0" w:color="auto"/>
                      </w:divBdr>
                    </w:div>
                  </w:divsChild>
                </w:div>
                <w:div w:id="1040518779">
                  <w:marLeft w:val="0"/>
                  <w:marRight w:val="0"/>
                  <w:marTop w:val="0"/>
                  <w:marBottom w:val="0"/>
                  <w:divBdr>
                    <w:top w:val="none" w:sz="0" w:space="0" w:color="auto"/>
                    <w:left w:val="none" w:sz="0" w:space="0" w:color="auto"/>
                    <w:bottom w:val="none" w:sz="0" w:space="0" w:color="auto"/>
                    <w:right w:val="none" w:sz="0" w:space="0" w:color="auto"/>
                  </w:divBdr>
                  <w:divsChild>
                    <w:div w:id="1291278307">
                      <w:marLeft w:val="0"/>
                      <w:marRight w:val="0"/>
                      <w:marTop w:val="0"/>
                      <w:marBottom w:val="0"/>
                      <w:divBdr>
                        <w:top w:val="none" w:sz="0" w:space="0" w:color="auto"/>
                        <w:left w:val="none" w:sz="0" w:space="0" w:color="auto"/>
                        <w:bottom w:val="none" w:sz="0" w:space="0" w:color="auto"/>
                        <w:right w:val="none" w:sz="0" w:space="0" w:color="auto"/>
                      </w:divBdr>
                    </w:div>
                  </w:divsChild>
                </w:div>
                <w:div w:id="1102459468">
                  <w:marLeft w:val="0"/>
                  <w:marRight w:val="0"/>
                  <w:marTop w:val="0"/>
                  <w:marBottom w:val="0"/>
                  <w:divBdr>
                    <w:top w:val="none" w:sz="0" w:space="0" w:color="auto"/>
                    <w:left w:val="none" w:sz="0" w:space="0" w:color="auto"/>
                    <w:bottom w:val="none" w:sz="0" w:space="0" w:color="auto"/>
                    <w:right w:val="none" w:sz="0" w:space="0" w:color="auto"/>
                  </w:divBdr>
                  <w:divsChild>
                    <w:div w:id="1337077144">
                      <w:marLeft w:val="0"/>
                      <w:marRight w:val="0"/>
                      <w:marTop w:val="0"/>
                      <w:marBottom w:val="0"/>
                      <w:divBdr>
                        <w:top w:val="none" w:sz="0" w:space="0" w:color="auto"/>
                        <w:left w:val="none" w:sz="0" w:space="0" w:color="auto"/>
                        <w:bottom w:val="none" w:sz="0" w:space="0" w:color="auto"/>
                        <w:right w:val="none" w:sz="0" w:space="0" w:color="auto"/>
                      </w:divBdr>
                    </w:div>
                  </w:divsChild>
                </w:div>
                <w:div w:id="1106773221">
                  <w:marLeft w:val="0"/>
                  <w:marRight w:val="0"/>
                  <w:marTop w:val="0"/>
                  <w:marBottom w:val="0"/>
                  <w:divBdr>
                    <w:top w:val="none" w:sz="0" w:space="0" w:color="auto"/>
                    <w:left w:val="none" w:sz="0" w:space="0" w:color="auto"/>
                    <w:bottom w:val="none" w:sz="0" w:space="0" w:color="auto"/>
                    <w:right w:val="none" w:sz="0" w:space="0" w:color="auto"/>
                  </w:divBdr>
                  <w:divsChild>
                    <w:div w:id="305664433">
                      <w:marLeft w:val="0"/>
                      <w:marRight w:val="0"/>
                      <w:marTop w:val="0"/>
                      <w:marBottom w:val="0"/>
                      <w:divBdr>
                        <w:top w:val="none" w:sz="0" w:space="0" w:color="auto"/>
                        <w:left w:val="none" w:sz="0" w:space="0" w:color="auto"/>
                        <w:bottom w:val="none" w:sz="0" w:space="0" w:color="auto"/>
                        <w:right w:val="none" w:sz="0" w:space="0" w:color="auto"/>
                      </w:divBdr>
                    </w:div>
                  </w:divsChild>
                </w:div>
                <w:div w:id="1277832974">
                  <w:marLeft w:val="0"/>
                  <w:marRight w:val="0"/>
                  <w:marTop w:val="0"/>
                  <w:marBottom w:val="0"/>
                  <w:divBdr>
                    <w:top w:val="none" w:sz="0" w:space="0" w:color="auto"/>
                    <w:left w:val="none" w:sz="0" w:space="0" w:color="auto"/>
                    <w:bottom w:val="none" w:sz="0" w:space="0" w:color="auto"/>
                    <w:right w:val="none" w:sz="0" w:space="0" w:color="auto"/>
                  </w:divBdr>
                  <w:divsChild>
                    <w:div w:id="270403189">
                      <w:marLeft w:val="0"/>
                      <w:marRight w:val="0"/>
                      <w:marTop w:val="0"/>
                      <w:marBottom w:val="0"/>
                      <w:divBdr>
                        <w:top w:val="none" w:sz="0" w:space="0" w:color="auto"/>
                        <w:left w:val="none" w:sz="0" w:space="0" w:color="auto"/>
                        <w:bottom w:val="none" w:sz="0" w:space="0" w:color="auto"/>
                        <w:right w:val="none" w:sz="0" w:space="0" w:color="auto"/>
                      </w:divBdr>
                    </w:div>
                  </w:divsChild>
                </w:div>
                <w:div w:id="1392465797">
                  <w:marLeft w:val="0"/>
                  <w:marRight w:val="0"/>
                  <w:marTop w:val="0"/>
                  <w:marBottom w:val="0"/>
                  <w:divBdr>
                    <w:top w:val="none" w:sz="0" w:space="0" w:color="auto"/>
                    <w:left w:val="none" w:sz="0" w:space="0" w:color="auto"/>
                    <w:bottom w:val="none" w:sz="0" w:space="0" w:color="auto"/>
                    <w:right w:val="none" w:sz="0" w:space="0" w:color="auto"/>
                  </w:divBdr>
                  <w:divsChild>
                    <w:div w:id="908223384">
                      <w:marLeft w:val="0"/>
                      <w:marRight w:val="0"/>
                      <w:marTop w:val="0"/>
                      <w:marBottom w:val="0"/>
                      <w:divBdr>
                        <w:top w:val="none" w:sz="0" w:space="0" w:color="auto"/>
                        <w:left w:val="none" w:sz="0" w:space="0" w:color="auto"/>
                        <w:bottom w:val="none" w:sz="0" w:space="0" w:color="auto"/>
                        <w:right w:val="none" w:sz="0" w:space="0" w:color="auto"/>
                      </w:divBdr>
                    </w:div>
                  </w:divsChild>
                </w:div>
                <w:div w:id="1435244010">
                  <w:marLeft w:val="0"/>
                  <w:marRight w:val="0"/>
                  <w:marTop w:val="0"/>
                  <w:marBottom w:val="0"/>
                  <w:divBdr>
                    <w:top w:val="none" w:sz="0" w:space="0" w:color="auto"/>
                    <w:left w:val="none" w:sz="0" w:space="0" w:color="auto"/>
                    <w:bottom w:val="none" w:sz="0" w:space="0" w:color="auto"/>
                    <w:right w:val="none" w:sz="0" w:space="0" w:color="auto"/>
                  </w:divBdr>
                  <w:divsChild>
                    <w:div w:id="1264218823">
                      <w:marLeft w:val="0"/>
                      <w:marRight w:val="0"/>
                      <w:marTop w:val="0"/>
                      <w:marBottom w:val="0"/>
                      <w:divBdr>
                        <w:top w:val="none" w:sz="0" w:space="0" w:color="auto"/>
                        <w:left w:val="none" w:sz="0" w:space="0" w:color="auto"/>
                        <w:bottom w:val="none" w:sz="0" w:space="0" w:color="auto"/>
                        <w:right w:val="none" w:sz="0" w:space="0" w:color="auto"/>
                      </w:divBdr>
                    </w:div>
                    <w:div w:id="1792630769">
                      <w:marLeft w:val="0"/>
                      <w:marRight w:val="0"/>
                      <w:marTop w:val="0"/>
                      <w:marBottom w:val="0"/>
                      <w:divBdr>
                        <w:top w:val="none" w:sz="0" w:space="0" w:color="auto"/>
                        <w:left w:val="none" w:sz="0" w:space="0" w:color="auto"/>
                        <w:bottom w:val="none" w:sz="0" w:space="0" w:color="auto"/>
                        <w:right w:val="none" w:sz="0" w:space="0" w:color="auto"/>
                      </w:divBdr>
                    </w:div>
                  </w:divsChild>
                </w:div>
                <w:div w:id="1622953432">
                  <w:marLeft w:val="0"/>
                  <w:marRight w:val="0"/>
                  <w:marTop w:val="0"/>
                  <w:marBottom w:val="0"/>
                  <w:divBdr>
                    <w:top w:val="none" w:sz="0" w:space="0" w:color="auto"/>
                    <w:left w:val="none" w:sz="0" w:space="0" w:color="auto"/>
                    <w:bottom w:val="none" w:sz="0" w:space="0" w:color="auto"/>
                    <w:right w:val="none" w:sz="0" w:space="0" w:color="auto"/>
                  </w:divBdr>
                  <w:divsChild>
                    <w:div w:id="968318505">
                      <w:marLeft w:val="0"/>
                      <w:marRight w:val="0"/>
                      <w:marTop w:val="0"/>
                      <w:marBottom w:val="0"/>
                      <w:divBdr>
                        <w:top w:val="none" w:sz="0" w:space="0" w:color="auto"/>
                        <w:left w:val="none" w:sz="0" w:space="0" w:color="auto"/>
                        <w:bottom w:val="none" w:sz="0" w:space="0" w:color="auto"/>
                        <w:right w:val="none" w:sz="0" w:space="0" w:color="auto"/>
                      </w:divBdr>
                    </w:div>
                  </w:divsChild>
                </w:div>
                <w:div w:id="1692536730">
                  <w:marLeft w:val="0"/>
                  <w:marRight w:val="0"/>
                  <w:marTop w:val="0"/>
                  <w:marBottom w:val="0"/>
                  <w:divBdr>
                    <w:top w:val="none" w:sz="0" w:space="0" w:color="auto"/>
                    <w:left w:val="none" w:sz="0" w:space="0" w:color="auto"/>
                    <w:bottom w:val="none" w:sz="0" w:space="0" w:color="auto"/>
                    <w:right w:val="none" w:sz="0" w:space="0" w:color="auto"/>
                  </w:divBdr>
                  <w:divsChild>
                    <w:div w:id="1696689983">
                      <w:marLeft w:val="0"/>
                      <w:marRight w:val="0"/>
                      <w:marTop w:val="0"/>
                      <w:marBottom w:val="0"/>
                      <w:divBdr>
                        <w:top w:val="none" w:sz="0" w:space="0" w:color="auto"/>
                        <w:left w:val="none" w:sz="0" w:space="0" w:color="auto"/>
                        <w:bottom w:val="none" w:sz="0" w:space="0" w:color="auto"/>
                        <w:right w:val="none" w:sz="0" w:space="0" w:color="auto"/>
                      </w:divBdr>
                    </w:div>
                  </w:divsChild>
                </w:div>
                <w:div w:id="1740785423">
                  <w:marLeft w:val="0"/>
                  <w:marRight w:val="0"/>
                  <w:marTop w:val="0"/>
                  <w:marBottom w:val="0"/>
                  <w:divBdr>
                    <w:top w:val="none" w:sz="0" w:space="0" w:color="auto"/>
                    <w:left w:val="none" w:sz="0" w:space="0" w:color="auto"/>
                    <w:bottom w:val="none" w:sz="0" w:space="0" w:color="auto"/>
                    <w:right w:val="none" w:sz="0" w:space="0" w:color="auto"/>
                  </w:divBdr>
                  <w:divsChild>
                    <w:div w:id="1579289230">
                      <w:marLeft w:val="0"/>
                      <w:marRight w:val="0"/>
                      <w:marTop w:val="0"/>
                      <w:marBottom w:val="0"/>
                      <w:divBdr>
                        <w:top w:val="none" w:sz="0" w:space="0" w:color="auto"/>
                        <w:left w:val="none" w:sz="0" w:space="0" w:color="auto"/>
                        <w:bottom w:val="none" w:sz="0" w:space="0" w:color="auto"/>
                        <w:right w:val="none" w:sz="0" w:space="0" w:color="auto"/>
                      </w:divBdr>
                    </w:div>
                  </w:divsChild>
                </w:div>
                <w:div w:id="1909732595">
                  <w:marLeft w:val="0"/>
                  <w:marRight w:val="0"/>
                  <w:marTop w:val="0"/>
                  <w:marBottom w:val="0"/>
                  <w:divBdr>
                    <w:top w:val="none" w:sz="0" w:space="0" w:color="auto"/>
                    <w:left w:val="none" w:sz="0" w:space="0" w:color="auto"/>
                    <w:bottom w:val="none" w:sz="0" w:space="0" w:color="auto"/>
                    <w:right w:val="none" w:sz="0" w:space="0" w:color="auto"/>
                  </w:divBdr>
                  <w:divsChild>
                    <w:div w:id="1816221989">
                      <w:marLeft w:val="0"/>
                      <w:marRight w:val="0"/>
                      <w:marTop w:val="0"/>
                      <w:marBottom w:val="0"/>
                      <w:divBdr>
                        <w:top w:val="none" w:sz="0" w:space="0" w:color="auto"/>
                        <w:left w:val="none" w:sz="0" w:space="0" w:color="auto"/>
                        <w:bottom w:val="none" w:sz="0" w:space="0" w:color="auto"/>
                        <w:right w:val="none" w:sz="0" w:space="0" w:color="auto"/>
                      </w:divBdr>
                    </w:div>
                    <w:div w:id="2055961004">
                      <w:marLeft w:val="0"/>
                      <w:marRight w:val="0"/>
                      <w:marTop w:val="0"/>
                      <w:marBottom w:val="0"/>
                      <w:divBdr>
                        <w:top w:val="none" w:sz="0" w:space="0" w:color="auto"/>
                        <w:left w:val="none" w:sz="0" w:space="0" w:color="auto"/>
                        <w:bottom w:val="none" w:sz="0" w:space="0" w:color="auto"/>
                        <w:right w:val="none" w:sz="0" w:space="0" w:color="auto"/>
                      </w:divBdr>
                    </w:div>
                  </w:divsChild>
                </w:div>
                <w:div w:id="1917472452">
                  <w:marLeft w:val="0"/>
                  <w:marRight w:val="0"/>
                  <w:marTop w:val="0"/>
                  <w:marBottom w:val="0"/>
                  <w:divBdr>
                    <w:top w:val="none" w:sz="0" w:space="0" w:color="auto"/>
                    <w:left w:val="none" w:sz="0" w:space="0" w:color="auto"/>
                    <w:bottom w:val="none" w:sz="0" w:space="0" w:color="auto"/>
                    <w:right w:val="none" w:sz="0" w:space="0" w:color="auto"/>
                  </w:divBdr>
                  <w:divsChild>
                    <w:div w:id="1028020610">
                      <w:marLeft w:val="0"/>
                      <w:marRight w:val="0"/>
                      <w:marTop w:val="0"/>
                      <w:marBottom w:val="0"/>
                      <w:divBdr>
                        <w:top w:val="none" w:sz="0" w:space="0" w:color="auto"/>
                        <w:left w:val="none" w:sz="0" w:space="0" w:color="auto"/>
                        <w:bottom w:val="none" w:sz="0" w:space="0" w:color="auto"/>
                        <w:right w:val="none" w:sz="0" w:space="0" w:color="auto"/>
                      </w:divBdr>
                    </w:div>
                  </w:divsChild>
                </w:div>
                <w:div w:id="2002852063">
                  <w:marLeft w:val="0"/>
                  <w:marRight w:val="0"/>
                  <w:marTop w:val="0"/>
                  <w:marBottom w:val="0"/>
                  <w:divBdr>
                    <w:top w:val="none" w:sz="0" w:space="0" w:color="auto"/>
                    <w:left w:val="none" w:sz="0" w:space="0" w:color="auto"/>
                    <w:bottom w:val="none" w:sz="0" w:space="0" w:color="auto"/>
                    <w:right w:val="none" w:sz="0" w:space="0" w:color="auto"/>
                  </w:divBdr>
                  <w:divsChild>
                    <w:div w:id="2071612648">
                      <w:marLeft w:val="0"/>
                      <w:marRight w:val="0"/>
                      <w:marTop w:val="0"/>
                      <w:marBottom w:val="0"/>
                      <w:divBdr>
                        <w:top w:val="none" w:sz="0" w:space="0" w:color="auto"/>
                        <w:left w:val="none" w:sz="0" w:space="0" w:color="auto"/>
                        <w:bottom w:val="none" w:sz="0" w:space="0" w:color="auto"/>
                        <w:right w:val="none" w:sz="0" w:space="0" w:color="auto"/>
                      </w:divBdr>
                    </w:div>
                  </w:divsChild>
                </w:div>
                <w:div w:id="2102145774">
                  <w:marLeft w:val="0"/>
                  <w:marRight w:val="0"/>
                  <w:marTop w:val="0"/>
                  <w:marBottom w:val="0"/>
                  <w:divBdr>
                    <w:top w:val="none" w:sz="0" w:space="0" w:color="auto"/>
                    <w:left w:val="none" w:sz="0" w:space="0" w:color="auto"/>
                    <w:bottom w:val="none" w:sz="0" w:space="0" w:color="auto"/>
                    <w:right w:val="none" w:sz="0" w:space="0" w:color="auto"/>
                  </w:divBdr>
                  <w:divsChild>
                    <w:div w:id="19222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648231">
          <w:marLeft w:val="0"/>
          <w:marRight w:val="0"/>
          <w:marTop w:val="0"/>
          <w:marBottom w:val="0"/>
          <w:divBdr>
            <w:top w:val="none" w:sz="0" w:space="0" w:color="auto"/>
            <w:left w:val="none" w:sz="0" w:space="0" w:color="auto"/>
            <w:bottom w:val="none" w:sz="0" w:space="0" w:color="auto"/>
            <w:right w:val="none" w:sz="0" w:space="0" w:color="auto"/>
          </w:divBdr>
        </w:div>
        <w:div w:id="1080247856">
          <w:marLeft w:val="0"/>
          <w:marRight w:val="0"/>
          <w:marTop w:val="0"/>
          <w:marBottom w:val="0"/>
          <w:divBdr>
            <w:top w:val="none" w:sz="0" w:space="0" w:color="auto"/>
            <w:left w:val="none" w:sz="0" w:space="0" w:color="auto"/>
            <w:bottom w:val="none" w:sz="0" w:space="0" w:color="auto"/>
            <w:right w:val="none" w:sz="0" w:space="0" w:color="auto"/>
          </w:divBdr>
        </w:div>
        <w:div w:id="1112017491">
          <w:marLeft w:val="0"/>
          <w:marRight w:val="0"/>
          <w:marTop w:val="0"/>
          <w:marBottom w:val="0"/>
          <w:divBdr>
            <w:top w:val="none" w:sz="0" w:space="0" w:color="auto"/>
            <w:left w:val="none" w:sz="0" w:space="0" w:color="auto"/>
            <w:bottom w:val="none" w:sz="0" w:space="0" w:color="auto"/>
            <w:right w:val="none" w:sz="0" w:space="0" w:color="auto"/>
          </w:divBdr>
        </w:div>
        <w:div w:id="1130972912">
          <w:marLeft w:val="0"/>
          <w:marRight w:val="0"/>
          <w:marTop w:val="0"/>
          <w:marBottom w:val="0"/>
          <w:divBdr>
            <w:top w:val="none" w:sz="0" w:space="0" w:color="auto"/>
            <w:left w:val="none" w:sz="0" w:space="0" w:color="auto"/>
            <w:bottom w:val="none" w:sz="0" w:space="0" w:color="auto"/>
            <w:right w:val="none" w:sz="0" w:space="0" w:color="auto"/>
          </w:divBdr>
        </w:div>
        <w:div w:id="1155991630">
          <w:marLeft w:val="0"/>
          <w:marRight w:val="0"/>
          <w:marTop w:val="0"/>
          <w:marBottom w:val="0"/>
          <w:divBdr>
            <w:top w:val="none" w:sz="0" w:space="0" w:color="auto"/>
            <w:left w:val="none" w:sz="0" w:space="0" w:color="auto"/>
            <w:bottom w:val="none" w:sz="0" w:space="0" w:color="auto"/>
            <w:right w:val="none" w:sz="0" w:space="0" w:color="auto"/>
          </w:divBdr>
        </w:div>
        <w:div w:id="1244535906">
          <w:marLeft w:val="0"/>
          <w:marRight w:val="0"/>
          <w:marTop w:val="0"/>
          <w:marBottom w:val="0"/>
          <w:divBdr>
            <w:top w:val="none" w:sz="0" w:space="0" w:color="auto"/>
            <w:left w:val="none" w:sz="0" w:space="0" w:color="auto"/>
            <w:bottom w:val="none" w:sz="0" w:space="0" w:color="auto"/>
            <w:right w:val="none" w:sz="0" w:space="0" w:color="auto"/>
          </w:divBdr>
          <w:divsChild>
            <w:div w:id="85611594">
              <w:marLeft w:val="0"/>
              <w:marRight w:val="0"/>
              <w:marTop w:val="0"/>
              <w:marBottom w:val="0"/>
              <w:divBdr>
                <w:top w:val="none" w:sz="0" w:space="0" w:color="auto"/>
                <w:left w:val="none" w:sz="0" w:space="0" w:color="auto"/>
                <w:bottom w:val="none" w:sz="0" w:space="0" w:color="auto"/>
                <w:right w:val="none" w:sz="0" w:space="0" w:color="auto"/>
              </w:divBdr>
            </w:div>
            <w:div w:id="940603632">
              <w:marLeft w:val="0"/>
              <w:marRight w:val="0"/>
              <w:marTop w:val="0"/>
              <w:marBottom w:val="0"/>
              <w:divBdr>
                <w:top w:val="none" w:sz="0" w:space="0" w:color="auto"/>
                <w:left w:val="none" w:sz="0" w:space="0" w:color="auto"/>
                <w:bottom w:val="none" w:sz="0" w:space="0" w:color="auto"/>
                <w:right w:val="none" w:sz="0" w:space="0" w:color="auto"/>
              </w:divBdr>
            </w:div>
            <w:div w:id="1046178642">
              <w:marLeft w:val="0"/>
              <w:marRight w:val="0"/>
              <w:marTop w:val="0"/>
              <w:marBottom w:val="0"/>
              <w:divBdr>
                <w:top w:val="none" w:sz="0" w:space="0" w:color="auto"/>
                <w:left w:val="none" w:sz="0" w:space="0" w:color="auto"/>
                <w:bottom w:val="none" w:sz="0" w:space="0" w:color="auto"/>
                <w:right w:val="none" w:sz="0" w:space="0" w:color="auto"/>
              </w:divBdr>
            </w:div>
            <w:div w:id="1526023067">
              <w:marLeft w:val="0"/>
              <w:marRight w:val="0"/>
              <w:marTop w:val="0"/>
              <w:marBottom w:val="0"/>
              <w:divBdr>
                <w:top w:val="none" w:sz="0" w:space="0" w:color="auto"/>
                <w:left w:val="none" w:sz="0" w:space="0" w:color="auto"/>
                <w:bottom w:val="none" w:sz="0" w:space="0" w:color="auto"/>
                <w:right w:val="none" w:sz="0" w:space="0" w:color="auto"/>
              </w:divBdr>
            </w:div>
          </w:divsChild>
        </w:div>
        <w:div w:id="1317108510">
          <w:marLeft w:val="0"/>
          <w:marRight w:val="0"/>
          <w:marTop w:val="0"/>
          <w:marBottom w:val="0"/>
          <w:divBdr>
            <w:top w:val="none" w:sz="0" w:space="0" w:color="auto"/>
            <w:left w:val="none" w:sz="0" w:space="0" w:color="auto"/>
            <w:bottom w:val="none" w:sz="0" w:space="0" w:color="auto"/>
            <w:right w:val="none" w:sz="0" w:space="0" w:color="auto"/>
          </w:divBdr>
        </w:div>
        <w:div w:id="1344429764">
          <w:marLeft w:val="0"/>
          <w:marRight w:val="0"/>
          <w:marTop w:val="0"/>
          <w:marBottom w:val="0"/>
          <w:divBdr>
            <w:top w:val="none" w:sz="0" w:space="0" w:color="auto"/>
            <w:left w:val="none" w:sz="0" w:space="0" w:color="auto"/>
            <w:bottom w:val="none" w:sz="0" w:space="0" w:color="auto"/>
            <w:right w:val="none" w:sz="0" w:space="0" w:color="auto"/>
          </w:divBdr>
        </w:div>
        <w:div w:id="1441143707">
          <w:marLeft w:val="0"/>
          <w:marRight w:val="0"/>
          <w:marTop w:val="0"/>
          <w:marBottom w:val="0"/>
          <w:divBdr>
            <w:top w:val="none" w:sz="0" w:space="0" w:color="auto"/>
            <w:left w:val="none" w:sz="0" w:space="0" w:color="auto"/>
            <w:bottom w:val="none" w:sz="0" w:space="0" w:color="auto"/>
            <w:right w:val="none" w:sz="0" w:space="0" w:color="auto"/>
          </w:divBdr>
        </w:div>
        <w:div w:id="1512795232">
          <w:marLeft w:val="0"/>
          <w:marRight w:val="0"/>
          <w:marTop w:val="0"/>
          <w:marBottom w:val="0"/>
          <w:divBdr>
            <w:top w:val="none" w:sz="0" w:space="0" w:color="auto"/>
            <w:left w:val="none" w:sz="0" w:space="0" w:color="auto"/>
            <w:bottom w:val="none" w:sz="0" w:space="0" w:color="auto"/>
            <w:right w:val="none" w:sz="0" w:space="0" w:color="auto"/>
          </w:divBdr>
          <w:divsChild>
            <w:div w:id="93599781">
              <w:marLeft w:val="0"/>
              <w:marRight w:val="0"/>
              <w:marTop w:val="0"/>
              <w:marBottom w:val="0"/>
              <w:divBdr>
                <w:top w:val="none" w:sz="0" w:space="0" w:color="auto"/>
                <w:left w:val="none" w:sz="0" w:space="0" w:color="auto"/>
                <w:bottom w:val="none" w:sz="0" w:space="0" w:color="auto"/>
                <w:right w:val="none" w:sz="0" w:space="0" w:color="auto"/>
              </w:divBdr>
            </w:div>
            <w:div w:id="1580600997">
              <w:marLeft w:val="0"/>
              <w:marRight w:val="0"/>
              <w:marTop w:val="0"/>
              <w:marBottom w:val="0"/>
              <w:divBdr>
                <w:top w:val="none" w:sz="0" w:space="0" w:color="auto"/>
                <w:left w:val="none" w:sz="0" w:space="0" w:color="auto"/>
                <w:bottom w:val="none" w:sz="0" w:space="0" w:color="auto"/>
                <w:right w:val="none" w:sz="0" w:space="0" w:color="auto"/>
              </w:divBdr>
            </w:div>
            <w:div w:id="1916161510">
              <w:marLeft w:val="0"/>
              <w:marRight w:val="0"/>
              <w:marTop w:val="0"/>
              <w:marBottom w:val="0"/>
              <w:divBdr>
                <w:top w:val="none" w:sz="0" w:space="0" w:color="auto"/>
                <w:left w:val="none" w:sz="0" w:space="0" w:color="auto"/>
                <w:bottom w:val="none" w:sz="0" w:space="0" w:color="auto"/>
                <w:right w:val="none" w:sz="0" w:space="0" w:color="auto"/>
              </w:divBdr>
            </w:div>
            <w:div w:id="2095854101">
              <w:marLeft w:val="0"/>
              <w:marRight w:val="0"/>
              <w:marTop w:val="0"/>
              <w:marBottom w:val="0"/>
              <w:divBdr>
                <w:top w:val="none" w:sz="0" w:space="0" w:color="auto"/>
                <w:left w:val="none" w:sz="0" w:space="0" w:color="auto"/>
                <w:bottom w:val="none" w:sz="0" w:space="0" w:color="auto"/>
                <w:right w:val="none" w:sz="0" w:space="0" w:color="auto"/>
              </w:divBdr>
            </w:div>
          </w:divsChild>
        </w:div>
        <w:div w:id="1579749627">
          <w:marLeft w:val="0"/>
          <w:marRight w:val="0"/>
          <w:marTop w:val="0"/>
          <w:marBottom w:val="0"/>
          <w:divBdr>
            <w:top w:val="none" w:sz="0" w:space="0" w:color="auto"/>
            <w:left w:val="none" w:sz="0" w:space="0" w:color="auto"/>
            <w:bottom w:val="none" w:sz="0" w:space="0" w:color="auto"/>
            <w:right w:val="none" w:sz="0" w:space="0" w:color="auto"/>
          </w:divBdr>
        </w:div>
        <w:div w:id="1624269592">
          <w:marLeft w:val="0"/>
          <w:marRight w:val="0"/>
          <w:marTop w:val="0"/>
          <w:marBottom w:val="0"/>
          <w:divBdr>
            <w:top w:val="none" w:sz="0" w:space="0" w:color="auto"/>
            <w:left w:val="none" w:sz="0" w:space="0" w:color="auto"/>
            <w:bottom w:val="none" w:sz="0" w:space="0" w:color="auto"/>
            <w:right w:val="none" w:sz="0" w:space="0" w:color="auto"/>
          </w:divBdr>
        </w:div>
        <w:div w:id="1631403698">
          <w:marLeft w:val="0"/>
          <w:marRight w:val="0"/>
          <w:marTop w:val="0"/>
          <w:marBottom w:val="0"/>
          <w:divBdr>
            <w:top w:val="none" w:sz="0" w:space="0" w:color="auto"/>
            <w:left w:val="none" w:sz="0" w:space="0" w:color="auto"/>
            <w:bottom w:val="none" w:sz="0" w:space="0" w:color="auto"/>
            <w:right w:val="none" w:sz="0" w:space="0" w:color="auto"/>
          </w:divBdr>
        </w:div>
        <w:div w:id="1694645755">
          <w:marLeft w:val="0"/>
          <w:marRight w:val="0"/>
          <w:marTop w:val="0"/>
          <w:marBottom w:val="0"/>
          <w:divBdr>
            <w:top w:val="none" w:sz="0" w:space="0" w:color="auto"/>
            <w:left w:val="none" w:sz="0" w:space="0" w:color="auto"/>
            <w:bottom w:val="none" w:sz="0" w:space="0" w:color="auto"/>
            <w:right w:val="none" w:sz="0" w:space="0" w:color="auto"/>
          </w:divBdr>
        </w:div>
        <w:div w:id="1701274273">
          <w:marLeft w:val="0"/>
          <w:marRight w:val="0"/>
          <w:marTop w:val="0"/>
          <w:marBottom w:val="0"/>
          <w:divBdr>
            <w:top w:val="none" w:sz="0" w:space="0" w:color="auto"/>
            <w:left w:val="none" w:sz="0" w:space="0" w:color="auto"/>
            <w:bottom w:val="none" w:sz="0" w:space="0" w:color="auto"/>
            <w:right w:val="none" w:sz="0" w:space="0" w:color="auto"/>
          </w:divBdr>
        </w:div>
        <w:div w:id="1757165505">
          <w:marLeft w:val="0"/>
          <w:marRight w:val="0"/>
          <w:marTop w:val="0"/>
          <w:marBottom w:val="0"/>
          <w:divBdr>
            <w:top w:val="none" w:sz="0" w:space="0" w:color="auto"/>
            <w:left w:val="none" w:sz="0" w:space="0" w:color="auto"/>
            <w:bottom w:val="none" w:sz="0" w:space="0" w:color="auto"/>
            <w:right w:val="none" w:sz="0" w:space="0" w:color="auto"/>
          </w:divBdr>
        </w:div>
        <w:div w:id="1818836230">
          <w:marLeft w:val="0"/>
          <w:marRight w:val="0"/>
          <w:marTop w:val="0"/>
          <w:marBottom w:val="0"/>
          <w:divBdr>
            <w:top w:val="none" w:sz="0" w:space="0" w:color="auto"/>
            <w:left w:val="none" w:sz="0" w:space="0" w:color="auto"/>
            <w:bottom w:val="none" w:sz="0" w:space="0" w:color="auto"/>
            <w:right w:val="none" w:sz="0" w:space="0" w:color="auto"/>
          </w:divBdr>
        </w:div>
        <w:div w:id="1952546246">
          <w:marLeft w:val="0"/>
          <w:marRight w:val="0"/>
          <w:marTop w:val="0"/>
          <w:marBottom w:val="0"/>
          <w:divBdr>
            <w:top w:val="none" w:sz="0" w:space="0" w:color="auto"/>
            <w:left w:val="none" w:sz="0" w:space="0" w:color="auto"/>
            <w:bottom w:val="none" w:sz="0" w:space="0" w:color="auto"/>
            <w:right w:val="none" w:sz="0" w:space="0" w:color="auto"/>
          </w:divBdr>
        </w:div>
        <w:div w:id="1987468415">
          <w:marLeft w:val="0"/>
          <w:marRight w:val="0"/>
          <w:marTop w:val="0"/>
          <w:marBottom w:val="0"/>
          <w:divBdr>
            <w:top w:val="none" w:sz="0" w:space="0" w:color="auto"/>
            <w:left w:val="none" w:sz="0" w:space="0" w:color="auto"/>
            <w:bottom w:val="none" w:sz="0" w:space="0" w:color="auto"/>
            <w:right w:val="none" w:sz="0" w:space="0" w:color="auto"/>
          </w:divBdr>
        </w:div>
        <w:div w:id="2044477734">
          <w:marLeft w:val="0"/>
          <w:marRight w:val="0"/>
          <w:marTop w:val="0"/>
          <w:marBottom w:val="0"/>
          <w:divBdr>
            <w:top w:val="none" w:sz="0" w:space="0" w:color="auto"/>
            <w:left w:val="none" w:sz="0" w:space="0" w:color="auto"/>
            <w:bottom w:val="none" w:sz="0" w:space="0" w:color="auto"/>
            <w:right w:val="none" w:sz="0" w:space="0" w:color="auto"/>
          </w:divBdr>
          <w:divsChild>
            <w:div w:id="395131668">
              <w:marLeft w:val="0"/>
              <w:marRight w:val="0"/>
              <w:marTop w:val="0"/>
              <w:marBottom w:val="0"/>
              <w:divBdr>
                <w:top w:val="none" w:sz="0" w:space="0" w:color="auto"/>
                <w:left w:val="none" w:sz="0" w:space="0" w:color="auto"/>
                <w:bottom w:val="none" w:sz="0" w:space="0" w:color="auto"/>
                <w:right w:val="none" w:sz="0" w:space="0" w:color="auto"/>
              </w:divBdr>
            </w:div>
            <w:div w:id="746659218">
              <w:marLeft w:val="0"/>
              <w:marRight w:val="0"/>
              <w:marTop w:val="0"/>
              <w:marBottom w:val="0"/>
              <w:divBdr>
                <w:top w:val="none" w:sz="0" w:space="0" w:color="auto"/>
                <w:left w:val="none" w:sz="0" w:space="0" w:color="auto"/>
                <w:bottom w:val="none" w:sz="0" w:space="0" w:color="auto"/>
                <w:right w:val="none" w:sz="0" w:space="0" w:color="auto"/>
              </w:divBdr>
            </w:div>
            <w:div w:id="852721050">
              <w:marLeft w:val="0"/>
              <w:marRight w:val="0"/>
              <w:marTop w:val="0"/>
              <w:marBottom w:val="0"/>
              <w:divBdr>
                <w:top w:val="none" w:sz="0" w:space="0" w:color="auto"/>
                <w:left w:val="none" w:sz="0" w:space="0" w:color="auto"/>
                <w:bottom w:val="none" w:sz="0" w:space="0" w:color="auto"/>
                <w:right w:val="none" w:sz="0" w:space="0" w:color="auto"/>
              </w:divBdr>
            </w:div>
            <w:div w:id="1489639569">
              <w:marLeft w:val="0"/>
              <w:marRight w:val="0"/>
              <w:marTop w:val="0"/>
              <w:marBottom w:val="0"/>
              <w:divBdr>
                <w:top w:val="none" w:sz="0" w:space="0" w:color="auto"/>
                <w:left w:val="none" w:sz="0" w:space="0" w:color="auto"/>
                <w:bottom w:val="none" w:sz="0" w:space="0" w:color="auto"/>
                <w:right w:val="none" w:sz="0" w:space="0" w:color="auto"/>
              </w:divBdr>
            </w:div>
            <w:div w:id="1509053016">
              <w:marLeft w:val="0"/>
              <w:marRight w:val="0"/>
              <w:marTop w:val="0"/>
              <w:marBottom w:val="0"/>
              <w:divBdr>
                <w:top w:val="none" w:sz="0" w:space="0" w:color="auto"/>
                <w:left w:val="none" w:sz="0" w:space="0" w:color="auto"/>
                <w:bottom w:val="none" w:sz="0" w:space="0" w:color="auto"/>
                <w:right w:val="none" w:sz="0" w:space="0" w:color="auto"/>
              </w:divBdr>
            </w:div>
          </w:divsChild>
        </w:div>
        <w:div w:id="2093116195">
          <w:marLeft w:val="0"/>
          <w:marRight w:val="0"/>
          <w:marTop w:val="0"/>
          <w:marBottom w:val="0"/>
          <w:divBdr>
            <w:top w:val="none" w:sz="0" w:space="0" w:color="auto"/>
            <w:left w:val="none" w:sz="0" w:space="0" w:color="auto"/>
            <w:bottom w:val="none" w:sz="0" w:space="0" w:color="auto"/>
            <w:right w:val="none" w:sz="0" w:space="0" w:color="auto"/>
          </w:divBdr>
        </w:div>
        <w:div w:id="2124299695">
          <w:marLeft w:val="0"/>
          <w:marRight w:val="0"/>
          <w:marTop w:val="0"/>
          <w:marBottom w:val="0"/>
          <w:divBdr>
            <w:top w:val="none" w:sz="0" w:space="0" w:color="auto"/>
            <w:left w:val="none" w:sz="0" w:space="0" w:color="auto"/>
            <w:bottom w:val="none" w:sz="0" w:space="0" w:color="auto"/>
            <w:right w:val="none" w:sz="0" w:space="0" w:color="auto"/>
          </w:divBdr>
        </w:div>
      </w:divsChild>
    </w:div>
    <w:div w:id="1891988613">
      <w:bodyDiv w:val="1"/>
      <w:marLeft w:val="0"/>
      <w:marRight w:val="0"/>
      <w:marTop w:val="0"/>
      <w:marBottom w:val="0"/>
      <w:divBdr>
        <w:top w:val="none" w:sz="0" w:space="0" w:color="auto"/>
        <w:left w:val="none" w:sz="0" w:space="0" w:color="auto"/>
        <w:bottom w:val="none" w:sz="0" w:space="0" w:color="auto"/>
        <w:right w:val="none" w:sz="0" w:space="0" w:color="auto"/>
      </w:divBdr>
    </w:div>
    <w:div w:id="1902786708">
      <w:bodyDiv w:val="1"/>
      <w:marLeft w:val="0"/>
      <w:marRight w:val="0"/>
      <w:marTop w:val="0"/>
      <w:marBottom w:val="0"/>
      <w:divBdr>
        <w:top w:val="none" w:sz="0" w:space="0" w:color="auto"/>
        <w:left w:val="none" w:sz="0" w:space="0" w:color="auto"/>
        <w:bottom w:val="none" w:sz="0" w:space="0" w:color="auto"/>
        <w:right w:val="none" w:sz="0" w:space="0" w:color="auto"/>
      </w:divBdr>
    </w:div>
    <w:div w:id="1908030630">
      <w:bodyDiv w:val="1"/>
      <w:marLeft w:val="0"/>
      <w:marRight w:val="0"/>
      <w:marTop w:val="0"/>
      <w:marBottom w:val="0"/>
      <w:divBdr>
        <w:top w:val="none" w:sz="0" w:space="0" w:color="auto"/>
        <w:left w:val="none" w:sz="0" w:space="0" w:color="auto"/>
        <w:bottom w:val="none" w:sz="0" w:space="0" w:color="auto"/>
        <w:right w:val="none" w:sz="0" w:space="0" w:color="auto"/>
      </w:divBdr>
    </w:div>
    <w:div w:id="1980501030">
      <w:bodyDiv w:val="1"/>
      <w:marLeft w:val="0"/>
      <w:marRight w:val="0"/>
      <w:marTop w:val="0"/>
      <w:marBottom w:val="0"/>
      <w:divBdr>
        <w:top w:val="none" w:sz="0" w:space="0" w:color="auto"/>
        <w:left w:val="none" w:sz="0" w:space="0" w:color="auto"/>
        <w:bottom w:val="none" w:sz="0" w:space="0" w:color="auto"/>
        <w:right w:val="none" w:sz="0" w:space="0" w:color="auto"/>
      </w:divBdr>
      <w:divsChild>
        <w:div w:id="70393324">
          <w:marLeft w:val="0"/>
          <w:marRight w:val="0"/>
          <w:marTop w:val="0"/>
          <w:marBottom w:val="0"/>
          <w:divBdr>
            <w:top w:val="none" w:sz="0" w:space="0" w:color="auto"/>
            <w:left w:val="none" w:sz="0" w:space="0" w:color="auto"/>
            <w:bottom w:val="none" w:sz="0" w:space="0" w:color="auto"/>
            <w:right w:val="none" w:sz="0" w:space="0" w:color="auto"/>
          </w:divBdr>
        </w:div>
        <w:div w:id="83650337">
          <w:marLeft w:val="0"/>
          <w:marRight w:val="0"/>
          <w:marTop w:val="0"/>
          <w:marBottom w:val="0"/>
          <w:divBdr>
            <w:top w:val="none" w:sz="0" w:space="0" w:color="auto"/>
            <w:left w:val="none" w:sz="0" w:space="0" w:color="auto"/>
            <w:bottom w:val="none" w:sz="0" w:space="0" w:color="auto"/>
            <w:right w:val="none" w:sz="0" w:space="0" w:color="auto"/>
          </w:divBdr>
        </w:div>
        <w:div w:id="97336676">
          <w:marLeft w:val="0"/>
          <w:marRight w:val="0"/>
          <w:marTop w:val="0"/>
          <w:marBottom w:val="0"/>
          <w:divBdr>
            <w:top w:val="none" w:sz="0" w:space="0" w:color="auto"/>
            <w:left w:val="none" w:sz="0" w:space="0" w:color="auto"/>
            <w:bottom w:val="none" w:sz="0" w:space="0" w:color="auto"/>
            <w:right w:val="none" w:sz="0" w:space="0" w:color="auto"/>
          </w:divBdr>
        </w:div>
        <w:div w:id="104546427">
          <w:marLeft w:val="0"/>
          <w:marRight w:val="0"/>
          <w:marTop w:val="0"/>
          <w:marBottom w:val="0"/>
          <w:divBdr>
            <w:top w:val="none" w:sz="0" w:space="0" w:color="auto"/>
            <w:left w:val="none" w:sz="0" w:space="0" w:color="auto"/>
            <w:bottom w:val="none" w:sz="0" w:space="0" w:color="auto"/>
            <w:right w:val="none" w:sz="0" w:space="0" w:color="auto"/>
          </w:divBdr>
        </w:div>
        <w:div w:id="185486472">
          <w:marLeft w:val="0"/>
          <w:marRight w:val="0"/>
          <w:marTop w:val="0"/>
          <w:marBottom w:val="0"/>
          <w:divBdr>
            <w:top w:val="none" w:sz="0" w:space="0" w:color="auto"/>
            <w:left w:val="none" w:sz="0" w:space="0" w:color="auto"/>
            <w:bottom w:val="none" w:sz="0" w:space="0" w:color="auto"/>
            <w:right w:val="none" w:sz="0" w:space="0" w:color="auto"/>
          </w:divBdr>
        </w:div>
        <w:div w:id="273639175">
          <w:marLeft w:val="0"/>
          <w:marRight w:val="0"/>
          <w:marTop w:val="0"/>
          <w:marBottom w:val="0"/>
          <w:divBdr>
            <w:top w:val="none" w:sz="0" w:space="0" w:color="auto"/>
            <w:left w:val="none" w:sz="0" w:space="0" w:color="auto"/>
            <w:bottom w:val="none" w:sz="0" w:space="0" w:color="auto"/>
            <w:right w:val="none" w:sz="0" w:space="0" w:color="auto"/>
          </w:divBdr>
        </w:div>
        <w:div w:id="291980020">
          <w:marLeft w:val="0"/>
          <w:marRight w:val="0"/>
          <w:marTop w:val="0"/>
          <w:marBottom w:val="0"/>
          <w:divBdr>
            <w:top w:val="none" w:sz="0" w:space="0" w:color="auto"/>
            <w:left w:val="none" w:sz="0" w:space="0" w:color="auto"/>
            <w:bottom w:val="none" w:sz="0" w:space="0" w:color="auto"/>
            <w:right w:val="none" w:sz="0" w:space="0" w:color="auto"/>
          </w:divBdr>
        </w:div>
        <w:div w:id="392850613">
          <w:marLeft w:val="0"/>
          <w:marRight w:val="0"/>
          <w:marTop w:val="0"/>
          <w:marBottom w:val="0"/>
          <w:divBdr>
            <w:top w:val="none" w:sz="0" w:space="0" w:color="auto"/>
            <w:left w:val="none" w:sz="0" w:space="0" w:color="auto"/>
            <w:bottom w:val="none" w:sz="0" w:space="0" w:color="auto"/>
            <w:right w:val="none" w:sz="0" w:space="0" w:color="auto"/>
          </w:divBdr>
        </w:div>
        <w:div w:id="481625972">
          <w:marLeft w:val="0"/>
          <w:marRight w:val="0"/>
          <w:marTop w:val="0"/>
          <w:marBottom w:val="0"/>
          <w:divBdr>
            <w:top w:val="none" w:sz="0" w:space="0" w:color="auto"/>
            <w:left w:val="none" w:sz="0" w:space="0" w:color="auto"/>
            <w:bottom w:val="none" w:sz="0" w:space="0" w:color="auto"/>
            <w:right w:val="none" w:sz="0" w:space="0" w:color="auto"/>
          </w:divBdr>
        </w:div>
        <w:div w:id="513959125">
          <w:marLeft w:val="0"/>
          <w:marRight w:val="0"/>
          <w:marTop w:val="0"/>
          <w:marBottom w:val="0"/>
          <w:divBdr>
            <w:top w:val="none" w:sz="0" w:space="0" w:color="auto"/>
            <w:left w:val="none" w:sz="0" w:space="0" w:color="auto"/>
            <w:bottom w:val="none" w:sz="0" w:space="0" w:color="auto"/>
            <w:right w:val="none" w:sz="0" w:space="0" w:color="auto"/>
          </w:divBdr>
        </w:div>
        <w:div w:id="541866236">
          <w:marLeft w:val="0"/>
          <w:marRight w:val="0"/>
          <w:marTop w:val="0"/>
          <w:marBottom w:val="0"/>
          <w:divBdr>
            <w:top w:val="none" w:sz="0" w:space="0" w:color="auto"/>
            <w:left w:val="none" w:sz="0" w:space="0" w:color="auto"/>
            <w:bottom w:val="none" w:sz="0" w:space="0" w:color="auto"/>
            <w:right w:val="none" w:sz="0" w:space="0" w:color="auto"/>
          </w:divBdr>
          <w:divsChild>
            <w:div w:id="143011977">
              <w:marLeft w:val="0"/>
              <w:marRight w:val="0"/>
              <w:marTop w:val="0"/>
              <w:marBottom w:val="0"/>
              <w:divBdr>
                <w:top w:val="none" w:sz="0" w:space="0" w:color="auto"/>
                <w:left w:val="none" w:sz="0" w:space="0" w:color="auto"/>
                <w:bottom w:val="none" w:sz="0" w:space="0" w:color="auto"/>
                <w:right w:val="none" w:sz="0" w:space="0" w:color="auto"/>
              </w:divBdr>
            </w:div>
          </w:divsChild>
        </w:div>
        <w:div w:id="552930776">
          <w:marLeft w:val="0"/>
          <w:marRight w:val="0"/>
          <w:marTop w:val="0"/>
          <w:marBottom w:val="0"/>
          <w:divBdr>
            <w:top w:val="none" w:sz="0" w:space="0" w:color="auto"/>
            <w:left w:val="none" w:sz="0" w:space="0" w:color="auto"/>
            <w:bottom w:val="none" w:sz="0" w:space="0" w:color="auto"/>
            <w:right w:val="none" w:sz="0" w:space="0" w:color="auto"/>
          </w:divBdr>
        </w:div>
        <w:div w:id="595987066">
          <w:marLeft w:val="0"/>
          <w:marRight w:val="0"/>
          <w:marTop w:val="0"/>
          <w:marBottom w:val="0"/>
          <w:divBdr>
            <w:top w:val="none" w:sz="0" w:space="0" w:color="auto"/>
            <w:left w:val="none" w:sz="0" w:space="0" w:color="auto"/>
            <w:bottom w:val="none" w:sz="0" w:space="0" w:color="auto"/>
            <w:right w:val="none" w:sz="0" w:space="0" w:color="auto"/>
          </w:divBdr>
        </w:div>
        <w:div w:id="691802826">
          <w:marLeft w:val="0"/>
          <w:marRight w:val="0"/>
          <w:marTop w:val="0"/>
          <w:marBottom w:val="0"/>
          <w:divBdr>
            <w:top w:val="none" w:sz="0" w:space="0" w:color="auto"/>
            <w:left w:val="none" w:sz="0" w:space="0" w:color="auto"/>
            <w:bottom w:val="none" w:sz="0" w:space="0" w:color="auto"/>
            <w:right w:val="none" w:sz="0" w:space="0" w:color="auto"/>
          </w:divBdr>
        </w:div>
        <w:div w:id="759453407">
          <w:marLeft w:val="0"/>
          <w:marRight w:val="0"/>
          <w:marTop w:val="0"/>
          <w:marBottom w:val="0"/>
          <w:divBdr>
            <w:top w:val="none" w:sz="0" w:space="0" w:color="auto"/>
            <w:left w:val="none" w:sz="0" w:space="0" w:color="auto"/>
            <w:bottom w:val="none" w:sz="0" w:space="0" w:color="auto"/>
            <w:right w:val="none" w:sz="0" w:space="0" w:color="auto"/>
          </w:divBdr>
        </w:div>
        <w:div w:id="907812396">
          <w:marLeft w:val="0"/>
          <w:marRight w:val="0"/>
          <w:marTop w:val="0"/>
          <w:marBottom w:val="0"/>
          <w:divBdr>
            <w:top w:val="none" w:sz="0" w:space="0" w:color="auto"/>
            <w:left w:val="none" w:sz="0" w:space="0" w:color="auto"/>
            <w:bottom w:val="none" w:sz="0" w:space="0" w:color="auto"/>
            <w:right w:val="none" w:sz="0" w:space="0" w:color="auto"/>
          </w:divBdr>
        </w:div>
        <w:div w:id="947008744">
          <w:marLeft w:val="0"/>
          <w:marRight w:val="0"/>
          <w:marTop w:val="0"/>
          <w:marBottom w:val="0"/>
          <w:divBdr>
            <w:top w:val="none" w:sz="0" w:space="0" w:color="auto"/>
            <w:left w:val="none" w:sz="0" w:space="0" w:color="auto"/>
            <w:bottom w:val="none" w:sz="0" w:space="0" w:color="auto"/>
            <w:right w:val="none" w:sz="0" w:space="0" w:color="auto"/>
          </w:divBdr>
        </w:div>
        <w:div w:id="1056777207">
          <w:marLeft w:val="0"/>
          <w:marRight w:val="0"/>
          <w:marTop w:val="0"/>
          <w:marBottom w:val="0"/>
          <w:divBdr>
            <w:top w:val="none" w:sz="0" w:space="0" w:color="auto"/>
            <w:left w:val="none" w:sz="0" w:space="0" w:color="auto"/>
            <w:bottom w:val="none" w:sz="0" w:space="0" w:color="auto"/>
            <w:right w:val="none" w:sz="0" w:space="0" w:color="auto"/>
          </w:divBdr>
          <w:divsChild>
            <w:div w:id="948851055">
              <w:marLeft w:val="0"/>
              <w:marRight w:val="0"/>
              <w:marTop w:val="0"/>
              <w:marBottom w:val="0"/>
              <w:divBdr>
                <w:top w:val="none" w:sz="0" w:space="0" w:color="auto"/>
                <w:left w:val="none" w:sz="0" w:space="0" w:color="auto"/>
                <w:bottom w:val="none" w:sz="0" w:space="0" w:color="auto"/>
                <w:right w:val="none" w:sz="0" w:space="0" w:color="auto"/>
              </w:divBdr>
            </w:div>
            <w:div w:id="952981138">
              <w:marLeft w:val="0"/>
              <w:marRight w:val="0"/>
              <w:marTop w:val="0"/>
              <w:marBottom w:val="0"/>
              <w:divBdr>
                <w:top w:val="none" w:sz="0" w:space="0" w:color="auto"/>
                <w:left w:val="none" w:sz="0" w:space="0" w:color="auto"/>
                <w:bottom w:val="none" w:sz="0" w:space="0" w:color="auto"/>
                <w:right w:val="none" w:sz="0" w:space="0" w:color="auto"/>
              </w:divBdr>
            </w:div>
            <w:div w:id="1084643530">
              <w:marLeft w:val="0"/>
              <w:marRight w:val="0"/>
              <w:marTop w:val="0"/>
              <w:marBottom w:val="0"/>
              <w:divBdr>
                <w:top w:val="none" w:sz="0" w:space="0" w:color="auto"/>
                <w:left w:val="none" w:sz="0" w:space="0" w:color="auto"/>
                <w:bottom w:val="none" w:sz="0" w:space="0" w:color="auto"/>
                <w:right w:val="none" w:sz="0" w:space="0" w:color="auto"/>
              </w:divBdr>
            </w:div>
            <w:div w:id="1637567204">
              <w:marLeft w:val="0"/>
              <w:marRight w:val="0"/>
              <w:marTop w:val="0"/>
              <w:marBottom w:val="0"/>
              <w:divBdr>
                <w:top w:val="none" w:sz="0" w:space="0" w:color="auto"/>
                <w:left w:val="none" w:sz="0" w:space="0" w:color="auto"/>
                <w:bottom w:val="none" w:sz="0" w:space="0" w:color="auto"/>
                <w:right w:val="none" w:sz="0" w:space="0" w:color="auto"/>
              </w:divBdr>
            </w:div>
            <w:div w:id="1923485176">
              <w:marLeft w:val="0"/>
              <w:marRight w:val="0"/>
              <w:marTop w:val="0"/>
              <w:marBottom w:val="0"/>
              <w:divBdr>
                <w:top w:val="none" w:sz="0" w:space="0" w:color="auto"/>
                <w:left w:val="none" w:sz="0" w:space="0" w:color="auto"/>
                <w:bottom w:val="none" w:sz="0" w:space="0" w:color="auto"/>
                <w:right w:val="none" w:sz="0" w:space="0" w:color="auto"/>
              </w:divBdr>
            </w:div>
          </w:divsChild>
        </w:div>
        <w:div w:id="1194804415">
          <w:marLeft w:val="0"/>
          <w:marRight w:val="0"/>
          <w:marTop w:val="0"/>
          <w:marBottom w:val="0"/>
          <w:divBdr>
            <w:top w:val="none" w:sz="0" w:space="0" w:color="auto"/>
            <w:left w:val="none" w:sz="0" w:space="0" w:color="auto"/>
            <w:bottom w:val="none" w:sz="0" w:space="0" w:color="auto"/>
            <w:right w:val="none" w:sz="0" w:space="0" w:color="auto"/>
          </w:divBdr>
        </w:div>
        <w:div w:id="1200320572">
          <w:marLeft w:val="0"/>
          <w:marRight w:val="0"/>
          <w:marTop w:val="0"/>
          <w:marBottom w:val="0"/>
          <w:divBdr>
            <w:top w:val="none" w:sz="0" w:space="0" w:color="auto"/>
            <w:left w:val="none" w:sz="0" w:space="0" w:color="auto"/>
            <w:bottom w:val="none" w:sz="0" w:space="0" w:color="auto"/>
            <w:right w:val="none" w:sz="0" w:space="0" w:color="auto"/>
          </w:divBdr>
        </w:div>
        <w:div w:id="1361007805">
          <w:marLeft w:val="0"/>
          <w:marRight w:val="0"/>
          <w:marTop w:val="0"/>
          <w:marBottom w:val="0"/>
          <w:divBdr>
            <w:top w:val="none" w:sz="0" w:space="0" w:color="auto"/>
            <w:left w:val="none" w:sz="0" w:space="0" w:color="auto"/>
            <w:bottom w:val="none" w:sz="0" w:space="0" w:color="auto"/>
            <w:right w:val="none" w:sz="0" w:space="0" w:color="auto"/>
          </w:divBdr>
        </w:div>
        <w:div w:id="1365520874">
          <w:marLeft w:val="0"/>
          <w:marRight w:val="0"/>
          <w:marTop w:val="0"/>
          <w:marBottom w:val="0"/>
          <w:divBdr>
            <w:top w:val="none" w:sz="0" w:space="0" w:color="auto"/>
            <w:left w:val="none" w:sz="0" w:space="0" w:color="auto"/>
            <w:bottom w:val="none" w:sz="0" w:space="0" w:color="auto"/>
            <w:right w:val="none" w:sz="0" w:space="0" w:color="auto"/>
          </w:divBdr>
        </w:div>
        <w:div w:id="1501694046">
          <w:marLeft w:val="0"/>
          <w:marRight w:val="0"/>
          <w:marTop w:val="0"/>
          <w:marBottom w:val="0"/>
          <w:divBdr>
            <w:top w:val="none" w:sz="0" w:space="0" w:color="auto"/>
            <w:left w:val="none" w:sz="0" w:space="0" w:color="auto"/>
            <w:bottom w:val="none" w:sz="0" w:space="0" w:color="auto"/>
            <w:right w:val="none" w:sz="0" w:space="0" w:color="auto"/>
          </w:divBdr>
          <w:divsChild>
            <w:div w:id="1136950984">
              <w:marLeft w:val="0"/>
              <w:marRight w:val="0"/>
              <w:marTop w:val="0"/>
              <w:marBottom w:val="0"/>
              <w:divBdr>
                <w:top w:val="none" w:sz="0" w:space="0" w:color="auto"/>
                <w:left w:val="none" w:sz="0" w:space="0" w:color="auto"/>
                <w:bottom w:val="none" w:sz="0" w:space="0" w:color="auto"/>
                <w:right w:val="none" w:sz="0" w:space="0" w:color="auto"/>
              </w:divBdr>
            </w:div>
            <w:div w:id="1139109037">
              <w:marLeft w:val="0"/>
              <w:marRight w:val="0"/>
              <w:marTop w:val="0"/>
              <w:marBottom w:val="0"/>
              <w:divBdr>
                <w:top w:val="none" w:sz="0" w:space="0" w:color="auto"/>
                <w:left w:val="none" w:sz="0" w:space="0" w:color="auto"/>
                <w:bottom w:val="none" w:sz="0" w:space="0" w:color="auto"/>
                <w:right w:val="none" w:sz="0" w:space="0" w:color="auto"/>
              </w:divBdr>
            </w:div>
            <w:div w:id="1781097564">
              <w:marLeft w:val="0"/>
              <w:marRight w:val="0"/>
              <w:marTop w:val="0"/>
              <w:marBottom w:val="0"/>
              <w:divBdr>
                <w:top w:val="none" w:sz="0" w:space="0" w:color="auto"/>
                <w:left w:val="none" w:sz="0" w:space="0" w:color="auto"/>
                <w:bottom w:val="none" w:sz="0" w:space="0" w:color="auto"/>
                <w:right w:val="none" w:sz="0" w:space="0" w:color="auto"/>
              </w:divBdr>
            </w:div>
          </w:divsChild>
        </w:div>
        <w:div w:id="1519932836">
          <w:marLeft w:val="0"/>
          <w:marRight w:val="0"/>
          <w:marTop w:val="0"/>
          <w:marBottom w:val="0"/>
          <w:divBdr>
            <w:top w:val="none" w:sz="0" w:space="0" w:color="auto"/>
            <w:left w:val="none" w:sz="0" w:space="0" w:color="auto"/>
            <w:bottom w:val="none" w:sz="0" w:space="0" w:color="auto"/>
            <w:right w:val="none" w:sz="0" w:space="0" w:color="auto"/>
          </w:divBdr>
        </w:div>
        <w:div w:id="1555652223">
          <w:marLeft w:val="0"/>
          <w:marRight w:val="0"/>
          <w:marTop w:val="0"/>
          <w:marBottom w:val="0"/>
          <w:divBdr>
            <w:top w:val="none" w:sz="0" w:space="0" w:color="auto"/>
            <w:left w:val="none" w:sz="0" w:space="0" w:color="auto"/>
            <w:bottom w:val="none" w:sz="0" w:space="0" w:color="auto"/>
            <w:right w:val="none" w:sz="0" w:space="0" w:color="auto"/>
          </w:divBdr>
        </w:div>
        <w:div w:id="1593779510">
          <w:marLeft w:val="0"/>
          <w:marRight w:val="0"/>
          <w:marTop w:val="0"/>
          <w:marBottom w:val="0"/>
          <w:divBdr>
            <w:top w:val="none" w:sz="0" w:space="0" w:color="auto"/>
            <w:left w:val="none" w:sz="0" w:space="0" w:color="auto"/>
            <w:bottom w:val="none" w:sz="0" w:space="0" w:color="auto"/>
            <w:right w:val="none" w:sz="0" w:space="0" w:color="auto"/>
          </w:divBdr>
          <w:divsChild>
            <w:div w:id="1707757266">
              <w:marLeft w:val="0"/>
              <w:marRight w:val="0"/>
              <w:marTop w:val="0"/>
              <w:marBottom w:val="0"/>
              <w:divBdr>
                <w:top w:val="none" w:sz="0" w:space="0" w:color="auto"/>
                <w:left w:val="none" w:sz="0" w:space="0" w:color="auto"/>
                <w:bottom w:val="none" w:sz="0" w:space="0" w:color="auto"/>
                <w:right w:val="none" w:sz="0" w:space="0" w:color="auto"/>
              </w:divBdr>
            </w:div>
          </w:divsChild>
        </w:div>
        <w:div w:id="1647588065">
          <w:marLeft w:val="0"/>
          <w:marRight w:val="0"/>
          <w:marTop w:val="0"/>
          <w:marBottom w:val="0"/>
          <w:divBdr>
            <w:top w:val="none" w:sz="0" w:space="0" w:color="auto"/>
            <w:left w:val="none" w:sz="0" w:space="0" w:color="auto"/>
            <w:bottom w:val="none" w:sz="0" w:space="0" w:color="auto"/>
            <w:right w:val="none" w:sz="0" w:space="0" w:color="auto"/>
          </w:divBdr>
        </w:div>
        <w:div w:id="1689985736">
          <w:marLeft w:val="0"/>
          <w:marRight w:val="0"/>
          <w:marTop w:val="0"/>
          <w:marBottom w:val="0"/>
          <w:divBdr>
            <w:top w:val="none" w:sz="0" w:space="0" w:color="auto"/>
            <w:left w:val="none" w:sz="0" w:space="0" w:color="auto"/>
            <w:bottom w:val="none" w:sz="0" w:space="0" w:color="auto"/>
            <w:right w:val="none" w:sz="0" w:space="0" w:color="auto"/>
          </w:divBdr>
        </w:div>
        <w:div w:id="1747804568">
          <w:marLeft w:val="0"/>
          <w:marRight w:val="0"/>
          <w:marTop w:val="0"/>
          <w:marBottom w:val="0"/>
          <w:divBdr>
            <w:top w:val="none" w:sz="0" w:space="0" w:color="auto"/>
            <w:left w:val="none" w:sz="0" w:space="0" w:color="auto"/>
            <w:bottom w:val="none" w:sz="0" w:space="0" w:color="auto"/>
            <w:right w:val="none" w:sz="0" w:space="0" w:color="auto"/>
          </w:divBdr>
        </w:div>
        <w:div w:id="1777827020">
          <w:marLeft w:val="0"/>
          <w:marRight w:val="0"/>
          <w:marTop w:val="0"/>
          <w:marBottom w:val="0"/>
          <w:divBdr>
            <w:top w:val="none" w:sz="0" w:space="0" w:color="auto"/>
            <w:left w:val="none" w:sz="0" w:space="0" w:color="auto"/>
            <w:bottom w:val="none" w:sz="0" w:space="0" w:color="auto"/>
            <w:right w:val="none" w:sz="0" w:space="0" w:color="auto"/>
          </w:divBdr>
          <w:divsChild>
            <w:div w:id="219943483">
              <w:marLeft w:val="0"/>
              <w:marRight w:val="0"/>
              <w:marTop w:val="0"/>
              <w:marBottom w:val="0"/>
              <w:divBdr>
                <w:top w:val="none" w:sz="0" w:space="0" w:color="auto"/>
                <w:left w:val="none" w:sz="0" w:space="0" w:color="auto"/>
                <w:bottom w:val="none" w:sz="0" w:space="0" w:color="auto"/>
                <w:right w:val="none" w:sz="0" w:space="0" w:color="auto"/>
              </w:divBdr>
            </w:div>
            <w:div w:id="1001472487">
              <w:marLeft w:val="0"/>
              <w:marRight w:val="0"/>
              <w:marTop w:val="0"/>
              <w:marBottom w:val="0"/>
              <w:divBdr>
                <w:top w:val="none" w:sz="0" w:space="0" w:color="auto"/>
                <w:left w:val="none" w:sz="0" w:space="0" w:color="auto"/>
                <w:bottom w:val="none" w:sz="0" w:space="0" w:color="auto"/>
                <w:right w:val="none" w:sz="0" w:space="0" w:color="auto"/>
              </w:divBdr>
            </w:div>
            <w:div w:id="1150561208">
              <w:marLeft w:val="0"/>
              <w:marRight w:val="0"/>
              <w:marTop w:val="0"/>
              <w:marBottom w:val="0"/>
              <w:divBdr>
                <w:top w:val="none" w:sz="0" w:space="0" w:color="auto"/>
                <w:left w:val="none" w:sz="0" w:space="0" w:color="auto"/>
                <w:bottom w:val="none" w:sz="0" w:space="0" w:color="auto"/>
                <w:right w:val="none" w:sz="0" w:space="0" w:color="auto"/>
              </w:divBdr>
            </w:div>
            <w:div w:id="1398556360">
              <w:marLeft w:val="0"/>
              <w:marRight w:val="0"/>
              <w:marTop w:val="0"/>
              <w:marBottom w:val="0"/>
              <w:divBdr>
                <w:top w:val="none" w:sz="0" w:space="0" w:color="auto"/>
                <w:left w:val="none" w:sz="0" w:space="0" w:color="auto"/>
                <w:bottom w:val="none" w:sz="0" w:space="0" w:color="auto"/>
                <w:right w:val="none" w:sz="0" w:space="0" w:color="auto"/>
              </w:divBdr>
            </w:div>
            <w:div w:id="1645162664">
              <w:marLeft w:val="0"/>
              <w:marRight w:val="0"/>
              <w:marTop w:val="0"/>
              <w:marBottom w:val="0"/>
              <w:divBdr>
                <w:top w:val="none" w:sz="0" w:space="0" w:color="auto"/>
                <w:left w:val="none" w:sz="0" w:space="0" w:color="auto"/>
                <w:bottom w:val="none" w:sz="0" w:space="0" w:color="auto"/>
                <w:right w:val="none" w:sz="0" w:space="0" w:color="auto"/>
              </w:divBdr>
            </w:div>
          </w:divsChild>
        </w:div>
        <w:div w:id="1798335245">
          <w:marLeft w:val="0"/>
          <w:marRight w:val="0"/>
          <w:marTop w:val="0"/>
          <w:marBottom w:val="0"/>
          <w:divBdr>
            <w:top w:val="none" w:sz="0" w:space="0" w:color="auto"/>
            <w:left w:val="none" w:sz="0" w:space="0" w:color="auto"/>
            <w:bottom w:val="none" w:sz="0" w:space="0" w:color="auto"/>
            <w:right w:val="none" w:sz="0" w:space="0" w:color="auto"/>
          </w:divBdr>
        </w:div>
        <w:div w:id="1818956604">
          <w:marLeft w:val="0"/>
          <w:marRight w:val="0"/>
          <w:marTop w:val="0"/>
          <w:marBottom w:val="0"/>
          <w:divBdr>
            <w:top w:val="none" w:sz="0" w:space="0" w:color="auto"/>
            <w:left w:val="none" w:sz="0" w:space="0" w:color="auto"/>
            <w:bottom w:val="none" w:sz="0" w:space="0" w:color="auto"/>
            <w:right w:val="none" w:sz="0" w:space="0" w:color="auto"/>
          </w:divBdr>
        </w:div>
        <w:div w:id="1822233834">
          <w:marLeft w:val="0"/>
          <w:marRight w:val="0"/>
          <w:marTop w:val="0"/>
          <w:marBottom w:val="0"/>
          <w:divBdr>
            <w:top w:val="none" w:sz="0" w:space="0" w:color="auto"/>
            <w:left w:val="none" w:sz="0" w:space="0" w:color="auto"/>
            <w:bottom w:val="none" w:sz="0" w:space="0" w:color="auto"/>
            <w:right w:val="none" w:sz="0" w:space="0" w:color="auto"/>
          </w:divBdr>
        </w:div>
        <w:div w:id="1910844265">
          <w:marLeft w:val="0"/>
          <w:marRight w:val="0"/>
          <w:marTop w:val="0"/>
          <w:marBottom w:val="0"/>
          <w:divBdr>
            <w:top w:val="none" w:sz="0" w:space="0" w:color="auto"/>
            <w:left w:val="none" w:sz="0" w:space="0" w:color="auto"/>
            <w:bottom w:val="none" w:sz="0" w:space="0" w:color="auto"/>
            <w:right w:val="none" w:sz="0" w:space="0" w:color="auto"/>
          </w:divBdr>
        </w:div>
        <w:div w:id="1918244603">
          <w:marLeft w:val="0"/>
          <w:marRight w:val="0"/>
          <w:marTop w:val="0"/>
          <w:marBottom w:val="0"/>
          <w:divBdr>
            <w:top w:val="none" w:sz="0" w:space="0" w:color="auto"/>
            <w:left w:val="none" w:sz="0" w:space="0" w:color="auto"/>
            <w:bottom w:val="none" w:sz="0" w:space="0" w:color="auto"/>
            <w:right w:val="none" w:sz="0" w:space="0" w:color="auto"/>
          </w:divBdr>
        </w:div>
        <w:div w:id="1939943261">
          <w:marLeft w:val="0"/>
          <w:marRight w:val="0"/>
          <w:marTop w:val="0"/>
          <w:marBottom w:val="0"/>
          <w:divBdr>
            <w:top w:val="none" w:sz="0" w:space="0" w:color="auto"/>
            <w:left w:val="none" w:sz="0" w:space="0" w:color="auto"/>
            <w:bottom w:val="none" w:sz="0" w:space="0" w:color="auto"/>
            <w:right w:val="none" w:sz="0" w:space="0" w:color="auto"/>
          </w:divBdr>
        </w:div>
        <w:div w:id="1959991111">
          <w:marLeft w:val="0"/>
          <w:marRight w:val="0"/>
          <w:marTop w:val="0"/>
          <w:marBottom w:val="0"/>
          <w:divBdr>
            <w:top w:val="none" w:sz="0" w:space="0" w:color="auto"/>
            <w:left w:val="none" w:sz="0" w:space="0" w:color="auto"/>
            <w:bottom w:val="none" w:sz="0" w:space="0" w:color="auto"/>
            <w:right w:val="none" w:sz="0" w:space="0" w:color="auto"/>
          </w:divBdr>
        </w:div>
        <w:div w:id="1970239101">
          <w:marLeft w:val="0"/>
          <w:marRight w:val="0"/>
          <w:marTop w:val="0"/>
          <w:marBottom w:val="0"/>
          <w:divBdr>
            <w:top w:val="none" w:sz="0" w:space="0" w:color="auto"/>
            <w:left w:val="none" w:sz="0" w:space="0" w:color="auto"/>
            <w:bottom w:val="none" w:sz="0" w:space="0" w:color="auto"/>
            <w:right w:val="none" w:sz="0" w:space="0" w:color="auto"/>
          </w:divBdr>
        </w:div>
        <w:div w:id="1985164008">
          <w:marLeft w:val="0"/>
          <w:marRight w:val="0"/>
          <w:marTop w:val="0"/>
          <w:marBottom w:val="0"/>
          <w:divBdr>
            <w:top w:val="none" w:sz="0" w:space="0" w:color="auto"/>
            <w:left w:val="none" w:sz="0" w:space="0" w:color="auto"/>
            <w:bottom w:val="none" w:sz="0" w:space="0" w:color="auto"/>
            <w:right w:val="none" w:sz="0" w:space="0" w:color="auto"/>
          </w:divBdr>
        </w:div>
        <w:div w:id="1988851309">
          <w:marLeft w:val="0"/>
          <w:marRight w:val="0"/>
          <w:marTop w:val="0"/>
          <w:marBottom w:val="0"/>
          <w:divBdr>
            <w:top w:val="none" w:sz="0" w:space="0" w:color="auto"/>
            <w:left w:val="none" w:sz="0" w:space="0" w:color="auto"/>
            <w:bottom w:val="none" w:sz="0" w:space="0" w:color="auto"/>
            <w:right w:val="none" w:sz="0" w:space="0" w:color="auto"/>
          </w:divBdr>
        </w:div>
        <w:div w:id="2125417336">
          <w:marLeft w:val="0"/>
          <w:marRight w:val="0"/>
          <w:marTop w:val="0"/>
          <w:marBottom w:val="0"/>
          <w:divBdr>
            <w:top w:val="none" w:sz="0" w:space="0" w:color="auto"/>
            <w:left w:val="none" w:sz="0" w:space="0" w:color="auto"/>
            <w:bottom w:val="none" w:sz="0" w:space="0" w:color="auto"/>
            <w:right w:val="none" w:sz="0" w:space="0" w:color="auto"/>
          </w:divBdr>
        </w:div>
      </w:divsChild>
    </w:div>
    <w:div w:id="209165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100.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svg"/><Relationship Id="rId63" Type="http://schemas.openxmlformats.org/officeDocument/2006/relationships/image" Target="media/image46.svg"/><Relationship Id="rId68" Type="http://schemas.openxmlformats.org/officeDocument/2006/relationships/image" Target="media/image51.png"/><Relationship Id="rId84" Type="http://schemas.openxmlformats.org/officeDocument/2006/relationships/image" Target="media/image67.svg"/><Relationship Id="rId89" Type="http://schemas.openxmlformats.org/officeDocument/2006/relationships/image" Target="media/image72.png"/><Relationship Id="rId112" Type="http://schemas.openxmlformats.org/officeDocument/2006/relationships/image" Target="media/image95.svg"/><Relationship Id="rId133" Type="http://schemas.openxmlformats.org/officeDocument/2006/relationships/image" Target="media/image116.svg"/><Relationship Id="rId138" Type="http://schemas.openxmlformats.org/officeDocument/2006/relationships/image" Target="media/image121.png"/><Relationship Id="rId154" Type="http://schemas.openxmlformats.org/officeDocument/2006/relationships/image" Target="media/image135.png"/><Relationship Id="rId159" Type="http://schemas.openxmlformats.org/officeDocument/2006/relationships/image" Target="media/image140.png"/><Relationship Id="rId16" Type="http://schemas.openxmlformats.org/officeDocument/2006/relationships/footer" Target="footer1.xml"/><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sv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svg"/><Relationship Id="rId123" Type="http://schemas.openxmlformats.org/officeDocument/2006/relationships/image" Target="media/image106.sv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0.png"/><Relationship Id="rId5" Type="http://schemas.openxmlformats.org/officeDocument/2006/relationships/numbering" Target="numbering.xml"/><Relationship Id="rId90" Type="http://schemas.openxmlformats.org/officeDocument/2006/relationships/image" Target="media/image73.svg"/><Relationship Id="rId95" Type="http://schemas.openxmlformats.org/officeDocument/2006/relationships/image" Target="media/image78.png"/><Relationship Id="rId160" Type="http://schemas.openxmlformats.org/officeDocument/2006/relationships/image" Target="media/image141.png"/><Relationship Id="rId22" Type="http://schemas.openxmlformats.org/officeDocument/2006/relationships/image" Target="media/image6.png"/><Relationship Id="rId27" Type="http://schemas.openxmlformats.org/officeDocument/2006/relationships/image" Target="media/image10.emf"/><Relationship Id="rId43" Type="http://schemas.openxmlformats.org/officeDocument/2006/relationships/image" Target="media/image26.sv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svg"/><Relationship Id="rId113" Type="http://schemas.openxmlformats.org/officeDocument/2006/relationships/image" Target="media/image96.png"/><Relationship Id="rId118" Type="http://schemas.openxmlformats.org/officeDocument/2006/relationships/image" Target="media/image101.svg"/><Relationship Id="rId134" Type="http://schemas.openxmlformats.org/officeDocument/2006/relationships/image" Target="media/image117.png"/><Relationship Id="rId139" Type="http://schemas.openxmlformats.org/officeDocument/2006/relationships/image" Target="media/image122.svg"/><Relationship Id="rId80" Type="http://schemas.openxmlformats.org/officeDocument/2006/relationships/image" Target="media/image63.svg"/><Relationship Id="rId85" Type="http://schemas.openxmlformats.org/officeDocument/2006/relationships/image" Target="media/image68.png"/><Relationship Id="rId150" Type="http://schemas.openxmlformats.org/officeDocument/2006/relationships/image" Target="media/image131.png"/><Relationship Id="rId155" Type="http://schemas.openxmlformats.org/officeDocument/2006/relationships/image" Target="media/image136.png"/><Relationship Id="rId12" Type="http://schemas.openxmlformats.org/officeDocument/2006/relationships/image" Target="media/image2.svg"/><Relationship Id="rId17" Type="http://schemas.openxmlformats.org/officeDocument/2006/relationships/footer" Target="footer2.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svg"/><Relationship Id="rId103" Type="http://schemas.openxmlformats.org/officeDocument/2006/relationships/image" Target="media/image86.png"/><Relationship Id="rId108" Type="http://schemas.openxmlformats.org/officeDocument/2006/relationships/image" Target="media/image91.svg"/><Relationship Id="rId124" Type="http://schemas.openxmlformats.org/officeDocument/2006/relationships/image" Target="media/image107.png"/><Relationship Id="rId129" Type="http://schemas.openxmlformats.org/officeDocument/2006/relationships/image" Target="media/image112.sv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svg"/><Relationship Id="rId91" Type="http://schemas.openxmlformats.org/officeDocument/2006/relationships/image" Target="media/image74.png"/><Relationship Id="rId96" Type="http://schemas.openxmlformats.org/officeDocument/2006/relationships/image" Target="media/image79.sv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cid:image001.png@01D8D28D.B2A57840" TargetMode="External"/><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32.svg"/><Relationship Id="rId57" Type="http://schemas.openxmlformats.org/officeDocument/2006/relationships/image" Target="media/image40.svg"/><Relationship Id="rId106" Type="http://schemas.openxmlformats.org/officeDocument/2006/relationships/image" Target="media/image89.svg"/><Relationship Id="rId114" Type="http://schemas.openxmlformats.org/officeDocument/2006/relationships/image" Target="media/image97.svg"/><Relationship Id="rId119" Type="http://schemas.openxmlformats.org/officeDocument/2006/relationships/image" Target="media/image102.png"/><Relationship Id="rId127" Type="http://schemas.openxmlformats.org/officeDocument/2006/relationships/image" Target="media/image110.sv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svg"/><Relationship Id="rId73" Type="http://schemas.openxmlformats.org/officeDocument/2006/relationships/image" Target="media/image56.sv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svg"/><Relationship Id="rId94" Type="http://schemas.openxmlformats.org/officeDocument/2006/relationships/image" Target="media/image77.sv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svg"/><Relationship Id="rId143" Type="http://schemas.openxmlformats.org/officeDocument/2006/relationships/image" Target="media/image126.png"/><Relationship Id="rId148" Type="http://schemas.openxmlformats.org/officeDocument/2006/relationships/image" Target="media/image129.png"/><Relationship Id="rId151" Type="http://schemas.openxmlformats.org/officeDocument/2006/relationships/image" Target="media/image132.png"/><Relationship Id="rId156" Type="http://schemas.openxmlformats.org/officeDocument/2006/relationships/image" Target="media/image137.svg"/><Relationship Id="rId16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22.sv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sv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svg"/><Relationship Id="rId120" Type="http://schemas.openxmlformats.org/officeDocument/2006/relationships/image" Target="media/image103.svg"/><Relationship Id="rId125" Type="http://schemas.openxmlformats.org/officeDocument/2006/relationships/image" Target="media/image108.svg"/><Relationship Id="rId141" Type="http://schemas.openxmlformats.org/officeDocument/2006/relationships/image" Target="media/image124.svg"/><Relationship Id="rId7" Type="http://schemas.openxmlformats.org/officeDocument/2006/relationships/settings" Target="settings.xml"/><Relationship Id="rId71" Type="http://schemas.openxmlformats.org/officeDocument/2006/relationships/image" Target="media/image54.svg"/><Relationship Id="rId92" Type="http://schemas.openxmlformats.org/officeDocument/2006/relationships/image" Target="media/image75.sv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sv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svg"/><Relationship Id="rId115" Type="http://schemas.openxmlformats.org/officeDocument/2006/relationships/image" Target="media/image98.png"/><Relationship Id="rId131" Type="http://schemas.openxmlformats.org/officeDocument/2006/relationships/image" Target="media/image114.svg"/><Relationship Id="rId136" Type="http://schemas.openxmlformats.org/officeDocument/2006/relationships/image" Target="media/image119.png"/><Relationship Id="rId157" Type="http://schemas.openxmlformats.org/officeDocument/2006/relationships/image" Target="media/image138.png"/><Relationship Id="rId61" Type="http://schemas.openxmlformats.org/officeDocument/2006/relationships/image" Target="media/image44.svg"/><Relationship Id="rId82" Type="http://schemas.openxmlformats.org/officeDocument/2006/relationships/image" Target="media/image65.svg"/><Relationship Id="rId152" Type="http://schemas.openxmlformats.org/officeDocument/2006/relationships/image" Target="media/image133.png"/><Relationship Id="rId19" Type="http://schemas.openxmlformats.org/officeDocument/2006/relationships/footer" Target="footer3.xml"/><Relationship Id="rId14" Type="http://schemas.openxmlformats.org/officeDocument/2006/relationships/image" Target="media/image4.png"/><Relationship Id="rId30" Type="http://schemas.openxmlformats.org/officeDocument/2006/relationships/image" Target="media/image13.emf"/><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svg"/><Relationship Id="rId100" Type="http://schemas.openxmlformats.org/officeDocument/2006/relationships/image" Target="media/image83.sv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280.png"/><Relationship Id="rId8" Type="http://schemas.openxmlformats.org/officeDocument/2006/relationships/webSettings" Target="webSettings.xml"/><Relationship Id="rId51" Type="http://schemas.openxmlformats.org/officeDocument/2006/relationships/image" Target="media/image34.sv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sv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9.png"/><Relationship Id="rId67" Type="http://schemas.openxmlformats.org/officeDocument/2006/relationships/image" Target="media/image50.svg"/><Relationship Id="rId116" Type="http://schemas.openxmlformats.org/officeDocument/2006/relationships/image" Target="media/image99.svg"/><Relationship Id="rId137" Type="http://schemas.openxmlformats.org/officeDocument/2006/relationships/image" Target="media/image120.svg"/><Relationship Id="rId158" Type="http://schemas.openxmlformats.org/officeDocument/2006/relationships/image" Target="media/image139.png"/><Relationship Id="rId20" Type="http://schemas.microsoft.com/office/2014/relationships/chartEx" Target="charts/chartEx1.xml"/><Relationship Id="rId41" Type="http://schemas.openxmlformats.org/officeDocument/2006/relationships/image" Target="media/image24.sv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sv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4.png"/></Relationships>
</file>

<file path=word/charts/_rels/chartEx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'Population pyramid'!$B$5:$B$14</cx:f>
        <cx:lvl ptCount="10">
          <cx:pt idx="0">0-4yrs</cx:pt>
          <cx:pt idx="1">5-11yrs</cx:pt>
          <cx:pt idx="2">12-17yrs</cx:pt>
          <cx:pt idx="3">18-24yrs</cx:pt>
          <cx:pt idx="4">25-34yrs</cx:pt>
          <cx:pt idx="5">35-49yrs</cx:pt>
          <cx:pt idx="6">50-59yrs</cx:pt>
          <cx:pt idx="7">60-69yrs</cx:pt>
          <cx:pt idx="8">70-84yrs</cx:pt>
          <cx:pt idx="9">85yrs &amp; over</cx:pt>
        </cx:lvl>
      </cx:strDim>
      <cx:numDim type="val">
        <cx:f>'Population pyramid'!$C$5:$C$14</cx:f>
        <cx:lvl ptCount="10" formatCode="0.00%">
          <cx:pt idx="0">0.058999999999999997</cx:pt>
          <cx:pt idx="1">0.079000000000000001</cx:pt>
          <cx:pt idx="2">0.062</cx:pt>
          <cx:pt idx="3">0.115</cx:pt>
          <cx:pt idx="4">0.154</cx:pt>
          <cx:pt idx="5">0.193</cx:pt>
          <cx:pt idx="6">0.126</cx:pt>
          <cx:pt idx="7">0.10100000000000001</cx:pt>
          <cx:pt idx="8">0.085999999999999993</cx:pt>
          <cx:pt idx="9">0.025000000000000001</cx:pt>
        </cx:lvl>
      </cx:numDim>
    </cx:data>
  </cx:chartData>
  <cx:chart>
    <cx:plotArea>
      <cx:plotAreaRegion>
        <cx:series layoutId="funnel" uniqueId="{AB812CC6-CC51-4C0C-AAED-F819AE30B512}">
          <cx:spPr>
            <a:solidFill>
              <a:srgbClr val="00B0F0"/>
            </a:solidFill>
          </cx:spPr>
          <cx:dataLabels>
            <cx:txPr>
              <a:bodyPr spcFirstLastPara="1" vertOverflow="ellipsis" horzOverflow="overflow" wrap="square" lIns="0" tIns="0" rIns="0" bIns="0" anchor="ctr" anchorCtr="1"/>
              <a:lstStyle/>
              <a:p>
                <a:pPr algn="ctr" rtl="0">
                  <a:defRPr>
                    <a:solidFill>
                      <a:sysClr val="windowText" lastClr="000000"/>
                    </a:solidFill>
                  </a:defRPr>
                </a:pPr>
                <a:endParaRPr lang="en-US" sz="900" b="0" i="0" u="none" strike="noStrike" baseline="0">
                  <a:solidFill>
                    <a:sysClr val="windowText" lastClr="000000"/>
                  </a:solidFill>
                  <a:latin typeface="Calibri" panose="020F0502020204030204"/>
                </a:endParaRPr>
              </a:p>
            </cx:txPr>
            <cx:visibility seriesName="0" categoryName="0" value="1"/>
          </cx:dataLabels>
          <cx:dataId val="0"/>
        </cx:series>
      </cx:plotAreaRegion>
      <cx:axis id="0">
        <cx:catScaling gapWidth="0.0599999987"/>
        <cx:tickLabels/>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ocumenttasks/documenttasks1.xml><?xml version="1.0" encoding="utf-8"?>
<t:Tasks xmlns:t="http://schemas.microsoft.com/office/tasks/2019/documenttasks" xmlns:oel="http://schemas.microsoft.com/office/2019/extlst">
  <t:Task id="{797E925D-9A61-479F-A1BB-FDCE27338D93}">
    <t:Anchor>
      <t:Comment id="632865150"/>
    </t:Anchor>
    <t:History>
      <t:Event id="{32E48331-ED32-427A-80FC-655D5488B675}" time="2022-02-17T02:09:57.037Z">
        <t:Attribution userId="S::pjukes@ncc.nsw.gov.au::4672f282-4758-4a0f-924d-a5841232777e" userProvider="AD" userName="Petria Jukes"/>
        <t:Anchor>
          <t:Comment id="1931226305"/>
        </t:Anchor>
        <t:Create/>
      </t:Event>
      <t:Event id="{147C3B4D-3E96-479E-8189-7BF5343CFA2E}" time="2022-02-17T02:09:57.037Z">
        <t:Attribution userId="S::pjukes@ncc.nsw.gov.au::4672f282-4758-4a0f-924d-a5841232777e" userProvider="AD" userName="Petria Jukes"/>
        <t:Anchor>
          <t:Comment id="1931226305"/>
        </t:Anchor>
        <t:Assign userId="S::ldavis@ncc.nsw.gov.au::9573047c-e103-4bec-a911-346ffa483cf8" userProvider="AD" userName="Lisa Davis"/>
      </t:Event>
      <t:Event id="{321B1D7B-FB2A-430F-B55A-F4A8D1A99A77}" time="2022-02-17T02:09:57.037Z">
        <t:Attribution userId="S::pjukes@ncc.nsw.gov.au::4672f282-4758-4a0f-924d-a5841232777e" userProvider="AD" userName="Petria Jukes"/>
        <t:Anchor>
          <t:Comment id="1931226305"/>
        </t:Anchor>
        <t:SetTitle title="@Lisa Davis yes, i think i track changed it out - we need to redo these graphisc monday"/>
      </t:Event>
    </t:History>
  </t:Task>
  <t:Task id="{8C17E0EC-AFD7-49ED-96D4-7E773933A0E7}">
    <t:Anchor>
      <t:Comment id="632927056"/>
    </t:Anchor>
    <t:History>
      <t:Event id="{E9BD6FF9-0F7A-4477-85A6-CE23940CC87E}" time="2022-02-17T22:49:27.865Z">
        <t:Attribution userId="S::pjukes@ncc.nsw.gov.au::4672f282-4758-4a0f-924d-a5841232777e" userProvider="AD" userName="Petria Jukes"/>
        <t:Anchor>
          <t:Comment id="511291796"/>
        </t:Anchor>
        <t:Create/>
      </t:Event>
      <t:Event id="{E5A309E3-D421-4AB8-87DA-6723595A7683}" time="2022-02-17T22:49:27.865Z">
        <t:Attribution userId="S::pjukes@ncc.nsw.gov.au::4672f282-4758-4a0f-924d-a5841232777e" userProvider="AD" userName="Petria Jukes"/>
        <t:Anchor>
          <t:Comment id="511291796"/>
        </t:Anchor>
        <t:Assign userId="S::ldavis@ncc.nsw.gov.au::9573047c-e103-4bec-a911-346ffa483cf8" userProvider="AD" userName="Lisa Davis"/>
      </t:Event>
      <t:Event id="{49E8F8C9-5B95-4A2B-A89A-5EFB9A26B6EB}" time="2022-02-17T22:49:27.865Z">
        <t:Attribution userId="S::pjukes@ncc.nsw.gov.au::4672f282-4758-4a0f-924d-a5841232777e" userProvider="AD" userName="Petria Jukes"/>
        <t:Anchor>
          <t:Comment id="511291796"/>
        </t:Anchor>
        <t:SetTitle title="i think the new images added will need to be swapped out but that can be done after proofing. some of the existing ones are a bit blurry. we can double back on them. I will get an udpate from Lisa as to the level of change from the text etc @Lisa Davis"/>
      </t:Event>
    </t:History>
  </t:Task>
  <t:Task id="{6583366F-0163-4697-923F-FB6DE134AF82}">
    <t:Anchor>
      <t:Comment id="634681729"/>
    </t:Anchor>
    <t:History>
      <t:Event id="{58DEBE0F-926B-45FB-A406-B3ECB8AA8192}" time="2022-03-10T02:45:38.102Z">
        <t:Attribution userId="S::pjukes@ncc.nsw.gov.au::4672f282-4758-4a0f-924d-a5841232777e" userProvider="AD" userName="Petria Jukes"/>
        <t:Anchor>
          <t:Comment id="1585627769"/>
        </t:Anchor>
        <t:Create/>
      </t:Event>
      <t:Event id="{C3831DA3-33CD-4127-95C4-2FDE99F8E344}" time="2022-03-10T02:45:38.102Z">
        <t:Attribution userId="S::pjukes@ncc.nsw.gov.au::4672f282-4758-4a0f-924d-a5841232777e" userProvider="AD" userName="Petria Jukes"/>
        <t:Anchor>
          <t:Comment id="1585627769"/>
        </t:Anchor>
        <t:Assign userId="S::aabbott@ncc.nsw.gov.au::13cf0306-f82a-438c-9383-f188f115f991" userProvider="AD" userName="Ashlee Abbott"/>
      </t:Event>
      <t:Event id="{DA0FEC80-A961-45E7-A96F-BD7769045177}" time="2022-03-10T02:45:38.102Z">
        <t:Attribution userId="S::pjukes@ncc.nsw.gov.au::4672f282-4758-4a0f-924d-a5841232777e" userProvider="AD" userName="Petria Jukes"/>
        <t:Anchor>
          <t:Comment id="1585627769"/>
        </t:Anchor>
        <t:SetTitle title="@Ashlee Abbott lisa's option 2 is best"/>
      </t:Event>
    </t:History>
  </t:Task>
  <t:Task id="{4FF665DC-B2A5-453D-8A98-020398804225}">
    <t:Anchor>
      <t:Comment id="549892483"/>
    </t:Anchor>
    <t:History>
      <t:Event id="{9BEB74D7-139F-472B-8629-7603755F831F}" time="2022-03-21T23:39:26.258Z">
        <t:Attribution userId="S::khyland@ncc.nsw.gov.au::159df23d-2d57-44b0-bd33-8f400e556f54" userProvider="AD" userName="Kathleen Hyland"/>
        <t:Anchor>
          <t:Comment id="549892483"/>
        </t:Anchor>
        <t:Create/>
      </t:Event>
      <t:Event id="{223935E7-3841-44CB-AC7B-3EB9EECBD13F}" time="2022-03-21T23:39:26.258Z">
        <t:Attribution userId="S::khyland@ncc.nsw.gov.au::159df23d-2d57-44b0-bd33-8f400e556f54" userProvider="AD" userName="Kathleen Hyland"/>
        <t:Anchor>
          <t:Comment id="549892483"/>
        </t:Anchor>
        <t:Assign userId="S::ajjones@ncc.nsw.gov.au::54a01175-d543-449c-813e-8fb9c829fa47" userProvider="AD" userName="Alissa Jones"/>
      </t:Event>
      <t:Event id="{6D958843-6446-41F1-ADEA-8916BB7548BF}" time="2022-03-21T23:39:26.258Z">
        <t:Attribution userId="S::khyland@ncc.nsw.gov.au::159df23d-2d57-44b0-bd33-8f400e556f54" userProvider="AD" userName="Kathleen Hyland"/>
        <t:Anchor>
          <t:Comment id="549892483"/>
        </t:Anchor>
        <t:SetTitle title="@Alissa Jones Confirming you support these two actions and wording?"/>
      </t:Event>
      <t:Event id="{B5F8221A-D697-4CBD-85A7-3B7CF793D417}" time="2022-04-04T12:43:00.397Z">
        <t:Attribution userId="S::ajjones@ncc.nsw.gov.au::54a01175-d543-449c-813e-8fb9c829fa47" userProvider="AD" userName="Alissa Jones"/>
        <t:Progress percentComplete="100"/>
      </t:Event>
    </t:History>
  </t:Task>
  <t:Task id="{2C93F518-6DC2-43FF-86B5-78D4461A9821}">
    <t:Anchor>
      <t:Comment id="1301730886"/>
    </t:Anchor>
    <t:History>
      <t:Event id="{41EF8CB4-0AC0-4F7C-A7C6-FB3BC47D9DBD}" time="2022-03-24T01:03:53.462Z">
        <t:Attribution userId="S::khyland@ncc.nsw.gov.au::159df23d-2d57-44b0-bd33-8f400e556f54" userProvider="AD" userName="Kathleen Hyland"/>
        <t:Anchor>
          <t:Comment id="188663823"/>
        </t:Anchor>
        <t:Create/>
      </t:Event>
      <t:Event id="{6124C9DD-C138-49D2-9475-28FDA86BC4FD}" time="2022-03-24T01:03:53.462Z">
        <t:Attribution userId="S::khyland@ncc.nsw.gov.au::159df23d-2d57-44b0-bd33-8f400e556f54" userProvider="AD" userName="Kathleen Hyland"/>
        <t:Anchor>
          <t:Comment id="188663823"/>
        </t:Anchor>
        <t:Assign userId="S::ajjones@ncc.nsw.gov.au::54a01175-d543-449c-813e-8fb9c829fa47" userProvider="AD" userName="Alissa Jones"/>
      </t:Event>
      <t:Event id="{747B30FD-6B5E-439B-8658-AC5635ACED4C}" time="2022-03-24T01:03:53.462Z">
        <t:Attribution userId="S::khyland@ncc.nsw.gov.au::159df23d-2d57-44b0-bd33-8f400e556f54" userProvider="AD" userName="Kathleen Hyland"/>
        <t:Anchor>
          <t:Comment id="188663823"/>
        </t:Anchor>
        <t:SetTitle title="@Alissa Jones please see suggested tracked changes"/>
      </t:Event>
      <t:Event id="{6B35039E-AA14-415B-BDD1-3C2899D832E6}" time="2022-04-04T12:37:49.058Z">
        <t:Attribution userId="S::ajjones@ncc.nsw.gov.au::54a01175-d543-449c-813e-8fb9c829fa47" userProvider="AD" userName="Alissa Jone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11664B02B95342A61F50A1138C0222" ma:contentTypeVersion="16" ma:contentTypeDescription="Create a new document." ma:contentTypeScope="" ma:versionID="396d3f2eec74f8fdd6c397f88a12d3e5">
  <xsd:schema xmlns:xsd="http://www.w3.org/2001/XMLSchema" xmlns:xs="http://www.w3.org/2001/XMLSchema" xmlns:p="http://schemas.microsoft.com/office/2006/metadata/properties" xmlns:ns2="03fabf00-090b-49a8-8b84-98647484f6e7" xmlns:ns3="9a9ec417-677a-4492-965e-29b85f1e84db" targetNamespace="http://schemas.microsoft.com/office/2006/metadata/properties" ma:root="true" ma:fieldsID="1e72e32c49c8e3425528ed947a56f659" ns2:_="" ns3:_="">
    <xsd:import namespace="03fabf00-090b-49a8-8b84-98647484f6e7"/>
    <xsd:import namespace="9a9ec417-677a-4492-965e-29b85f1e84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abf00-090b-49a8-8b84-98647484f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573359-04a8-4695-8eb0-c3d4037d9c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9ec417-677a-4492-965e-29b85f1e84d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01576b-3d96-49e3-94f7-5ce3bcd975f1}" ma:internalName="TaxCatchAll" ma:showField="CatchAllData" ma:web="9a9ec417-677a-4492-965e-29b85f1e84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a9ec417-677a-4492-965e-29b85f1e84db">
      <UserInfo>
        <DisplayName>TERM - Felicity Ferguson-Tait</DisplayName>
        <AccountId>20</AccountId>
        <AccountType/>
      </UserInfo>
      <UserInfo>
        <DisplayName>SharingLinks.dbcccfda-b3e0-42c0-a045-6fe105ee6e7e.Flexible.1928d6f6-e9be-42cb-8144-f04a8b23dbc6</DisplayName>
        <AccountId>78</AccountId>
        <AccountType/>
      </UserInfo>
      <UserInfo>
        <DisplayName>TERM - Rishi Sumit</DisplayName>
        <AccountId>13</AccountId>
        <AccountType/>
      </UserInfo>
      <UserInfo>
        <DisplayName>Kathleen Hyland</DisplayName>
        <AccountId>110</AccountId>
        <AccountType/>
      </UserInfo>
      <UserInfo>
        <DisplayName>Melissa Roulston</DisplayName>
        <AccountId>381</AccountId>
        <AccountType/>
      </UserInfo>
      <UserInfo>
        <DisplayName>Amy Leach</DisplayName>
        <AccountId>387</AccountId>
        <AccountType/>
      </UserInfo>
      <UserInfo>
        <DisplayName>Jeremy Bath</DisplayName>
        <AccountId>385</AccountId>
        <AccountType/>
      </UserInfo>
      <UserInfo>
        <DisplayName>Jeremy Bath</DisplayName>
        <AccountId>384</AccountId>
        <AccountType/>
      </UserInfo>
    </SharedWithUsers>
    <lcf76f155ced4ddcb4097134ff3c332f xmlns="03fabf00-090b-49a8-8b84-98647484f6e7">
      <Terms xmlns="http://schemas.microsoft.com/office/infopath/2007/PartnerControls"/>
    </lcf76f155ced4ddcb4097134ff3c332f>
    <TaxCatchAll xmlns="9a9ec417-677a-4492-965e-29b85f1e84d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9A87B5-0933-4BB6-8835-51D931903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abf00-090b-49a8-8b84-98647484f6e7"/>
    <ds:schemaRef ds:uri="9a9ec417-677a-4492-965e-29b85f1e8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97E2A1-9BA2-4389-AEA7-6D36A2AC3831}">
  <ds:schemaRefs>
    <ds:schemaRef ds:uri="http://schemas.microsoft.com/office/2006/metadata/properties"/>
    <ds:schemaRef ds:uri="http://schemas.microsoft.com/office/infopath/2007/PartnerControls"/>
    <ds:schemaRef ds:uri="9a9ec417-677a-4492-965e-29b85f1e84db"/>
    <ds:schemaRef ds:uri="03fabf00-090b-49a8-8b84-98647484f6e7"/>
  </ds:schemaRefs>
</ds:datastoreItem>
</file>

<file path=customXml/itemProps3.xml><?xml version="1.0" encoding="utf-8"?>
<ds:datastoreItem xmlns:ds="http://schemas.openxmlformats.org/officeDocument/2006/customXml" ds:itemID="{005315BB-7D10-478C-99B1-D4EFF00C55F4}">
  <ds:schemaRefs>
    <ds:schemaRef ds:uri="http://schemas.openxmlformats.org/officeDocument/2006/bibliography"/>
  </ds:schemaRefs>
</ds:datastoreItem>
</file>

<file path=customXml/itemProps4.xml><?xml version="1.0" encoding="utf-8"?>
<ds:datastoreItem xmlns:ds="http://schemas.openxmlformats.org/officeDocument/2006/customXml" ds:itemID="{C175E2FC-8C18-41B8-B85E-8092503FF2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49</Pages>
  <Words>11354</Words>
  <Characters>64723</Characters>
  <Application>Microsoft Office Word</Application>
  <DocSecurity>0</DocSecurity>
  <Lines>539</Lines>
  <Paragraphs>151</Paragraphs>
  <ScaleCrop>false</ScaleCrop>
  <Company/>
  <LinksUpToDate>false</LinksUpToDate>
  <CharactersWithSpaces>75926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Petria Jukes</dc:creator>
  <cp:keywords/>
  <dc:description/>
  <cp:lastModifiedBy>Lisa Davis</cp:lastModifiedBy>
  <cp:revision>40</cp:revision>
  <cp:lastPrinted>2022-09-27T05:21:00Z</cp:lastPrinted>
  <dcterms:created xsi:type="dcterms:W3CDTF">2022-09-27T03:52:00Z</dcterms:created>
  <dcterms:modified xsi:type="dcterms:W3CDTF">2022-09-27T06:50:00Z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0x0101006C11664B02B95342A61F50A1138C0222</vt:lpwstr>
  </property>
  <property fmtid="{D5CDD505-2E9C-101B-9397-08002B2CF9AE}" pid="3" name="MediaServiceImageTags">
    <vt:lpwstr/>
  </property>
</Properties>
</file>